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1EB3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7F108F0B" w14:textId="0CCCDC87" w:rsidR="00127A0D" w:rsidRPr="004354DE" w:rsidRDefault="005063C9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Senior </w:t>
      </w:r>
      <w:r w:rsidR="00F651D4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Business Intelligence</w:t>
      </w:r>
      <w:r w:rsidR="00127A0D"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Analyst</w:t>
      </w:r>
      <w:r w:rsidR="00127A0D"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 | Redwood City, CA | linkedin.com/in/davidm650 | davidmanh@outlook.com | 206-427-3383</w:t>
      </w:r>
    </w:p>
    <w:p w14:paraId="394C86EB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47E0AAD4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11066F78" w14:textId="15A0E4CD" w:rsidR="00127A0D" w:rsidRDefault="00F651D4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12 years of experience in </w:t>
      </w:r>
      <w:r w:rsidR="005A5791">
        <w:rPr>
          <w:rFonts w:ascii="Calibri" w:hAnsi="Calibri" w:cs="Calibri"/>
          <w:bCs w:val="0"/>
          <w:color w:val="auto"/>
          <w:lang w:eastAsia="en-CA"/>
        </w:rPr>
        <w:t>b</w:t>
      </w:r>
      <w:r>
        <w:rPr>
          <w:rFonts w:ascii="Calibri" w:hAnsi="Calibri" w:cs="Calibri"/>
          <w:bCs w:val="0"/>
          <w:color w:val="auto"/>
          <w:lang w:eastAsia="en-CA"/>
        </w:rPr>
        <w:t xml:space="preserve">usiness </w:t>
      </w:r>
      <w:r w:rsidR="005A5791">
        <w:rPr>
          <w:rFonts w:ascii="Calibri" w:hAnsi="Calibri" w:cs="Calibri"/>
          <w:bCs w:val="0"/>
          <w:color w:val="auto"/>
          <w:lang w:eastAsia="en-CA"/>
        </w:rPr>
        <w:t>i</w:t>
      </w:r>
      <w:r>
        <w:rPr>
          <w:rFonts w:ascii="Calibri" w:hAnsi="Calibri" w:cs="Calibri"/>
          <w:bCs w:val="0"/>
          <w:color w:val="auto"/>
          <w:lang w:eastAsia="en-CA"/>
        </w:rPr>
        <w:t xml:space="preserve">ntelligence </w:t>
      </w:r>
      <w:r w:rsidR="005A5791">
        <w:rPr>
          <w:rFonts w:ascii="Calibri" w:hAnsi="Calibri" w:cs="Calibri"/>
          <w:bCs w:val="0"/>
          <w:color w:val="auto"/>
          <w:lang w:eastAsia="en-CA"/>
        </w:rPr>
        <w:t xml:space="preserve">and analytics </w:t>
      </w:r>
      <w:r>
        <w:rPr>
          <w:rFonts w:ascii="Calibri" w:hAnsi="Calibri" w:cs="Calibri"/>
          <w:bCs w:val="0"/>
          <w:color w:val="auto"/>
          <w:lang w:eastAsia="en-CA"/>
        </w:rPr>
        <w:t>delivery</w:t>
      </w:r>
      <w:r w:rsidR="005A5791">
        <w:rPr>
          <w:rFonts w:ascii="Calibri" w:hAnsi="Calibri" w:cs="Calibri"/>
          <w:bCs w:val="0"/>
          <w:color w:val="auto"/>
          <w:lang w:eastAsia="en-CA"/>
        </w:rPr>
        <w:t>, with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5A5791">
        <w:rPr>
          <w:rFonts w:ascii="Calibri" w:hAnsi="Calibri" w:cs="Calibri"/>
          <w:bCs w:val="0"/>
          <w:color w:val="auto"/>
          <w:lang w:eastAsia="en-CA"/>
        </w:rPr>
        <w:t>6</w:t>
      </w:r>
      <w:r w:rsidR="00127A0D">
        <w:rPr>
          <w:rFonts w:ascii="Calibri" w:hAnsi="Calibri" w:cs="Calibri"/>
          <w:bCs w:val="0"/>
          <w:color w:val="auto"/>
          <w:lang w:eastAsia="en-CA"/>
        </w:rPr>
        <w:t xml:space="preserve"> years </w:t>
      </w:r>
      <w:r w:rsidR="005A5791">
        <w:rPr>
          <w:rFonts w:ascii="Calibri" w:hAnsi="Calibri" w:cs="Calibri"/>
          <w:bCs w:val="0"/>
          <w:color w:val="auto"/>
          <w:lang w:eastAsia="en-CA"/>
        </w:rPr>
        <w:t>leading</w:t>
      </w:r>
      <w:r w:rsidR="00127A0D">
        <w:rPr>
          <w:rFonts w:ascii="Calibri" w:hAnsi="Calibri" w:cs="Calibri"/>
          <w:bCs w:val="0"/>
          <w:color w:val="auto"/>
          <w:lang w:eastAsia="en-CA"/>
        </w:rPr>
        <w:t xml:space="preserve"> cross-functional programs </w:t>
      </w:r>
      <w:r w:rsidR="001E0C6E">
        <w:rPr>
          <w:rFonts w:ascii="Calibri" w:hAnsi="Calibri" w:cs="Calibri"/>
          <w:bCs w:val="0"/>
          <w:color w:val="auto"/>
          <w:lang w:eastAsia="en-CA"/>
        </w:rPr>
        <w:t xml:space="preserve">at </w:t>
      </w:r>
      <w:r w:rsidR="00952113">
        <w:rPr>
          <w:rFonts w:ascii="Calibri" w:hAnsi="Calibri" w:cs="Calibri"/>
          <w:bCs w:val="0"/>
          <w:color w:val="auto"/>
          <w:lang w:eastAsia="en-CA"/>
        </w:rPr>
        <w:t xml:space="preserve">Expedia and </w:t>
      </w:r>
      <w:r w:rsidR="00A910C1">
        <w:rPr>
          <w:rFonts w:ascii="Calibri" w:hAnsi="Calibri" w:cs="Calibri"/>
          <w:bCs w:val="0"/>
          <w:color w:val="auto"/>
          <w:lang w:eastAsia="en-CA"/>
        </w:rPr>
        <w:t>SAP</w:t>
      </w:r>
      <w:r w:rsidR="00127A0D">
        <w:rPr>
          <w:rFonts w:ascii="Calibri" w:hAnsi="Calibri" w:cs="Calibri"/>
          <w:bCs w:val="0"/>
          <w:color w:val="auto"/>
          <w:lang w:eastAsia="en-CA"/>
        </w:rPr>
        <w:t xml:space="preserve">. </w:t>
      </w:r>
      <w:r>
        <w:rPr>
          <w:rFonts w:ascii="Calibri" w:hAnsi="Calibri" w:cs="Calibri"/>
          <w:bCs w:val="0"/>
          <w:color w:val="auto"/>
          <w:lang w:eastAsia="en-CA"/>
        </w:rPr>
        <w:t>SAP BI</w:t>
      </w:r>
      <w:r w:rsidR="003C13CF">
        <w:rPr>
          <w:rFonts w:ascii="Calibri" w:hAnsi="Calibri" w:cs="Calibri"/>
          <w:bCs w:val="0"/>
          <w:color w:val="auto"/>
          <w:lang w:eastAsia="en-CA"/>
        </w:rPr>
        <w:t xml:space="preserve"> and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7537D">
        <w:rPr>
          <w:rFonts w:ascii="Calibri" w:hAnsi="Calibri" w:cs="Calibri"/>
          <w:bCs w:val="0"/>
          <w:color w:val="auto"/>
          <w:lang w:eastAsia="en-CA"/>
        </w:rPr>
        <w:t>PMP</w:t>
      </w:r>
      <w:r w:rsidR="00127A0D">
        <w:rPr>
          <w:rFonts w:ascii="Calibri" w:hAnsi="Calibri" w:cs="Calibri"/>
          <w:bCs w:val="0"/>
          <w:color w:val="auto"/>
          <w:lang w:eastAsia="en-CA"/>
        </w:rPr>
        <w:t xml:space="preserve"> certified.</w:t>
      </w:r>
      <w:r w:rsidR="002C7069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Implemented </w:t>
      </w:r>
      <w:r w:rsidR="00161409">
        <w:rPr>
          <w:rFonts w:ascii="Calibri" w:hAnsi="Calibri" w:cs="Calibri"/>
          <w:bCs w:val="0"/>
          <w:color w:val="auto"/>
          <w:lang w:eastAsia="en-CA"/>
        </w:rPr>
        <w:t xml:space="preserve">14 platform projects across 5 industries </w:t>
      </w:r>
      <w:r w:rsidR="00CC3548">
        <w:rPr>
          <w:rFonts w:ascii="Calibri" w:hAnsi="Calibri" w:cs="Calibri"/>
          <w:bCs w:val="0"/>
          <w:color w:val="auto"/>
          <w:lang w:eastAsia="en-CA"/>
        </w:rPr>
        <w:t>through</w:t>
      </w:r>
      <w:r w:rsidR="00A00FA8">
        <w:rPr>
          <w:rFonts w:ascii="Calibri" w:hAnsi="Calibri" w:cs="Calibri"/>
          <w:bCs w:val="0"/>
          <w:color w:val="auto"/>
          <w:lang w:eastAsia="en-CA"/>
        </w:rPr>
        <w:t xml:space="preserve"> designing data pipelines, building visualizations and training users for self-service an</w:t>
      </w:r>
      <w:r w:rsidR="0048524C">
        <w:rPr>
          <w:rFonts w:ascii="Calibri" w:hAnsi="Calibri" w:cs="Calibri"/>
          <w:bCs w:val="0"/>
          <w:color w:val="auto"/>
          <w:lang w:eastAsia="en-CA"/>
        </w:rPr>
        <w:t>d driving adoption across enterpris</w:t>
      </w:r>
      <w:r w:rsidR="004056D5">
        <w:rPr>
          <w:rFonts w:ascii="Calibri" w:hAnsi="Calibri" w:cs="Calibri"/>
          <w:bCs w:val="0"/>
          <w:color w:val="auto"/>
          <w:lang w:eastAsia="en-CA"/>
        </w:rPr>
        <w:t>e environments</w:t>
      </w:r>
      <w:r w:rsidR="00083BEC">
        <w:rPr>
          <w:rFonts w:ascii="Calibri" w:hAnsi="Calibri" w:cs="Calibri"/>
          <w:bCs w:val="0"/>
          <w:color w:val="auto"/>
          <w:lang w:eastAsia="en-CA"/>
        </w:rPr>
        <w:t>.</w:t>
      </w:r>
    </w:p>
    <w:p w14:paraId="3EEF0A03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735FF080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429A4F6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4E58B85" w14:textId="376419A2" w:rsidR="00127A0D" w:rsidRPr="008D2E4E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Modernization</w:t>
      </w:r>
      <w:r w:rsidR="00313413">
        <w:rPr>
          <w:rFonts w:ascii="Calibri" w:hAnsi="Calibri" w:cs="Calibri"/>
          <w:bCs w:val="0"/>
          <w:color w:val="auto"/>
          <w:lang w:eastAsia="en-CA"/>
        </w:rPr>
        <w:t xml:space="preserve"> and AI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46CEDE5E" w14:textId="578C9A39" w:rsidR="00D920AD" w:rsidRPr="00D920AD" w:rsidRDefault="00D920A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 w:rsidR="007553F0"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 w:rsidR="007553F0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BCE3294" w14:textId="5C28710D" w:rsidR="00C05861" w:rsidRPr="00C05861" w:rsidRDefault="00C05861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</w:t>
      </w:r>
      <w:r w:rsidR="009A4812">
        <w:rPr>
          <w:rFonts w:ascii="Calibri" w:hAnsi="Calibri" w:cs="Calibri"/>
          <w:bCs w:val="0"/>
          <w:color w:val="auto"/>
          <w:lang w:eastAsia="en-CA"/>
        </w:rPr>
        <w:t xml:space="preserve">domain </w:t>
      </w:r>
      <w:r w:rsidRPr="00C05861">
        <w:rPr>
          <w:rFonts w:ascii="Calibri" w:hAnsi="Calibri" w:cs="Calibri"/>
          <w:bCs w:val="0"/>
          <w:color w:val="auto"/>
          <w:lang w:eastAsia="en-CA"/>
        </w:rPr>
        <w:t>executive program overseeing 8 A/B experiments across 5 teams, presenting weekly s</w:t>
      </w:r>
      <w:r w:rsidR="009C4583">
        <w:rPr>
          <w:rFonts w:ascii="Calibri" w:hAnsi="Calibri" w:cs="Calibri"/>
          <w:bCs w:val="0"/>
          <w:color w:val="auto"/>
          <w:lang w:eastAsia="en-CA"/>
        </w:rPr>
        <w:t>tatus</w:t>
      </w:r>
      <w:r w:rsidRPr="00C0586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B151DC">
        <w:rPr>
          <w:rFonts w:ascii="Calibri" w:hAnsi="Calibri" w:cs="Calibri"/>
          <w:bCs w:val="0"/>
          <w:color w:val="auto"/>
          <w:lang w:eastAsia="en-CA"/>
        </w:rPr>
        <w:t>to senior leaders,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D7260F6" w14:textId="5A904A65" w:rsid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Drove Vrbo platform modernization by managing advertising and data impacts, resolving risks, and coordinating dependencies across 19 milestones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94B18">
        <w:rPr>
          <w:rFonts w:ascii="Calibri" w:hAnsi="Calibri" w:cs="Calibri"/>
          <w:bCs w:val="0"/>
          <w:color w:val="auto"/>
          <w:lang w:eastAsia="en-CA"/>
        </w:rPr>
        <w:t> </w:t>
      </w:r>
      <w:r w:rsidRPr="00494B18">
        <w:rPr>
          <w:rFonts w:ascii="Calibri" w:hAnsi="Calibri" w:cs="Calibri"/>
          <w:b/>
          <w:color w:val="auto"/>
          <w:lang w:eastAsia="en-CA"/>
        </w:rPr>
        <w:t>achiev</w:t>
      </w:r>
      <w:r w:rsidR="00142A9B">
        <w:rPr>
          <w:rFonts w:ascii="Calibri" w:hAnsi="Calibri" w:cs="Calibri"/>
          <w:b/>
          <w:color w:val="auto"/>
          <w:lang w:eastAsia="en-CA"/>
        </w:rPr>
        <w:t xml:space="preserve">ing </w:t>
      </w:r>
      <w:r w:rsidRPr="00494B18">
        <w:rPr>
          <w:rFonts w:ascii="Calibri" w:hAnsi="Calibri" w:cs="Calibri"/>
          <w:b/>
          <w:color w:val="auto"/>
          <w:lang w:eastAsia="en-CA"/>
        </w:rPr>
        <w:t>$65M in cost savings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EDD17A1" w14:textId="355188F4" w:rsidR="00494B18" w:rsidRP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 xml:space="preserve">Managed Scrum cloud migration and SLA </w:t>
      </w:r>
      <w:r w:rsidR="004A3BF4">
        <w:rPr>
          <w:rFonts w:ascii="Calibri" w:hAnsi="Calibri" w:cs="Calibri"/>
          <w:bCs w:val="0"/>
          <w:color w:val="auto"/>
          <w:lang w:eastAsia="en-CA"/>
        </w:rPr>
        <w:t xml:space="preserve">adherence </w:t>
      </w:r>
      <w:r w:rsidRPr="00494B18">
        <w:rPr>
          <w:rFonts w:ascii="Calibri" w:hAnsi="Calibri" w:cs="Calibri"/>
          <w:bCs w:val="0"/>
          <w:color w:val="auto"/>
          <w:lang w:eastAsia="en-CA"/>
        </w:rPr>
        <w:t>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AA4C1DF" w14:textId="6D5206D5" w:rsidR="00127A0D" w:rsidRPr="008D2E4E" w:rsidRDefault="00127A0D" w:rsidP="002D3092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Development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58AEB81" w14:textId="46521D05" w:rsidR="00C44AA9" w:rsidRPr="00C44AA9" w:rsidRDefault="00C44AA9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Excellence, defining best practices, creating standards, </w:t>
      </w:r>
      <w:r w:rsidR="008247F9">
        <w:rPr>
          <w:rFonts w:ascii="Calibri" w:hAnsi="Calibri" w:cs="Calibri"/>
          <w:bCs w:val="0"/>
          <w:color w:val="auto"/>
          <w:lang w:eastAsia="en-CA"/>
        </w:rPr>
        <w:t>coaching</w:t>
      </w:r>
      <w:r w:rsidR="00E6570B">
        <w:rPr>
          <w:rFonts w:ascii="Calibri" w:hAnsi="Calibri" w:cs="Calibri"/>
          <w:bCs w:val="0"/>
          <w:color w:val="auto"/>
          <w:lang w:eastAsia="en-CA"/>
        </w:rPr>
        <w:t xml:space="preserve"> members, </w:t>
      </w:r>
      <w:r w:rsidRPr="00C44AA9">
        <w:rPr>
          <w:rFonts w:ascii="Calibri" w:hAnsi="Calibri" w:cs="Calibri"/>
          <w:bCs w:val="0"/>
          <w:color w:val="auto"/>
          <w:lang w:eastAsia="en-CA"/>
        </w:rPr>
        <w:t xml:space="preserve">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34E34E5F" w14:textId="0E110313" w:rsidR="00010391" w:rsidRPr="00010391" w:rsidRDefault="00010391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 xml:space="preserve">Architected the on-prem, hybrid, and </w:t>
      </w:r>
      <w:r w:rsidR="00C40B9C">
        <w:rPr>
          <w:rFonts w:ascii="Calibri" w:hAnsi="Calibri" w:cs="Calibri"/>
          <w:bCs w:val="0"/>
          <w:color w:val="auto"/>
          <w:lang w:eastAsia="en-CA"/>
        </w:rPr>
        <w:t xml:space="preserve">AWS </w:t>
      </w:r>
      <w:r w:rsidRPr="00010391">
        <w:rPr>
          <w:rFonts w:ascii="Calibri" w:hAnsi="Calibri" w:cs="Calibri"/>
          <w:bCs w:val="0"/>
          <w:color w:val="auto"/>
          <w:lang w:eastAsia="en-CA"/>
        </w:rPr>
        <w:t>cloud BI adoption strategy,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 w:rsidR="00103169"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0AA1C775" w14:textId="77777777" w:rsidR="006F2FF2" w:rsidRDefault="0008063C" w:rsidP="006F2FF2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6F2FF2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5AE6C7FE" w14:textId="4B97BD48" w:rsidR="001469B6" w:rsidRPr="006F2FF2" w:rsidRDefault="006F2FF2" w:rsidP="006F2FF2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F2FF2">
        <w:rPr>
          <w:rFonts w:ascii="Calibri" w:hAnsi="Calibri" w:cs="Calibri"/>
          <w:bCs w:val="0"/>
          <w:color w:val="auto"/>
          <w:lang w:eastAsia="en-CA"/>
        </w:rPr>
        <w:t xml:space="preserve">Led end-to-end delivery of SAP, Tableau, and Qlik analytic solutions across the full product development lifecycle, acting as technical </w:t>
      </w:r>
      <w:r w:rsidRPr="0081711A">
        <w:rPr>
          <w:rFonts w:ascii="Calibri" w:hAnsi="Calibri" w:cs="Calibri"/>
          <w:b/>
          <w:color w:val="auto"/>
          <w:lang w:eastAsia="en-CA"/>
        </w:rPr>
        <w:t>mentor to</w:t>
      </w:r>
      <w:r w:rsidR="0081711A" w:rsidRPr="0081711A">
        <w:rPr>
          <w:rFonts w:ascii="Calibri" w:hAnsi="Calibri" w:cs="Calibri"/>
          <w:b/>
          <w:color w:val="auto"/>
          <w:lang w:eastAsia="en-CA"/>
        </w:rPr>
        <w:t xml:space="preserve"> </w:t>
      </w:r>
      <w:r w:rsidRPr="0081711A">
        <w:rPr>
          <w:rFonts w:ascii="Calibri" w:hAnsi="Calibri" w:cs="Calibri"/>
          <w:b/>
          <w:color w:val="auto"/>
          <w:lang w:eastAsia="en-CA"/>
        </w:rPr>
        <w:t>12 BI developers</w:t>
      </w:r>
      <w:r w:rsidRPr="006F2FF2">
        <w:rPr>
          <w:rFonts w:ascii="Calibri" w:hAnsi="Calibri" w:cs="Calibri"/>
          <w:bCs w:val="0"/>
          <w:color w:val="auto"/>
          <w:lang w:eastAsia="en-CA"/>
        </w:rPr>
        <w:t>.</w:t>
      </w:r>
    </w:p>
    <w:p w14:paraId="22E23CE1" w14:textId="77777777" w:rsidR="00127A0D" w:rsidRPr="004D473A" w:rsidRDefault="00127A0D" w:rsidP="00127A0D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NexJ Systems</w:t>
      </w:r>
    </w:p>
    <w:p w14:paraId="5C463FAE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4243698E" w14:textId="77777777" w:rsidR="008035C3" w:rsidRDefault="00D03E46" w:rsidP="008035C3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 xml:space="preserve">Delivered 14 enterprise platform implementations across 5 industries, </w:t>
      </w:r>
      <w:r w:rsidR="00252A44">
        <w:rPr>
          <w:rFonts w:ascii="Calibri" w:hAnsi="Calibri" w:cs="Calibri"/>
          <w:bCs w:val="0"/>
          <w:color w:val="auto"/>
          <w:lang w:eastAsia="en-CA"/>
        </w:rPr>
        <w:t>including manufacturing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at C</w:t>
      </w:r>
      <w:r w:rsidR="00E63D04">
        <w:rPr>
          <w:rFonts w:ascii="Calibri" w:hAnsi="Calibri" w:cs="Calibri"/>
          <w:bCs w:val="0"/>
          <w:color w:val="auto"/>
          <w:lang w:eastAsia="en-CA"/>
        </w:rPr>
        <w:t>ele</w:t>
      </w:r>
      <w:r w:rsidR="00E4039A">
        <w:rPr>
          <w:rFonts w:ascii="Calibri" w:hAnsi="Calibri" w:cs="Calibri"/>
          <w:bCs w:val="0"/>
          <w:color w:val="auto"/>
          <w:lang w:eastAsia="en-CA"/>
        </w:rPr>
        <w:t>stica</w:t>
      </w:r>
      <w:r w:rsidR="00844CCC">
        <w:rPr>
          <w:rFonts w:ascii="Calibri" w:hAnsi="Calibri" w:cs="Calibri"/>
          <w:bCs w:val="0"/>
          <w:color w:val="auto"/>
          <w:lang w:eastAsia="en-CA"/>
        </w:rPr>
        <w:t>, Apotex</w:t>
      </w:r>
      <w:r w:rsidR="00E63D04">
        <w:rPr>
          <w:rFonts w:ascii="Calibri" w:hAnsi="Calibri" w:cs="Calibri"/>
          <w:bCs w:val="0"/>
          <w:color w:val="auto"/>
          <w:lang w:eastAsia="en-CA"/>
        </w:rPr>
        <w:t>,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and Mitel</w:t>
      </w:r>
      <w:r w:rsidR="00252A44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enabling clients to adopt self-service </w:t>
      </w:r>
      <w:r w:rsidR="00C7712E">
        <w:rPr>
          <w:rFonts w:ascii="Calibri" w:hAnsi="Calibri" w:cs="Calibri"/>
          <w:bCs w:val="0"/>
          <w:color w:val="auto"/>
          <w:lang w:eastAsia="en-CA"/>
        </w:rPr>
        <w:t>analytics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 through SAP Business Objects and HANA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7F0B5A51" w14:textId="2AEEED91" w:rsidR="0090210A" w:rsidRPr="008035C3" w:rsidRDefault="008035C3" w:rsidP="008035C3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35C3">
        <w:rPr>
          <w:rFonts w:ascii="Calibri" w:hAnsi="Calibri" w:cs="Calibri"/>
          <w:bCs w:val="0"/>
          <w:color w:val="auto"/>
          <w:lang w:eastAsia="en-CA"/>
        </w:rPr>
        <w:t>Developed complex multi-layer analytics architectures, mining and analyzing data from disparate large-scale sources to extract actionable insights.</w:t>
      </w:r>
    </w:p>
    <w:p w14:paraId="11D73FB5" w14:textId="77777777" w:rsidR="00127A0D" w:rsidRPr="004D473A" w:rsidRDefault="00127A0D" w:rsidP="00127A0D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09B3AE97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3D944C" w14:textId="65CAA71D" w:rsidR="00127A0D" w:rsidRPr="009F2C52" w:rsidRDefault="003E2FA7" w:rsidP="003E2FA7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 w:rsidR="006B3BDD"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4E6EFF5A" w14:textId="77777777" w:rsidR="00127A0D" w:rsidRPr="00716AA3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1346EE13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50EA552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48D23441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- SAP Global, March 2013</w:t>
      </w:r>
    </w:p>
    <w:p w14:paraId="432B6F17" w14:textId="77777777" w:rsidR="00127A0D" w:rsidRPr="00716AA3" w:rsidRDefault="00127A0D" w:rsidP="00127A0D">
      <w:pPr>
        <w:pStyle w:val="NoSpacing"/>
        <w:rPr>
          <w:rFonts w:cs="Calibri"/>
          <w:sz w:val="16"/>
          <w:szCs w:val="16"/>
        </w:rPr>
      </w:pPr>
    </w:p>
    <w:p w14:paraId="74519826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7946DEFD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2EE59369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3854F498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E382FB4" w14:textId="77777777" w:rsidR="00127A0D" w:rsidRPr="003B426D" w:rsidRDefault="00127A0D" w:rsidP="00127A0D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695B1E18" w14:textId="32B53EDF" w:rsidR="00E7139A" w:rsidRPr="00E7139A" w:rsidRDefault="00E7139A" w:rsidP="00E7139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E7139A">
        <w:rPr>
          <w:rFonts w:ascii="Calibri" w:hAnsi="Calibri" w:cs="Calibri"/>
          <w:bCs w:val="0"/>
          <w:color w:val="auto"/>
          <w:lang w:eastAsia="en-CA"/>
        </w:rPr>
        <w:t>BI &amp; Analytics: SQL, Tableau, Power BI, SAP Business Objects, Qlik, data modeling, data pipelines, statistical analysis, ETL</w:t>
      </w:r>
      <w:r w:rsidR="00583F75">
        <w:rPr>
          <w:rFonts w:ascii="Calibri" w:hAnsi="Calibri" w:cs="Calibri"/>
          <w:bCs w:val="0"/>
          <w:color w:val="auto"/>
          <w:lang w:eastAsia="en-CA"/>
        </w:rPr>
        <w:t xml:space="preserve"> tools</w:t>
      </w:r>
      <w:r w:rsidRPr="00E7139A">
        <w:rPr>
          <w:rFonts w:ascii="Calibri" w:hAnsi="Calibri" w:cs="Calibri"/>
          <w:bCs w:val="0"/>
          <w:color w:val="auto"/>
          <w:lang w:eastAsia="en-CA"/>
        </w:rPr>
        <w:t>,</w:t>
      </w:r>
      <w:r w:rsidR="00583F75">
        <w:rPr>
          <w:rFonts w:ascii="Calibri" w:hAnsi="Calibri" w:cs="Calibri"/>
          <w:bCs w:val="0"/>
          <w:color w:val="auto"/>
          <w:lang w:eastAsia="en-CA"/>
        </w:rPr>
        <w:t xml:space="preserve"> workflow scheduling,</w:t>
      </w:r>
      <w:r w:rsidRPr="00E7139A">
        <w:rPr>
          <w:rFonts w:ascii="Calibri" w:hAnsi="Calibri" w:cs="Calibri"/>
          <w:bCs w:val="0"/>
          <w:color w:val="auto"/>
          <w:lang w:eastAsia="en-CA"/>
        </w:rPr>
        <w:t xml:space="preserve"> AWS, cloud migration, visualization design</w:t>
      </w:r>
      <w:r w:rsidR="00583F75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814DD6">
        <w:rPr>
          <w:rFonts w:ascii="Calibri" w:hAnsi="Calibri" w:cs="Calibri"/>
          <w:bCs w:val="0"/>
          <w:color w:val="auto"/>
          <w:lang w:eastAsia="en-CA"/>
        </w:rPr>
        <w:t>canned reporting, ad-hoc analytics.</w:t>
      </w:r>
    </w:p>
    <w:p w14:paraId="5072C93D" w14:textId="6E39C35B" w:rsidR="00D701E3" w:rsidRPr="00E7139A" w:rsidRDefault="00E7139A" w:rsidP="00E7139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E7139A">
        <w:rPr>
          <w:rFonts w:ascii="Calibri" w:hAnsi="Calibri" w:cs="Calibri"/>
          <w:bCs w:val="0"/>
          <w:color w:val="auto"/>
          <w:lang w:eastAsia="en-CA"/>
        </w:rPr>
        <w:t xml:space="preserve">Project Management: Stakeholder management, cross-functional coordination, </w:t>
      </w:r>
      <w:r w:rsidR="0064015A">
        <w:rPr>
          <w:rFonts w:ascii="Calibri" w:hAnsi="Calibri" w:cs="Calibri"/>
          <w:bCs w:val="0"/>
          <w:color w:val="auto"/>
          <w:lang w:eastAsia="en-CA"/>
        </w:rPr>
        <w:t>Agile</w:t>
      </w:r>
      <w:r w:rsidRPr="00E7139A">
        <w:rPr>
          <w:rFonts w:ascii="Calibri" w:hAnsi="Calibri" w:cs="Calibri"/>
          <w:bCs w:val="0"/>
          <w:color w:val="auto"/>
          <w:lang w:eastAsia="en-CA"/>
        </w:rPr>
        <w:t>, Waterfall, Jira, Confluence, Git</w:t>
      </w:r>
      <w:r w:rsidR="00814DD6">
        <w:rPr>
          <w:rFonts w:ascii="Calibri" w:hAnsi="Calibri" w:cs="Calibri"/>
          <w:bCs w:val="0"/>
          <w:color w:val="auto"/>
          <w:lang w:eastAsia="en-CA"/>
        </w:rPr>
        <w:t>.</w:t>
      </w:r>
    </w:p>
    <w:sectPr w:rsidR="00D701E3" w:rsidRPr="00E7139A" w:rsidSect="00127A0D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94705" w14:textId="77777777" w:rsidR="006725D7" w:rsidRDefault="006725D7">
      <w:pPr>
        <w:spacing w:line="240" w:lineRule="auto"/>
      </w:pPr>
      <w:r>
        <w:separator/>
      </w:r>
    </w:p>
  </w:endnote>
  <w:endnote w:type="continuationSeparator" w:id="0">
    <w:p w14:paraId="70484005" w14:textId="77777777" w:rsidR="006725D7" w:rsidRDefault="006725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B10C3" w14:textId="77777777" w:rsidR="006725D7" w:rsidRDefault="006725D7">
      <w:pPr>
        <w:spacing w:line="240" w:lineRule="auto"/>
      </w:pPr>
      <w:r>
        <w:separator/>
      </w:r>
    </w:p>
  </w:footnote>
  <w:footnote w:type="continuationSeparator" w:id="0">
    <w:p w14:paraId="7E70D380" w14:textId="77777777" w:rsidR="006725D7" w:rsidRDefault="006725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391"/>
    <w:rsid w:val="0001051A"/>
    <w:rsid w:val="00011981"/>
    <w:rsid w:val="00013324"/>
    <w:rsid w:val="000133E8"/>
    <w:rsid w:val="000144EE"/>
    <w:rsid w:val="00014612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0E6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47F03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063C"/>
    <w:rsid w:val="0008127A"/>
    <w:rsid w:val="000822E2"/>
    <w:rsid w:val="00083BEC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159A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4343"/>
    <w:rsid w:val="000D5AE0"/>
    <w:rsid w:val="000D5E4C"/>
    <w:rsid w:val="000D5E6B"/>
    <w:rsid w:val="000D6FDD"/>
    <w:rsid w:val="000E0011"/>
    <w:rsid w:val="000E23A3"/>
    <w:rsid w:val="000E2D48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41B"/>
    <w:rsid w:val="000F5733"/>
    <w:rsid w:val="000F580F"/>
    <w:rsid w:val="000F5C0C"/>
    <w:rsid w:val="000F688B"/>
    <w:rsid w:val="000F79F5"/>
    <w:rsid w:val="00100CDB"/>
    <w:rsid w:val="00101EF4"/>
    <w:rsid w:val="00102F88"/>
    <w:rsid w:val="00103169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003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2A9B"/>
    <w:rsid w:val="001435DF"/>
    <w:rsid w:val="00143A4C"/>
    <w:rsid w:val="00143B35"/>
    <w:rsid w:val="00144B17"/>
    <w:rsid w:val="00145BC4"/>
    <w:rsid w:val="00145CE0"/>
    <w:rsid w:val="0014633A"/>
    <w:rsid w:val="001469B6"/>
    <w:rsid w:val="0014790A"/>
    <w:rsid w:val="0015041F"/>
    <w:rsid w:val="001516EB"/>
    <w:rsid w:val="00151BC5"/>
    <w:rsid w:val="00153108"/>
    <w:rsid w:val="00155D6C"/>
    <w:rsid w:val="00156BBE"/>
    <w:rsid w:val="00161409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09C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27A8"/>
    <w:rsid w:val="001D505E"/>
    <w:rsid w:val="001D52BF"/>
    <w:rsid w:val="001D646F"/>
    <w:rsid w:val="001E0C6E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C5F"/>
    <w:rsid w:val="00241EC7"/>
    <w:rsid w:val="00243122"/>
    <w:rsid w:val="00243658"/>
    <w:rsid w:val="00244851"/>
    <w:rsid w:val="00244882"/>
    <w:rsid w:val="002458D7"/>
    <w:rsid w:val="002515BE"/>
    <w:rsid w:val="00252A44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1F89"/>
    <w:rsid w:val="002734A2"/>
    <w:rsid w:val="00273D68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52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069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574B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06B"/>
    <w:rsid w:val="002F7A0C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B25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2D11"/>
    <w:rsid w:val="0033358C"/>
    <w:rsid w:val="00333BCC"/>
    <w:rsid w:val="0033620F"/>
    <w:rsid w:val="00337036"/>
    <w:rsid w:val="003370D3"/>
    <w:rsid w:val="003375B5"/>
    <w:rsid w:val="00337979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0A53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0BFC"/>
    <w:rsid w:val="003813CB"/>
    <w:rsid w:val="00383451"/>
    <w:rsid w:val="00383559"/>
    <w:rsid w:val="0038446E"/>
    <w:rsid w:val="00384940"/>
    <w:rsid w:val="00385315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13CF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13C1"/>
    <w:rsid w:val="003D26F7"/>
    <w:rsid w:val="003D304E"/>
    <w:rsid w:val="003D3B2E"/>
    <w:rsid w:val="003D52B3"/>
    <w:rsid w:val="003D73CB"/>
    <w:rsid w:val="003E0F9C"/>
    <w:rsid w:val="003E220A"/>
    <w:rsid w:val="003E2DD5"/>
    <w:rsid w:val="003E2FA7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2B2C"/>
    <w:rsid w:val="004056D5"/>
    <w:rsid w:val="00405878"/>
    <w:rsid w:val="00406EF5"/>
    <w:rsid w:val="004105A1"/>
    <w:rsid w:val="00411A6D"/>
    <w:rsid w:val="00412635"/>
    <w:rsid w:val="00412D5E"/>
    <w:rsid w:val="00412ECE"/>
    <w:rsid w:val="0041412F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2349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24C"/>
    <w:rsid w:val="00485C85"/>
    <w:rsid w:val="00490D45"/>
    <w:rsid w:val="00492B3A"/>
    <w:rsid w:val="00493438"/>
    <w:rsid w:val="00494943"/>
    <w:rsid w:val="00494B18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BF4"/>
    <w:rsid w:val="004A3CD3"/>
    <w:rsid w:val="004A40A1"/>
    <w:rsid w:val="004A46EC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B8E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3C9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B5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2ECD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4A67"/>
    <w:rsid w:val="005761BA"/>
    <w:rsid w:val="00576BBB"/>
    <w:rsid w:val="005779F0"/>
    <w:rsid w:val="00580989"/>
    <w:rsid w:val="00582DC0"/>
    <w:rsid w:val="00583266"/>
    <w:rsid w:val="005832B3"/>
    <w:rsid w:val="00583828"/>
    <w:rsid w:val="00583F75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0BF6"/>
    <w:rsid w:val="005A5791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307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15A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25D7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A92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BDD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325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2FF2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276AD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0365"/>
    <w:rsid w:val="007553F0"/>
    <w:rsid w:val="0075603C"/>
    <w:rsid w:val="0075737F"/>
    <w:rsid w:val="00757744"/>
    <w:rsid w:val="00757D64"/>
    <w:rsid w:val="0076097A"/>
    <w:rsid w:val="00762162"/>
    <w:rsid w:val="00762394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22A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345F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2AFE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B2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5C3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4DD6"/>
    <w:rsid w:val="00815E82"/>
    <w:rsid w:val="00816841"/>
    <w:rsid w:val="0081711A"/>
    <w:rsid w:val="008206C8"/>
    <w:rsid w:val="0082138E"/>
    <w:rsid w:val="00822F57"/>
    <w:rsid w:val="008247F9"/>
    <w:rsid w:val="008251F9"/>
    <w:rsid w:val="008328A4"/>
    <w:rsid w:val="008359AE"/>
    <w:rsid w:val="008372C3"/>
    <w:rsid w:val="0083768A"/>
    <w:rsid w:val="00837D4C"/>
    <w:rsid w:val="00841C43"/>
    <w:rsid w:val="00844775"/>
    <w:rsid w:val="00844CCC"/>
    <w:rsid w:val="00850077"/>
    <w:rsid w:val="00852620"/>
    <w:rsid w:val="00853F55"/>
    <w:rsid w:val="008548A2"/>
    <w:rsid w:val="00856D93"/>
    <w:rsid w:val="00857369"/>
    <w:rsid w:val="00857CDB"/>
    <w:rsid w:val="00860C5F"/>
    <w:rsid w:val="0086238B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6E35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8C0"/>
    <w:rsid w:val="008A7A2F"/>
    <w:rsid w:val="008B049A"/>
    <w:rsid w:val="008B0A96"/>
    <w:rsid w:val="008B2B82"/>
    <w:rsid w:val="008B3131"/>
    <w:rsid w:val="008B39EA"/>
    <w:rsid w:val="008B40A3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561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10A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357"/>
    <w:rsid w:val="009236BB"/>
    <w:rsid w:val="00923CAB"/>
    <w:rsid w:val="009267CE"/>
    <w:rsid w:val="00926C68"/>
    <w:rsid w:val="009272E5"/>
    <w:rsid w:val="00930F09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13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2DF4"/>
    <w:rsid w:val="0096327C"/>
    <w:rsid w:val="00964A5E"/>
    <w:rsid w:val="00965644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184"/>
    <w:rsid w:val="009839A9"/>
    <w:rsid w:val="00983E30"/>
    <w:rsid w:val="00983E80"/>
    <w:rsid w:val="00984A69"/>
    <w:rsid w:val="00984DB9"/>
    <w:rsid w:val="0098507F"/>
    <w:rsid w:val="00985DC0"/>
    <w:rsid w:val="00987825"/>
    <w:rsid w:val="00991498"/>
    <w:rsid w:val="009920EB"/>
    <w:rsid w:val="00992515"/>
    <w:rsid w:val="00993008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4812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583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0FA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93E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0DB8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746F7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10C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0F45"/>
    <w:rsid w:val="00AB15F2"/>
    <w:rsid w:val="00AB172A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263"/>
    <w:rsid w:val="00B117D7"/>
    <w:rsid w:val="00B122BF"/>
    <w:rsid w:val="00B13083"/>
    <w:rsid w:val="00B132B8"/>
    <w:rsid w:val="00B13B33"/>
    <w:rsid w:val="00B14C5E"/>
    <w:rsid w:val="00B151DC"/>
    <w:rsid w:val="00B167A4"/>
    <w:rsid w:val="00B16A03"/>
    <w:rsid w:val="00B16C65"/>
    <w:rsid w:val="00B17319"/>
    <w:rsid w:val="00B202DB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280F"/>
    <w:rsid w:val="00BC59F9"/>
    <w:rsid w:val="00BC5FBC"/>
    <w:rsid w:val="00BC674A"/>
    <w:rsid w:val="00BC74AE"/>
    <w:rsid w:val="00BC7625"/>
    <w:rsid w:val="00BD03A4"/>
    <w:rsid w:val="00BD0EE2"/>
    <w:rsid w:val="00BD19B6"/>
    <w:rsid w:val="00BD4031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5D8F"/>
    <w:rsid w:val="00BE61E5"/>
    <w:rsid w:val="00BF0176"/>
    <w:rsid w:val="00BF037B"/>
    <w:rsid w:val="00BF0AD0"/>
    <w:rsid w:val="00BF1BF0"/>
    <w:rsid w:val="00BF1F44"/>
    <w:rsid w:val="00BF20A9"/>
    <w:rsid w:val="00BF23EB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861"/>
    <w:rsid w:val="00C059FF"/>
    <w:rsid w:val="00C05EA4"/>
    <w:rsid w:val="00C06269"/>
    <w:rsid w:val="00C06C21"/>
    <w:rsid w:val="00C10A1C"/>
    <w:rsid w:val="00C10C7D"/>
    <w:rsid w:val="00C156B7"/>
    <w:rsid w:val="00C15932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0B9C"/>
    <w:rsid w:val="00C41C60"/>
    <w:rsid w:val="00C4206E"/>
    <w:rsid w:val="00C42F70"/>
    <w:rsid w:val="00C44AA9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390"/>
    <w:rsid w:val="00C61E31"/>
    <w:rsid w:val="00C61EEB"/>
    <w:rsid w:val="00C6215B"/>
    <w:rsid w:val="00C63A1B"/>
    <w:rsid w:val="00C647FF"/>
    <w:rsid w:val="00C64BDA"/>
    <w:rsid w:val="00C651D3"/>
    <w:rsid w:val="00C6559F"/>
    <w:rsid w:val="00C67262"/>
    <w:rsid w:val="00C70FDB"/>
    <w:rsid w:val="00C712ED"/>
    <w:rsid w:val="00C7299B"/>
    <w:rsid w:val="00C74B62"/>
    <w:rsid w:val="00C7570B"/>
    <w:rsid w:val="00C75B75"/>
    <w:rsid w:val="00C76392"/>
    <w:rsid w:val="00C7643B"/>
    <w:rsid w:val="00C7712E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168B"/>
    <w:rsid w:val="00CB413C"/>
    <w:rsid w:val="00CB4A08"/>
    <w:rsid w:val="00CB4AEF"/>
    <w:rsid w:val="00CB5CC9"/>
    <w:rsid w:val="00CB5FEE"/>
    <w:rsid w:val="00CC053B"/>
    <w:rsid w:val="00CC0E38"/>
    <w:rsid w:val="00CC1D92"/>
    <w:rsid w:val="00CC1F87"/>
    <w:rsid w:val="00CC3548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3E46"/>
    <w:rsid w:val="00D04A50"/>
    <w:rsid w:val="00D0542E"/>
    <w:rsid w:val="00D05B64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4B0A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37D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0AD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2B60"/>
    <w:rsid w:val="00DB33B2"/>
    <w:rsid w:val="00DB4BAB"/>
    <w:rsid w:val="00DB4FFE"/>
    <w:rsid w:val="00DB6931"/>
    <w:rsid w:val="00DB6E4A"/>
    <w:rsid w:val="00DB73E6"/>
    <w:rsid w:val="00DC0366"/>
    <w:rsid w:val="00DC161E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4EC"/>
    <w:rsid w:val="00E14C94"/>
    <w:rsid w:val="00E16C26"/>
    <w:rsid w:val="00E16D7F"/>
    <w:rsid w:val="00E17E8A"/>
    <w:rsid w:val="00E2055B"/>
    <w:rsid w:val="00E224B7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89C"/>
    <w:rsid w:val="00E35C73"/>
    <w:rsid w:val="00E36538"/>
    <w:rsid w:val="00E37B71"/>
    <w:rsid w:val="00E4039A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3D04"/>
    <w:rsid w:val="00E6531F"/>
    <w:rsid w:val="00E655A6"/>
    <w:rsid w:val="00E6570B"/>
    <w:rsid w:val="00E65B6E"/>
    <w:rsid w:val="00E65E0E"/>
    <w:rsid w:val="00E67C9E"/>
    <w:rsid w:val="00E70353"/>
    <w:rsid w:val="00E7139A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1D99"/>
    <w:rsid w:val="00EA2D2B"/>
    <w:rsid w:val="00EA3670"/>
    <w:rsid w:val="00EA7F90"/>
    <w:rsid w:val="00EB156F"/>
    <w:rsid w:val="00EB1C7D"/>
    <w:rsid w:val="00EB1CE4"/>
    <w:rsid w:val="00EB2420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378C"/>
    <w:rsid w:val="00EF40AA"/>
    <w:rsid w:val="00EF41E3"/>
    <w:rsid w:val="00EF47B9"/>
    <w:rsid w:val="00EF4C96"/>
    <w:rsid w:val="00EF4DC5"/>
    <w:rsid w:val="00EF75DC"/>
    <w:rsid w:val="00EF77C7"/>
    <w:rsid w:val="00F00BE8"/>
    <w:rsid w:val="00F0168D"/>
    <w:rsid w:val="00F017C0"/>
    <w:rsid w:val="00F019E4"/>
    <w:rsid w:val="00F02712"/>
    <w:rsid w:val="00F031D8"/>
    <w:rsid w:val="00F03BCE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1D4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35C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2A4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4FBF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2</cp:revision>
  <cp:lastPrinted>2019-12-04T20:21:00Z</cp:lastPrinted>
  <dcterms:created xsi:type="dcterms:W3CDTF">2026-06-16T19:11:00Z</dcterms:created>
  <dcterms:modified xsi:type="dcterms:W3CDTF">2026-06-16T19:11:00Z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