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7701B" w14:textId="03E5128E" w:rsidR="009F74C6" w:rsidRPr="00C3001B" w:rsidRDefault="00C3001B" w:rsidP="00EF5325">
      <w:pPr>
        <w:pStyle w:val="Title"/>
        <w:jc w:val="center"/>
        <w:rPr>
          <w:lang w:val="es-ES"/>
        </w:rPr>
      </w:pPr>
      <w:r w:rsidRPr="00C3001B">
        <w:rPr>
          <w:lang w:val="es-ES"/>
        </w:rPr>
        <w:t>Modelo de simulación para dimensionamiento de cuadrillas de mantenimiento</w:t>
      </w:r>
      <w:r w:rsidR="00EF5325" w:rsidRPr="00C3001B">
        <w:rPr>
          <w:lang w:val="es-ES"/>
        </w:rPr>
        <w:t>.</w:t>
      </w:r>
    </w:p>
    <w:p w14:paraId="3AD463AC" w14:textId="77777777" w:rsidR="00EF5325" w:rsidRPr="00C3001B" w:rsidRDefault="00EF5325" w:rsidP="00EF5325">
      <w:pPr>
        <w:pStyle w:val="Subtitle"/>
        <w:rPr>
          <w:lang w:val="es-ES"/>
        </w:rPr>
      </w:pPr>
      <w:r w:rsidRPr="00C3001B">
        <w:rPr>
          <w:lang w:val="es-ES"/>
        </w:rPr>
        <w:t>Xavier Ignacio González</w:t>
      </w:r>
    </w:p>
    <w:p w14:paraId="06058B96" w14:textId="77777777" w:rsidR="00C3001B" w:rsidRPr="00C3001B" w:rsidRDefault="00C3001B" w:rsidP="00EF5325">
      <w:pPr>
        <w:pStyle w:val="Heading1"/>
        <w:rPr>
          <w:lang w:val="es-ES"/>
        </w:rPr>
      </w:pPr>
      <w:r w:rsidRPr="00C3001B">
        <w:rPr>
          <w:lang w:val="es-ES"/>
        </w:rPr>
        <w:t>Objetivos</w:t>
      </w:r>
    </w:p>
    <w:p w14:paraId="3444D2ED" w14:textId="4CE9C713" w:rsidR="00C3001B" w:rsidRPr="00C3001B" w:rsidRDefault="00C3001B" w:rsidP="00C3001B">
      <w:pPr>
        <w:rPr>
          <w:lang w:val="es-ES"/>
        </w:rPr>
      </w:pPr>
      <w:r w:rsidRPr="00C3001B">
        <w:rPr>
          <w:lang w:val="es-ES"/>
        </w:rPr>
        <w:t>S</w:t>
      </w:r>
      <w:r>
        <w:rPr>
          <w:lang w:val="es-ES"/>
        </w:rPr>
        <w:t>e plantea la necesidad de contar</w:t>
      </w:r>
      <w:r w:rsidRPr="00C3001B">
        <w:rPr>
          <w:lang w:val="es-ES"/>
        </w:rPr>
        <w:t xml:space="preserve"> con un modelo que permita estimar las necesidades de recursos </w:t>
      </w:r>
      <w:r>
        <w:rPr>
          <w:lang w:val="es-ES"/>
        </w:rPr>
        <w:t xml:space="preserve">para desempeñar las tareas de mantenimiento Eléctrico, Mecánico e Instrumental en función de los tiempos promedio de inactividad ocasionada por fallas a la espera de su correspondiente reparación. </w:t>
      </w:r>
    </w:p>
    <w:p w14:paraId="01DFACB6" w14:textId="53D1F591" w:rsidR="002D2426" w:rsidRPr="002D2426" w:rsidRDefault="002D2426" w:rsidP="00EF5325">
      <w:pPr>
        <w:pStyle w:val="Heading1"/>
        <w:rPr>
          <w:lang w:val="es-ES"/>
        </w:rPr>
      </w:pPr>
      <w:r w:rsidRPr="002D2426">
        <w:rPr>
          <w:lang w:val="es-ES"/>
        </w:rPr>
        <w:t>Enfoque</w:t>
      </w:r>
    </w:p>
    <w:p w14:paraId="2D62BABB" w14:textId="21038A2C" w:rsidR="002E671D" w:rsidRDefault="002D2426" w:rsidP="002D2426">
      <w:pPr>
        <w:rPr>
          <w:lang w:val="es-ES"/>
        </w:rPr>
      </w:pPr>
      <w:r w:rsidRPr="002D2426">
        <w:rPr>
          <w:lang w:val="es-ES"/>
        </w:rPr>
        <w:t>Se propone la resolución</w:t>
      </w:r>
      <w:r>
        <w:rPr>
          <w:lang w:val="es-ES"/>
        </w:rPr>
        <w:t xml:space="preserve"> del modelo</w:t>
      </w:r>
      <w:r w:rsidRPr="002D2426">
        <w:rPr>
          <w:lang w:val="es-ES"/>
        </w:rPr>
        <w:t xml:space="preserve"> por el método de simulación de Montecarlo</w:t>
      </w:r>
      <w:r w:rsidRPr="002D2426">
        <w:rPr>
          <w:rStyle w:val="EndnoteReference"/>
          <w:lang w:val="es-ES"/>
        </w:rPr>
        <w:endnoteReference w:id="1"/>
      </w:r>
      <w:r>
        <w:rPr>
          <w:lang w:val="es-ES"/>
        </w:rPr>
        <w:t>. En el mismo, se asume que se cuenta con una cantidad determinada de cuadrillas, se generan las necesidades de mantenimiento simulando condiciones reales y se miden los tiempos de espera y los costos. Luego se repite la simulación para un numero diferente de cuadrillas y se trazan curvas para poder determinar cual es l</w:t>
      </w:r>
      <w:r w:rsidR="002E671D">
        <w:rPr>
          <w:lang w:val="es-ES"/>
        </w:rPr>
        <w:t xml:space="preserve">a cantidad optima de cuadrillas según un compromiso entre la inversión y los </w:t>
      </w:r>
      <w:r w:rsidR="009D0908">
        <w:rPr>
          <w:lang w:val="es-ES"/>
        </w:rPr>
        <w:t>tiempos de espera</w:t>
      </w:r>
      <w:r w:rsidR="002E671D">
        <w:rPr>
          <w:lang w:val="es-ES"/>
        </w:rPr>
        <w:t>. Un esquema</w:t>
      </w:r>
      <w:r w:rsidR="00D47E82">
        <w:rPr>
          <w:lang w:val="es-ES"/>
        </w:rPr>
        <w:t xml:space="preserve"> del enfoque</w:t>
      </w:r>
      <w:r w:rsidR="002E671D">
        <w:rPr>
          <w:lang w:val="es-ES"/>
        </w:rPr>
        <w:t xml:space="preserve"> se muestra en la </w:t>
      </w:r>
      <w:r w:rsidR="000D6A3A">
        <w:rPr>
          <w:lang w:val="es-ES"/>
        </w:rPr>
        <w:fldChar w:fldCharType="begin"/>
      </w:r>
      <w:r w:rsidR="000D6A3A">
        <w:rPr>
          <w:lang w:val="es-ES"/>
        </w:rPr>
        <w:instrText xml:space="preserve"> REF _Ref455415769 \h </w:instrText>
      </w:r>
      <w:r w:rsidR="000D6A3A">
        <w:rPr>
          <w:lang w:val="es-ES"/>
        </w:rPr>
      </w:r>
      <w:r w:rsidR="000D6A3A">
        <w:rPr>
          <w:lang w:val="es-ES"/>
        </w:rPr>
        <w:fldChar w:fldCharType="separate"/>
      </w:r>
      <w:r w:rsidR="000D6A3A">
        <w:t xml:space="preserve">Figura </w:t>
      </w:r>
      <w:r w:rsidR="000D6A3A">
        <w:rPr>
          <w:noProof/>
        </w:rPr>
        <w:t>1</w:t>
      </w:r>
      <w:r w:rsidR="000D6A3A">
        <w:rPr>
          <w:lang w:val="es-ES"/>
        </w:rPr>
        <w:fldChar w:fldCharType="end"/>
      </w:r>
      <w:r w:rsidR="002E671D">
        <w:rPr>
          <w:lang w:val="es-ES"/>
        </w:rPr>
        <w:t>.</w:t>
      </w:r>
    </w:p>
    <w:p w14:paraId="385A1332" w14:textId="77777777" w:rsidR="002E671D" w:rsidRDefault="002E671D" w:rsidP="002E671D">
      <w:pPr>
        <w:keepNext/>
      </w:pPr>
      <w:r w:rsidRPr="002E671D">
        <w:rPr>
          <w:noProof/>
        </w:rPr>
        <w:drawing>
          <wp:inline distT="0" distB="0" distL="0" distR="0" wp14:anchorId="4033ED76" wp14:editId="42851AC1">
            <wp:extent cx="5943600" cy="1938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16B00" w14:textId="07C4BB9F" w:rsidR="002E671D" w:rsidRDefault="002E671D" w:rsidP="002E671D">
      <w:pPr>
        <w:pStyle w:val="Caption"/>
        <w:jc w:val="center"/>
        <w:rPr>
          <w:lang w:val="es-ES"/>
        </w:rPr>
      </w:pPr>
      <w:bookmarkStart w:id="0" w:name="_Ref455415769"/>
      <w:r>
        <w:t xml:space="preserve">Figura </w:t>
      </w:r>
      <w:fldSimple w:instr=" SEQ Figura \* ARABIC ">
        <w:r w:rsidR="000D6A3A">
          <w:rPr>
            <w:noProof/>
          </w:rPr>
          <w:t>1</w:t>
        </w:r>
      </w:fldSimple>
      <w:bookmarkEnd w:id="0"/>
    </w:p>
    <w:p w14:paraId="065D519B" w14:textId="77777777" w:rsidR="0028421C" w:rsidRDefault="0028421C" w:rsidP="00EF5325">
      <w:pPr>
        <w:pStyle w:val="Heading1"/>
        <w:rPr>
          <w:lang w:val="es-ES"/>
        </w:rPr>
      </w:pPr>
      <w:r>
        <w:rPr>
          <w:lang w:val="es-ES"/>
        </w:rPr>
        <w:t>Datos</w:t>
      </w:r>
    </w:p>
    <w:p w14:paraId="0100893E" w14:textId="54CB6863" w:rsidR="00EF5325" w:rsidRDefault="0028421C" w:rsidP="0028421C">
      <w:pPr>
        <w:rPr>
          <w:lang w:val="es-ES"/>
        </w:rPr>
      </w:pPr>
      <w:r w:rsidRPr="0028421C">
        <w:rPr>
          <w:lang w:val="es-ES"/>
        </w:rPr>
        <w:t>Se cuenta con el archivo ‘Tareas de Mtto validadas V3.xlsx’ en el que se desglosan las tareas</w:t>
      </w:r>
      <w:r>
        <w:rPr>
          <w:lang w:val="es-ES"/>
        </w:rPr>
        <w:t xml:space="preserve"> de mantenimiento. Se incorpora</w:t>
      </w:r>
      <w:r w:rsidR="005269AB">
        <w:rPr>
          <w:lang w:val="es-ES"/>
        </w:rPr>
        <w:t xml:space="preserve"> una nueva columna</w:t>
      </w:r>
      <w:r>
        <w:rPr>
          <w:lang w:val="es-ES"/>
        </w:rPr>
        <w:t xml:space="preserve"> ‘prioridad’. En </w:t>
      </w:r>
      <w:r w:rsidR="00A36C10">
        <w:rPr>
          <w:lang w:val="es-ES"/>
        </w:rPr>
        <w:t>esta columna</w:t>
      </w:r>
      <w:r w:rsidR="00472A5D">
        <w:rPr>
          <w:lang w:val="es-ES"/>
        </w:rPr>
        <w:t xml:space="preserve"> se incorpora un campo con</w:t>
      </w:r>
      <w:r>
        <w:rPr>
          <w:lang w:val="es-ES"/>
        </w:rPr>
        <w:t xml:space="preserve"> los valores detallados en la tabla a continuación.</w:t>
      </w:r>
    </w:p>
    <w:tbl>
      <w:tblPr>
        <w:tblStyle w:val="GridTable4"/>
        <w:tblW w:w="9805" w:type="dxa"/>
        <w:tblLook w:val="04A0" w:firstRow="1" w:lastRow="0" w:firstColumn="1" w:lastColumn="0" w:noHBand="0" w:noVBand="1"/>
      </w:tblPr>
      <w:tblGrid>
        <w:gridCol w:w="1615"/>
        <w:gridCol w:w="8190"/>
      </w:tblGrid>
      <w:tr w:rsidR="000C0472" w14:paraId="6184CA73" w14:textId="77777777" w:rsidTr="00274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8D2E9E3" w14:textId="1B6A0152" w:rsidR="0028421C" w:rsidRDefault="0028421C" w:rsidP="0028421C">
            <w:pPr>
              <w:tabs>
                <w:tab w:val="center" w:pos="2229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Prioridad</w:t>
            </w:r>
          </w:p>
        </w:tc>
        <w:tc>
          <w:tcPr>
            <w:tcW w:w="8190" w:type="dxa"/>
          </w:tcPr>
          <w:p w14:paraId="4E63B0DC" w14:textId="202A567F" w:rsidR="0028421C" w:rsidRDefault="0028421C" w:rsidP="002842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0C0472" w14:paraId="4B72B3EE" w14:textId="77777777" w:rsidTr="00526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E579883" w14:textId="5B478681" w:rsidR="0028421C" w:rsidRDefault="0028421C" w:rsidP="0028421C">
            <w:pPr>
              <w:rPr>
                <w:lang w:val="es-ES"/>
              </w:rPr>
            </w:pPr>
            <w:r>
              <w:rPr>
                <w:lang w:val="es-ES"/>
              </w:rPr>
              <w:t>‘</w:t>
            </w:r>
            <w:r w:rsidR="000C0472">
              <w:rPr>
                <w:lang w:val="es-ES"/>
              </w:rPr>
              <w:t>cor</w:t>
            </w:r>
            <w:r>
              <w:rPr>
                <w:lang w:val="es-ES"/>
              </w:rPr>
              <w:t>-alta’</w:t>
            </w:r>
          </w:p>
        </w:tc>
        <w:tc>
          <w:tcPr>
            <w:tcW w:w="8190" w:type="dxa"/>
          </w:tcPr>
          <w:p w14:paraId="4182A14C" w14:textId="207EDAAE" w:rsidR="0028421C" w:rsidRDefault="005269AB" w:rsidP="000C0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La falla/necesidad </w:t>
            </w:r>
            <w:r w:rsidR="000C0472">
              <w:rPr>
                <w:lang w:val="es-ES"/>
              </w:rPr>
              <w:t>impide la operación de la instalación.</w:t>
            </w:r>
          </w:p>
        </w:tc>
      </w:tr>
      <w:tr w:rsidR="000C0472" w14:paraId="62EE7634" w14:textId="77777777" w:rsidTr="0052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A6D8AB4" w14:textId="6DEF31F7" w:rsidR="0028421C" w:rsidRDefault="000C0472" w:rsidP="0028421C">
            <w:pPr>
              <w:rPr>
                <w:lang w:val="es-ES"/>
              </w:rPr>
            </w:pPr>
            <w:r>
              <w:rPr>
                <w:lang w:val="es-ES"/>
              </w:rPr>
              <w:t>‘cor-media’</w:t>
            </w:r>
          </w:p>
        </w:tc>
        <w:tc>
          <w:tcPr>
            <w:tcW w:w="8190" w:type="dxa"/>
          </w:tcPr>
          <w:p w14:paraId="276EDBAE" w14:textId="3D9805E0" w:rsidR="0028421C" w:rsidRDefault="000C0472" w:rsidP="00284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La falla</w:t>
            </w:r>
            <w:r w:rsidR="005269AB">
              <w:rPr>
                <w:lang w:val="es-ES"/>
              </w:rPr>
              <w:t>/necesidad</w:t>
            </w:r>
            <w:r>
              <w:rPr>
                <w:lang w:val="es-ES"/>
              </w:rPr>
              <w:t xml:space="preserve"> afecta la normal operación, pero la instalación puede seguir operando en régimen menor</w:t>
            </w:r>
          </w:p>
        </w:tc>
      </w:tr>
      <w:tr w:rsidR="005269AB" w14:paraId="157156E9" w14:textId="77777777" w:rsidTr="00526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B1BD3CC" w14:textId="47F18EE0" w:rsidR="005269AB" w:rsidRDefault="005269AB" w:rsidP="0028421C">
            <w:pPr>
              <w:rPr>
                <w:lang w:val="es-ES"/>
              </w:rPr>
            </w:pPr>
            <w:r>
              <w:rPr>
                <w:lang w:val="es-ES"/>
              </w:rPr>
              <w:t>‘cor-baja’</w:t>
            </w:r>
          </w:p>
        </w:tc>
        <w:tc>
          <w:tcPr>
            <w:tcW w:w="8190" w:type="dxa"/>
          </w:tcPr>
          <w:p w14:paraId="4598E40B" w14:textId="0C2632DA" w:rsidR="005269AB" w:rsidRDefault="005269AB" w:rsidP="00284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La falla/necesidad no afecta sustancialmente la normal operación de la instalación.</w:t>
            </w:r>
          </w:p>
        </w:tc>
      </w:tr>
      <w:tr w:rsidR="00274200" w14:paraId="6D2C5129" w14:textId="77777777" w:rsidTr="0052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8E62FC7" w14:textId="089A9DD4" w:rsidR="00274200" w:rsidRDefault="00274200" w:rsidP="0028421C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‘pred-alta’</w:t>
            </w:r>
          </w:p>
        </w:tc>
        <w:tc>
          <w:tcPr>
            <w:tcW w:w="8190" w:type="dxa"/>
          </w:tcPr>
          <w:p w14:paraId="21C3BCBD" w14:textId="2EA59307" w:rsidR="00274200" w:rsidRDefault="00274200" w:rsidP="00284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Se programan tareas de mantenimiento según el estado de la maquinaria. </w:t>
            </w:r>
          </w:p>
        </w:tc>
      </w:tr>
      <w:tr w:rsidR="00274200" w14:paraId="5AAC7149" w14:textId="77777777" w:rsidTr="00526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37DE717" w14:textId="76B798DE" w:rsidR="00274200" w:rsidRDefault="00274200" w:rsidP="0028421C">
            <w:pPr>
              <w:rPr>
                <w:lang w:val="es-ES"/>
              </w:rPr>
            </w:pPr>
            <w:r>
              <w:rPr>
                <w:lang w:val="es-ES"/>
              </w:rPr>
              <w:t>‘pred-baja’</w:t>
            </w:r>
          </w:p>
        </w:tc>
        <w:tc>
          <w:tcPr>
            <w:tcW w:w="8190" w:type="dxa"/>
          </w:tcPr>
          <w:p w14:paraId="4017588A" w14:textId="1C561508" w:rsidR="00274200" w:rsidRDefault="00274200" w:rsidP="00284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programan tareas de mantenimiento según el estado de la maquinaria.</w:t>
            </w:r>
          </w:p>
        </w:tc>
      </w:tr>
      <w:tr w:rsidR="00274200" w14:paraId="42FC10F0" w14:textId="77777777" w:rsidTr="005269AB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F53DBB8" w14:textId="2EB965B4" w:rsidR="00274200" w:rsidRDefault="00274200" w:rsidP="005269AB">
            <w:pPr>
              <w:rPr>
                <w:lang w:val="es-ES"/>
              </w:rPr>
            </w:pPr>
            <w:r>
              <w:rPr>
                <w:lang w:val="es-ES"/>
              </w:rPr>
              <w:t>‘prev-mant-alta’</w:t>
            </w:r>
          </w:p>
        </w:tc>
        <w:tc>
          <w:tcPr>
            <w:tcW w:w="8190" w:type="dxa"/>
          </w:tcPr>
          <w:p w14:paraId="4F2113A9" w14:textId="0666433C" w:rsidR="00274200" w:rsidRDefault="00274200" w:rsidP="00284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Mantenimiento programado</w:t>
            </w:r>
          </w:p>
        </w:tc>
      </w:tr>
      <w:tr w:rsidR="00274200" w14:paraId="7EA0787A" w14:textId="77777777" w:rsidTr="00526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0526547" w14:textId="043F08D2" w:rsidR="00274200" w:rsidRDefault="00274200" w:rsidP="005269AB">
            <w:pPr>
              <w:rPr>
                <w:lang w:val="es-ES"/>
              </w:rPr>
            </w:pPr>
            <w:r>
              <w:rPr>
                <w:lang w:val="es-ES"/>
              </w:rPr>
              <w:t>‘prev-mant-baja’</w:t>
            </w:r>
          </w:p>
        </w:tc>
        <w:tc>
          <w:tcPr>
            <w:tcW w:w="8190" w:type="dxa"/>
          </w:tcPr>
          <w:p w14:paraId="140428DE" w14:textId="01421E1C" w:rsidR="00274200" w:rsidRDefault="00274200" w:rsidP="00284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Mantenimiento programado</w:t>
            </w:r>
          </w:p>
        </w:tc>
      </w:tr>
    </w:tbl>
    <w:p w14:paraId="6F5BB785" w14:textId="27BF9621" w:rsidR="00274200" w:rsidRDefault="00274200" w:rsidP="00274200">
      <w:pPr>
        <w:pStyle w:val="Heading1"/>
        <w:rPr>
          <w:lang w:val="es-ES"/>
        </w:rPr>
      </w:pPr>
      <w:r>
        <w:rPr>
          <w:lang w:val="es-ES"/>
        </w:rPr>
        <w:t>Supuestos</w:t>
      </w:r>
    </w:p>
    <w:p w14:paraId="6642E05A" w14:textId="5CCA24A3" w:rsidR="00A36C10" w:rsidRDefault="00A36C10" w:rsidP="0028421C">
      <w:pPr>
        <w:rPr>
          <w:lang w:val="es-ES"/>
        </w:rPr>
      </w:pPr>
      <w:r>
        <w:rPr>
          <w:lang w:val="es-ES"/>
        </w:rPr>
        <w:t xml:space="preserve">Las </w:t>
      </w:r>
      <w:r w:rsidR="00274200">
        <w:rPr>
          <w:lang w:val="es-ES"/>
        </w:rPr>
        <w:t xml:space="preserve">fallas o las necesidades que ocasionan la intervención del mantenimiento correctivo (cor-alta, media y baja) se presentan aleatoriamente con una distribución de densidad probabilística de acuerdo a </w:t>
      </w:r>
      <w:r w:rsidR="00747379">
        <w:rPr>
          <w:lang w:val="es-ES"/>
        </w:rPr>
        <w:t>una distribución exponencial</w:t>
      </w:r>
      <w:r w:rsidR="00581321">
        <w:rPr>
          <w:rStyle w:val="EndnoteReference"/>
          <w:lang w:val="es-ES"/>
        </w:rPr>
        <w:endnoteReference w:id="2"/>
      </w:r>
    </w:p>
    <w:p w14:paraId="491181CD" w14:textId="5A158A75" w:rsidR="001B7A9D" w:rsidRDefault="00E15142" w:rsidP="0028421C">
      <w:pPr>
        <w:rPr>
          <w:lang w:val="es-ES"/>
        </w:rPr>
      </w:pPr>
      <w:r>
        <w:rPr>
          <w:lang w:val="es-ES"/>
        </w:rPr>
        <w:t>Las necesidades de mantenimiento predictivo y preventivo se suponen que están determinadas a lo largo del tiempo y su naturaleza no se considera aleatoria.</w:t>
      </w:r>
      <w:r w:rsidR="001B7A9D">
        <w:rPr>
          <w:lang w:val="es-ES"/>
        </w:rPr>
        <w:t xml:space="preserve"> El calendario de actividades de mantenimiento predictivo y preventivo</w:t>
      </w:r>
      <w:r w:rsidR="00D47E82">
        <w:rPr>
          <w:lang w:val="es-ES"/>
        </w:rPr>
        <w:t>, si bien es generado por el modelo tomando valores históricos,</w:t>
      </w:r>
      <w:r w:rsidR="001B7A9D">
        <w:rPr>
          <w:lang w:val="es-ES"/>
        </w:rPr>
        <w:t xml:space="preserve"> se considera un dato del </w:t>
      </w:r>
      <w:r w:rsidR="00D47E82">
        <w:rPr>
          <w:lang w:val="es-ES"/>
        </w:rPr>
        <w:t>mismo</w:t>
      </w:r>
      <w:r w:rsidR="001B7A9D">
        <w:rPr>
          <w:lang w:val="es-ES"/>
        </w:rPr>
        <w:t xml:space="preserve">. </w:t>
      </w:r>
    </w:p>
    <w:tbl>
      <w:tblPr>
        <w:tblStyle w:val="GridTable4"/>
        <w:tblW w:w="9359" w:type="dxa"/>
        <w:tblLook w:val="04A0" w:firstRow="1" w:lastRow="0" w:firstColumn="1" w:lastColumn="0" w:noHBand="0" w:noVBand="1"/>
      </w:tblPr>
      <w:tblGrid>
        <w:gridCol w:w="1615"/>
        <w:gridCol w:w="4590"/>
        <w:gridCol w:w="3154"/>
      </w:tblGrid>
      <w:tr w:rsidR="00E15142" w14:paraId="2A4A1089" w14:textId="768815E0" w:rsidTr="00E15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E3216D0" w14:textId="77777777" w:rsidR="00E15142" w:rsidRDefault="00E15142" w:rsidP="00E15142">
            <w:pPr>
              <w:tabs>
                <w:tab w:val="center" w:pos="2229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Prioridad</w:t>
            </w:r>
          </w:p>
        </w:tc>
        <w:tc>
          <w:tcPr>
            <w:tcW w:w="4590" w:type="dxa"/>
          </w:tcPr>
          <w:p w14:paraId="52A1F53D" w14:textId="031516C0" w:rsidR="00E15142" w:rsidRDefault="00E15142" w:rsidP="00E151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presentan</w:t>
            </w:r>
          </w:p>
        </w:tc>
        <w:tc>
          <w:tcPr>
            <w:tcW w:w="3154" w:type="dxa"/>
          </w:tcPr>
          <w:p w14:paraId="5DBC2709" w14:textId="48CC20C9" w:rsidR="00E15142" w:rsidRDefault="00E15142" w:rsidP="00E151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Requieren atención inmediata</w:t>
            </w:r>
          </w:p>
        </w:tc>
      </w:tr>
      <w:tr w:rsidR="00E15142" w14:paraId="29988620" w14:textId="16327D6E" w:rsidTr="00E15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6691668" w14:textId="77777777" w:rsidR="00E15142" w:rsidRDefault="00E15142" w:rsidP="00E1514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‘cor-alta’</w:t>
            </w:r>
          </w:p>
        </w:tc>
        <w:tc>
          <w:tcPr>
            <w:tcW w:w="4590" w:type="dxa"/>
          </w:tcPr>
          <w:p w14:paraId="388D8E4A" w14:textId="710D273A" w:rsidR="00E15142" w:rsidRDefault="00E15142" w:rsidP="00E15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Aleatoriamente según distribución Exponencial</w:t>
            </w:r>
          </w:p>
        </w:tc>
        <w:tc>
          <w:tcPr>
            <w:tcW w:w="3154" w:type="dxa"/>
          </w:tcPr>
          <w:p w14:paraId="2A02B3CA" w14:textId="3CA408D7" w:rsidR="00E15142" w:rsidRDefault="00E15142" w:rsidP="00E15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450A6">
              <w:rPr>
                <w:lang w:val="es-ES"/>
              </w:rPr>
              <w:t>Sí</w:t>
            </w:r>
          </w:p>
        </w:tc>
      </w:tr>
      <w:tr w:rsidR="00E15142" w14:paraId="6B80E397" w14:textId="44B80328" w:rsidTr="00E15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B5E39EA" w14:textId="77777777" w:rsidR="00E15142" w:rsidRDefault="00E15142" w:rsidP="00E1514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‘cor-media’</w:t>
            </w:r>
          </w:p>
        </w:tc>
        <w:tc>
          <w:tcPr>
            <w:tcW w:w="4590" w:type="dxa"/>
          </w:tcPr>
          <w:p w14:paraId="48E09A01" w14:textId="6127F38C" w:rsidR="00E15142" w:rsidRDefault="00E15142" w:rsidP="00E15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Aleatoriamente según distribución Exponencial</w:t>
            </w:r>
          </w:p>
        </w:tc>
        <w:tc>
          <w:tcPr>
            <w:tcW w:w="3154" w:type="dxa"/>
          </w:tcPr>
          <w:p w14:paraId="625DE6E7" w14:textId="598F0D2C" w:rsidR="00E15142" w:rsidRDefault="00E15142" w:rsidP="00E15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450A6">
              <w:rPr>
                <w:lang w:val="es-ES"/>
              </w:rPr>
              <w:t>Sí</w:t>
            </w:r>
          </w:p>
        </w:tc>
      </w:tr>
      <w:tr w:rsidR="00E15142" w14:paraId="3AA85EF3" w14:textId="47700FCC" w:rsidTr="00E15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AA7FFC8" w14:textId="77777777" w:rsidR="00E15142" w:rsidRDefault="00E15142" w:rsidP="00E1514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‘cor-baja’</w:t>
            </w:r>
          </w:p>
        </w:tc>
        <w:tc>
          <w:tcPr>
            <w:tcW w:w="4590" w:type="dxa"/>
          </w:tcPr>
          <w:p w14:paraId="2A0C7319" w14:textId="143A9F53" w:rsidR="00E15142" w:rsidRDefault="00E15142" w:rsidP="00E15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Aleatoriamente según distribución Exponencial</w:t>
            </w:r>
          </w:p>
        </w:tc>
        <w:tc>
          <w:tcPr>
            <w:tcW w:w="3154" w:type="dxa"/>
          </w:tcPr>
          <w:p w14:paraId="311AE3D2" w14:textId="603B515C" w:rsidR="00E15142" w:rsidRDefault="00E15142" w:rsidP="00E15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  <w:tr w:rsidR="00E15142" w14:paraId="7B0B6892" w14:textId="6FA2B98A" w:rsidTr="00E15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84F5416" w14:textId="77777777" w:rsidR="00E15142" w:rsidRDefault="00E15142" w:rsidP="00E1514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‘pred-alta’</w:t>
            </w:r>
          </w:p>
        </w:tc>
        <w:tc>
          <w:tcPr>
            <w:tcW w:w="4590" w:type="dxa"/>
          </w:tcPr>
          <w:p w14:paraId="4659B898" w14:textId="69321E6F" w:rsidR="00E15142" w:rsidRDefault="00E15142" w:rsidP="00E15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Según programa</w:t>
            </w:r>
          </w:p>
        </w:tc>
        <w:tc>
          <w:tcPr>
            <w:tcW w:w="3154" w:type="dxa"/>
          </w:tcPr>
          <w:p w14:paraId="50B4E38F" w14:textId="3B4FBBAC" w:rsidR="00E15142" w:rsidRDefault="00E15142" w:rsidP="00E15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  <w:tr w:rsidR="00E15142" w14:paraId="59C82419" w14:textId="468ACBAD" w:rsidTr="00E15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FB7A292" w14:textId="77777777" w:rsidR="00E15142" w:rsidRDefault="00E15142" w:rsidP="00E1514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‘pred-baja’</w:t>
            </w:r>
          </w:p>
        </w:tc>
        <w:tc>
          <w:tcPr>
            <w:tcW w:w="4590" w:type="dxa"/>
          </w:tcPr>
          <w:p w14:paraId="42E4ACDB" w14:textId="2BEB22A7" w:rsidR="00E15142" w:rsidRDefault="00E15142" w:rsidP="00E15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Según programa</w:t>
            </w:r>
          </w:p>
        </w:tc>
        <w:tc>
          <w:tcPr>
            <w:tcW w:w="3154" w:type="dxa"/>
          </w:tcPr>
          <w:p w14:paraId="55B486CF" w14:textId="7CDF7864" w:rsidR="00E15142" w:rsidRDefault="00E15142" w:rsidP="00E15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  <w:tr w:rsidR="00E15142" w14:paraId="25D1E7BF" w14:textId="09A4A0AC" w:rsidTr="00E15142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E1DCB6A" w14:textId="77777777" w:rsidR="00E15142" w:rsidRDefault="00E15142" w:rsidP="00E1514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‘prev-mant-alta’</w:t>
            </w:r>
          </w:p>
        </w:tc>
        <w:tc>
          <w:tcPr>
            <w:tcW w:w="4590" w:type="dxa"/>
          </w:tcPr>
          <w:p w14:paraId="081196C6" w14:textId="1CD055A2" w:rsidR="00E15142" w:rsidRDefault="00E15142" w:rsidP="00E15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Según programa</w:t>
            </w:r>
          </w:p>
        </w:tc>
        <w:tc>
          <w:tcPr>
            <w:tcW w:w="3154" w:type="dxa"/>
          </w:tcPr>
          <w:p w14:paraId="0BB4A86D" w14:textId="02B5022E" w:rsidR="00E15142" w:rsidRDefault="00E15142" w:rsidP="00E151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  <w:tr w:rsidR="00E15142" w14:paraId="2C1B0A9E" w14:textId="2CAE0B15" w:rsidTr="00E15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0B45E9C" w14:textId="77777777" w:rsidR="00E15142" w:rsidRDefault="00E15142" w:rsidP="00E1514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‘prev-mant-baja’</w:t>
            </w:r>
          </w:p>
        </w:tc>
        <w:tc>
          <w:tcPr>
            <w:tcW w:w="4590" w:type="dxa"/>
          </w:tcPr>
          <w:p w14:paraId="229E4072" w14:textId="2D83EDCA" w:rsidR="00E15142" w:rsidRDefault="00E15142" w:rsidP="00E15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Según programa</w:t>
            </w:r>
          </w:p>
        </w:tc>
        <w:tc>
          <w:tcPr>
            <w:tcW w:w="3154" w:type="dxa"/>
          </w:tcPr>
          <w:p w14:paraId="2BEBE1EC" w14:textId="7521478B" w:rsidR="00E15142" w:rsidRDefault="00E15142" w:rsidP="00E151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</w:tbl>
    <w:p w14:paraId="470E21F8" w14:textId="77777777" w:rsidR="00E15142" w:rsidRDefault="00E15142" w:rsidP="0028421C">
      <w:pPr>
        <w:rPr>
          <w:lang w:val="es-ES"/>
        </w:rPr>
      </w:pPr>
    </w:p>
    <w:p w14:paraId="3999906F" w14:textId="73338975" w:rsidR="00086BF7" w:rsidRDefault="00086BF7" w:rsidP="0028421C">
      <w:pPr>
        <w:rPr>
          <w:lang w:val="es-ES"/>
        </w:rPr>
      </w:pPr>
      <w:r>
        <w:rPr>
          <w:lang w:val="es-ES"/>
        </w:rPr>
        <w:t>La jornada de trabajo se supone de 8hs sin interrupción para el almuerzo</w:t>
      </w:r>
      <w:r w:rsidR="0064192F">
        <w:rPr>
          <w:lang w:val="es-ES"/>
        </w:rPr>
        <w:t>, de 8 a 16hs</w:t>
      </w:r>
      <w:r>
        <w:rPr>
          <w:lang w:val="es-ES"/>
        </w:rPr>
        <w:t>. Si una tarea insume mas de 8 hs</w:t>
      </w:r>
      <w:r w:rsidR="002D2426">
        <w:rPr>
          <w:lang w:val="es-ES"/>
        </w:rPr>
        <w:t>.,</w:t>
      </w:r>
      <w:r w:rsidR="00472A5D">
        <w:rPr>
          <w:lang w:val="es-ES"/>
        </w:rPr>
        <w:t xml:space="preserve"> </w:t>
      </w:r>
      <w:r>
        <w:rPr>
          <w:lang w:val="es-ES"/>
        </w:rPr>
        <w:t xml:space="preserve">se asume que </w:t>
      </w:r>
      <w:r w:rsidR="00472A5D">
        <w:rPr>
          <w:lang w:val="es-ES"/>
        </w:rPr>
        <w:t>se realiza en una misma jornada y se mide el tiempo extra que trabaja cada cuadrilla.</w:t>
      </w:r>
      <w:r w:rsidR="00D47E82">
        <w:rPr>
          <w:lang w:val="es-ES"/>
        </w:rPr>
        <w:t xml:space="preserve"> No se considera la locación ni el transporte asumiendo que los tiempos provistos incluyen estos factores.</w:t>
      </w:r>
    </w:p>
    <w:p w14:paraId="2F51B051" w14:textId="052E608E" w:rsidR="000D6A3A" w:rsidRDefault="002B4800" w:rsidP="0028421C">
      <w:pPr>
        <w:rPr>
          <w:lang w:val="es-ES"/>
        </w:rPr>
      </w:pPr>
      <w:r>
        <w:rPr>
          <w:lang w:val="es-ES"/>
        </w:rPr>
        <w:t xml:space="preserve">Se consideran 240 días al año </w:t>
      </w:r>
      <w:r w:rsidR="00D47E82">
        <w:rPr>
          <w:lang w:val="es-ES"/>
        </w:rPr>
        <w:t xml:space="preserve">para </w:t>
      </w:r>
      <w:r>
        <w:rPr>
          <w:lang w:val="es-ES"/>
        </w:rPr>
        <w:t>4 años de operación.</w:t>
      </w:r>
      <w:r w:rsidR="000D6A3A">
        <w:rPr>
          <w:lang w:val="es-ES"/>
        </w:rPr>
        <w:t xml:space="preserve"> </w:t>
      </w:r>
      <w:r w:rsidR="0020232A">
        <w:rPr>
          <w:lang w:val="es-ES"/>
        </w:rPr>
        <w:t xml:space="preserve">En esta primera versión, solo se </w:t>
      </w:r>
      <w:r w:rsidR="00D47E82">
        <w:rPr>
          <w:lang w:val="es-ES"/>
        </w:rPr>
        <w:t>toman en cuenta</w:t>
      </w:r>
      <w:r w:rsidR="0020232A">
        <w:rPr>
          <w:lang w:val="es-ES"/>
        </w:rPr>
        <w:t xml:space="preserve"> las actividades de mantenimiento mecánico-montaje</w:t>
      </w:r>
      <w:r w:rsidR="00D47E82">
        <w:rPr>
          <w:lang w:val="es-ES"/>
        </w:rPr>
        <w:t xml:space="preserve"> (pestaña 2 del archivo)</w:t>
      </w:r>
      <w:r w:rsidR="0020232A">
        <w:rPr>
          <w:lang w:val="es-ES"/>
        </w:rPr>
        <w:t>.</w:t>
      </w:r>
      <w:r w:rsidR="000D6A3A">
        <w:rPr>
          <w:lang w:val="es-ES"/>
        </w:rPr>
        <w:t xml:space="preserve"> </w:t>
      </w:r>
    </w:p>
    <w:p w14:paraId="29789B39" w14:textId="4C2E7F29" w:rsidR="0020232A" w:rsidRDefault="0020232A" w:rsidP="00D57C89">
      <w:pPr>
        <w:pStyle w:val="Heading1"/>
        <w:rPr>
          <w:lang w:val="es-ES"/>
        </w:rPr>
      </w:pPr>
      <w:r>
        <w:rPr>
          <w:lang w:val="es-ES"/>
        </w:rPr>
        <w:t xml:space="preserve">Reglas </w:t>
      </w:r>
      <w:r w:rsidR="0064192F">
        <w:rPr>
          <w:lang w:val="es-ES"/>
        </w:rPr>
        <w:t>de la Operación</w:t>
      </w:r>
    </w:p>
    <w:p w14:paraId="2C7BBB76" w14:textId="67B2E91B" w:rsidR="00472A5D" w:rsidRDefault="00472A5D" w:rsidP="0020232A">
      <w:pPr>
        <w:rPr>
          <w:lang w:val="es-ES"/>
        </w:rPr>
      </w:pPr>
      <w:r w:rsidRPr="0020232A">
        <w:rPr>
          <w:lang w:val="es-ES"/>
        </w:rPr>
        <w:t xml:space="preserve">Se </w:t>
      </w:r>
      <w:r>
        <w:rPr>
          <w:lang w:val="es-ES"/>
        </w:rPr>
        <w:t>genera</w:t>
      </w:r>
      <w:r w:rsidRPr="0020232A">
        <w:rPr>
          <w:lang w:val="es-ES"/>
        </w:rPr>
        <w:t xml:space="preserve"> el calendario con las actividades de mantenimiento preventivo y predictivo</w:t>
      </w:r>
      <w:r>
        <w:rPr>
          <w:lang w:val="es-ES"/>
        </w:rPr>
        <w:t>. Se simulan las fallas correspondientes a las tareas de mantenimiento correctivo con prioridades alta, media y baja</w:t>
      </w:r>
      <w:r w:rsidR="00D47E82">
        <w:rPr>
          <w:lang w:val="es-ES"/>
        </w:rPr>
        <w:t>, generando valores aleatorios que se distribuyen el los 4 años respetando la frecuencia de observación provista en el archivo.</w:t>
      </w:r>
    </w:p>
    <w:p w14:paraId="007C77E9" w14:textId="1B405F92" w:rsidR="0020232A" w:rsidRDefault="0020232A" w:rsidP="0020232A">
      <w:pPr>
        <w:rPr>
          <w:lang w:val="es-ES"/>
        </w:rPr>
      </w:pPr>
      <w:r>
        <w:rPr>
          <w:lang w:val="es-ES"/>
        </w:rPr>
        <w:t>Se supone que se cuenta con X cuadrillas dedicadas a las actividades de mantenimiento.</w:t>
      </w:r>
      <w:r w:rsidR="009D0908">
        <w:rPr>
          <w:lang w:val="es-ES"/>
        </w:rPr>
        <w:t xml:space="preserve"> </w:t>
      </w:r>
      <w:r>
        <w:rPr>
          <w:lang w:val="es-ES"/>
        </w:rPr>
        <w:t>De acuerdo con este calendario</w:t>
      </w:r>
      <w:r w:rsidR="00472A5D">
        <w:rPr>
          <w:lang w:val="es-ES"/>
        </w:rPr>
        <w:t>, las tareas programadas de cada día se distribuyen entre</w:t>
      </w:r>
      <w:r>
        <w:rPr>
          <w:lang w:val="es-ES"/>
        </w:rPr>
        <w:t xml:space="preserve"> las X cuadrillas</w:t>
      </w:r>
      <w:r w:rsidR="00472A5D">
        <w:rPr>
          <w:lang w:val="es-ES"/>
        </w:rPr>
        <w:t xml:space="preserve"> disponibles</w:t>
      </w:r>
      <w:r w:rsidR="000D6A3A">
        <w:rPr>
          <w:lang w:val="es-ES"/>
        </w:rPr>
        <w:t xml:space="preserve"> según un criterio explicado a continuación</w:t>
      </w:r>
      <w:r w:rsidR="00472A5D">
        <w:rPr>
          <w:lang w:val="es-ES"/>
        </w:rPr>
        <w:t xml:space="preserve">. A medida que las fallas van apareciendo a lo largo del periodo de tiempo simulado, las cuadrillas </w:t>
      </w:r>
      <w:r w:rsidR="004C290E">
        <w:rPr>
          <w:lang w:val="es-ES"/>
        </w:rPr>
        <w:t>se asignan</w:t>
      </w:r>
      <w:r w:rsidR="00472A5D">
        <w:rPr>
          <w:lang w:val="es-ES"/>
        </w:rPr>
        <w:t xml:space="preserve"> la</w:t>
      </w:r>
      <w:r w:rsidR="004C290E">
        <w:rPr>
          <w:lang w:val="es-ES"/>
        </w:rPr>
        <w:t>s</w:t>
      </w:r>
      <w:r w:rsidR="00472A5D">
        <w:rPr>
          <w:lang w:val="es-ES"/>
        </w:rPr>
        <w:t xml:space="preserve"> tarea</w:t>
      </w:r>
      <w:r w:rsidR="004C290E">
        <w:rPr>
          <w:lang w:val="es-ES"/>
        </w:rPr>
        <w:t>s</w:t>
      </w:r>
      <w:r w:rsidR="00472A5D">
        <w:rPr>
          <w:lang w:val="es-ES"/>
        </w:rPr>
        <w:t xml:space="preserve"> para atender las fallas. </w:t>
      </w:r>
    </w:p>
    <w:p w14:paraId="07EBBDB1" w14:textId="62EFA7C8" w:rsidR="0064192F" w:rsidRDefault="0064192F" w:rsidP="0064192F">
      <w:pPr>
        <w:pStyle w:val="Heading1"/>
        <w:rPr>
          <w:lang w:val="es-ES"/>
        </w:rPr>
      </w:pPr>
      <w:r>
        <w:rPr>
          <w:lang w:val="es-ES"/>
        </w:rPr>
        <w:t xml:space="preserve">Esquema del modelo de asignación </w:t>
      </w:r>
      <w:r w:rsidR="009D1F17">
        <w:rPr>
          <w:lang w:val="es-ES"/>
        </w:rPr>
        <w:t xml:space="preserve">diaria </w:t>
      </w:r>
      <w:r>
        <w:rPr>
          <w:lang w:val="es-ES"/>
        </w:rPr>
        <w:t>de cuadrillas a tareas</w:t>
      </w:r>
    </w:p>
    <w:p w14:paraId="3D2051F6" w14:textId="576F4117" w:rsidR="000D6A3A" w:rsidRPr="000D6A3A" w:rsidRDefault="000D6A3A" w:rsidP="0064192F">
      <w:pPr>
        <w:rPr>
          <w:lang w:val="es-ES"/>
        </w:rPr>
      </w:pPr>
      <w:r w:rsidRPr="000D6A3A">
        <w:rPr>
          <w:lang w:val="es-ES"/>
        </w:rPr>
        <w:t xml:space="preserve">Según las necesidades de mantenimiento de cada día, sumadas a las necesidades generadas por reprogramación de tareas en días anteriores las cuadrillas se irán asignando según el criterio explicado en el esquema </w:t>
      </w:r>
      <w:r>
        <w:rPr>
          <w:lang w:val="es-ES"/>
        </w:rPr>
        <w:t xml:space="preserve">en la </w:t>
      </w:r>
      <w:r>
        <w:rPr>
          <w:lang w:val="es-ES"/>
        </w:rPr>
        <w:fldChar w:fldCharType="begin"/>
      </w:r>
      <w:r>
        <w:rPr>
          <w:lang w:val="es-ES"/>
        </w:rPr>
        <w:instrText xml:space="preserve"> REF _Ref455415755 \h </w:instrText>
      </w:r>
      <w:r>
        <w:rPr>
          <w:lang w:val="es-ES"/>
        </w:rPr>
      </w:r>
      <w:r>
        <w:rPr>
          <w:lang w:val="es-ES"/>
        </w:rPr>
        <w:fldChar w:fldCharType="separate"/>
      </w:r>
      <w:r>
        <w:t xml:space="preserve">Figura </w:t>
      </w:r>
      <w:r>
        <w:rPr>
          <w:noProof/>
        </w:rPr>
        <w:t>2</w:t>
      </w:r>
      <w:r>
        <w:rPr>
          <w:lang w:val="es-ES"/>
        </w:rPr>
        <w:fldChar w:fldCharType="end"/>
      </w:r>
      <w:r>
        <w:rPr>
          <w:lang w:val="es-ES"/>
        </w:rPr>
        <w:t>.</w:t>
      </w:r>
    </w:p>
    <w:p w14:paraId="1D7F0084" w14:textId="77777777" w:rsidR="000D6A3A" w:rsidRDefault="009D1F17" w:rsidP="000D6A3A">
      <w:pPr>
        <w:keepNext/>
        <w:jc w:val="center"/>
      </w:pPr>
      <w:r w:rsidRPr="009D1F17">
        <w:rPr>
          <w:noProof/>
        </w:rPr>
        <w:drawing>
          <wp:inline distT="0" distB="0" distL="0" distR="0" wp14:anchorId="145A5438" wp14:editId="685D93A6">
            <wp:extent cx="4902200" cy="56896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56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2302" w14:textId="26A0FAFB" w:rsidR="0064192F" w:rsidRPr="0064192F" w:rsidRDefault="000D6A3A" w:rsidP="000D6A3A">
      <w:pPr>
        <w:pStyle w:val="Caption"/>
        <w:jc w:val="center"/>
      </w:pPr>
      <w:bookmarkStart w:id="1" w:name="_Ref455415755"/>
      <w:r>
        <w:t xml:space="preserve">Figura </w:t>
      </w:r>
      <w:r w:rsidR="009562C8">
        <w:fldChar w:fldCharType="begin"/>
      </w:r>
      <w:r w:rsidR="009562C8">
        <w:instrText xml:space="preserve"> SEQ Figura \* ARABIC </w:instrText>
      </w:r>
      <w:r w:rsidR="009562C8">
        <w:fldChar w:fldCharType="separate"/>
      </w:r>
      <w:r>
        <w:rPr>
          <w:noProof/>
        </w:rPr>
        <w:t>2</w:t>
      </w:r>
      <w:r w:rsidR="009562C8">
        <w:rPr>
          <w:noProof/>
        </w:rPr>
        <w:fldChar w:fldCharType="end"/>
      </w:r>
      <w:bookmarkEnd w:id="1"/>
    </w:p>
    <w:p w14:paraId="3E8A0D2C" w14:textId="1897DFBA" w:rsidR="00C55AF1" w:rsidRDefault="00C55AF1" w:rsidP="002B4800">
      <w:pPr>
        <w:pStyle w:val="Heading1"/>
        <w:rPr>
          <w:lang w:val="es-ES"/>
        </w:rPr>
      </w:pPr>
      <w:r>
        <w:rPr>
          <w:lang w:val="es-ES"/>
        </w:rPr>
        <w:t>Modelado y simulación</w:t>
      </w:r>
    </w:p>
    <w:p w14:paraId="42B3A415" w14:textId="233F1714" w:rsidR="00472A5D" w:rsidRPr="00472A5D" w:rsidRDefault="002B4800" w:rsidP="00472A5D">
      <w:pPr>
        <w:rPr>
          <w:lang w:val="es-ES"/>
        </w:rPr>
      </w:pPr>
      <w:r>
        <w:rPr>
          <w:lang w:val="es-ES"/>
        </w:rPr>
        <w:t>E</w:t>
      </w:r>
      <w:r w:rsidR="00C55AF1">
        <w:rPr>
          <w:lang w:val="es-ES"/>
        </w:rPr>
        <w:t xml:space="preserve">sta </w:t>
      </w:r>
      <w:r>
        <w:rPr>
          <w:lang w:val="es-ES"/>
        </w:rPr>
        <w:t>asignación</w:t>
      </w:r>
      <w:r w:rsidR="00C55AF1">
        <w:rPr>
          <w:lang w:val="es-ES"/>
        </w:rPr>
        <w:t xml:space="preserve"> diaria de cuadri</w:t>
      </w:r>
      <w:r>
        <w:rPr>
          <w:lang w:val="es-ES"/>
        </w:rPr>
        <w:t>ll</w:t>
      </w:r>
      <w:r w:rsidR="00C55AF1">
        <w:rPr>
          <w:lang w:val="es-ES"/>
        </w:rPr>
        <w:t>as a cada tarea</w:t>
      </w:r>
      <w:r>
        <w:rPr>
          <w:lang w:val="es-ES"/>
        </w:rPr>
        <w:t>, se repite 240 veces por cada uno de los 4 años considerados para la simulación. Luego de la generación de los datos, se miden las variables significativas para medir el nivel de servicio.</w:t>
      </w:r>
    </w:p>
    <w:p w14:paraId="4B8A86A1" w14:textId="73390379" w:rsidR="00472A5D" w:rsidRPr="00472A5D" w:rsidRDefault="00472A5D" w:rsidP="00D57C89">
      <w:pPr>
        <w:pStyle w:val="Heading1"/>
        <w:rPr>
          <w:lang w:val="es-ES"/>
        </w:rPr>
      </w:pPr>
      <w:r>
        <w:rPr>
          <w:lang w:val="es-ES"/>
        </w:rPr>
        <w:t>V</w:t>
      </w:r>
      <w:r w:rsidRPr="00472A5D">
        <w:rPr>
          <w:lang w:val="es-ES"/>
        </w:rPr>
        <w:t>ariables que mide el modelo según la cantidad de cuadrillas</w:t>
      </w:r>
    </w:p>
    <w:p w14:paraId="7D9E5A58" w14:textId="55A5A000" w:rsidR="00472A5D" w:rsidRPr="002B4800" w:rsidRDefault="00472A5D" w:rsidP="002B4800">
      <w:pPr>
        <w:pStyle w:val="ListParagraph"/>
        <w:numPr>
          <w:ilvl w:val="0"/>
          <w:numId w:val="7"/>
        </w:numPr>
        <w:rPr>
          <w:lang w:val="es-ES"/>
        </w:rPr>
      </w:pPr>
      <w:r w:rsidRPr="002B4800">
        <w:rPr>
          <w:lang w:val="es-ES"/>
        </w:rPr>
        <w:t xml:space="preserve">% </w:t>
      </w:r>
      <w:r w:rsidR="00D47E82">
        <w:rPr>
          <w:lang w:val="es-ES"/>
        </w:rPr>
        <w:t xml:space="preserve">y cantidad </w:t>
      </w:r>
      <w:r w:rsidRPr="002B4800">
        <w:rPr>
          <w:lang w:val="es-ES"/>
        </w:rPr>
        <w:t>de tareas programadas que se reprograman</w:t>
      </w:r>
      <w:r w:rsidR="004C290E" w:rsidRPr="002B4800">
        <w:rPr>
          <w:lang w:val="es-ES"/>
        </w:rPr>
        <w:t xml:space="preserve"> por categoría</w:t>
      </w:r>
      <w:r w:rsidR="002B4800" w:rsidRPr="002B4800">
        <w:rPr>
          <w:lang w:val="es-ES"/>
        </w:rPr>
        <w:t>.</w:t>
      </w:r>
    </w:p>
    <w:p w14:paraId="5EC4554F" w14:textId="4DF80F1E" w:rsidR="00472A5D" w:rsidRPr="002B4800" w:rsidRDefault="00472A5D" w:rsidP="002B4800">
      <w:pPr>
        <w:pStyle w:val="ListParagraph"/>
        <w:numPr>
          <w:ilvl w:val="0"/>
          <w:numId w:val="7"/>
        </w:numPr>
        <w:rPr>
          <w:lang w:val="es-ES"/>
        </w:rPr>
      </w:pPr>
      <w:r w:rsidRPr="002B4800">
        <w:rPr>
          <w:lang w:val="es-ES"/>
        </w:rPr>
        <w:t>%</w:t>
      </w:r>
      <w:r w:rsidR="00D47E82">
        <w:rPr>
          <w:lang w:val="es-ES"/>
        </w:rPr>
        <w:t xml:space="preserve"> y</w:t>
      </w:r>
      <w:r w:rsidRPr="002B4800">
        <w:rPr>
          <w:lang w:val="es-ES"/>
        </w:rPr>
        <w:t xml:space="preserve"> tiempo promedio inactivo por instalación (pozo-planta-batería) por falla (prioridad alta media y baja)</w:t>
      </w:r>
    </w:p>
    <w:p w14:paraId="0BD49A0A" w14:textId="2E2E6E95" w:rsidR="00472A5D" w:rsidRPr="002B4800" w:rsidRDefault="00472A5D" w:rsidP="002B4800">
      <w:pPr>
        <w:pStyle w:val="ListParagraph"/>
        <w:numPr>
          <w:ilvl w:val="0"/>
          <w:numId w:val="7"/>
        </w:numPr>
        <w:rPr>
          <w:lang w:val="es-ES"/>
        </w:rPr>
      </w:pPr>
      <w:r w:rsidRPr="002B4800">
        <w:rPr>
          <w:lang w:val="es-ES"/>
        </w:rPr>
        <w:t>% tiempo ocioso de cuadrillas</w:t>
      </w:r>
    </w:p>
    <w:p w14:paraId="3EFCCF97" w14:textId="367FC85F" w:rsidR="00472A5D" w:rsidRDefault="004C290E" w:rsidP="002B4800">
      <w:pPr>
        <w:pStyle w:val="ListParagraph"/>
        <w:numPr>
          <w:ilvl w:val="0"/>
          <w:numId w:val="7"/>
        </w:numPr>
        <w:rPr>
          <w:lang w:val="es-ES"/>
        </w:rPr>
      </w:pPr>
      <w:r w:rsidRPr="002B4800">
        <w:rPr>
          <w:lang w:val="es-ES"/>
        </w:rPr>
        <w:t>tiempo extra trabajado por las cuadrillas</w:t>
      </w:r>
    </w:p>
    <w:p w14:paraId="4068DA0D" w14:textId="1181EAA2" w:rsidR="00D47E82" w:rsidRDefault="00D47E82" w:rsidP="002B4800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Cantidad de tareas que quedan sin atender al final del ciclo</w:t>
      </w:r>
    </w:p>
    <w:p w14:paraId="2204618B" w14:textId="05047EE5" w:rsidR="002B4800" w:rsidRPr="002B4800" w:rsidRDefault="002B4800" w:rsidP="002B4800">
      <w:pPr>
        <w:rPr>
          <w:lang w:val="es-ES"/>
        </w:rPr>
      </w:pPr>
      <w:r>
        <w:rPr>
          <w:lang w:val="es-ES"/>
        </w:rPr>
        <w:t>Con los valores obtenidos de cada una de estas variables para un rango determinado de cuadrillas (por ejemplo de 10 a 50 cuadrillas) se trazarán gráficos para permitir mediante la visualización de la información, la toma de decision sobre el dimensionamiento de los recursos.</w:t>
      </w:r>
    </w:p>
    <w:p w14:paraId="5E54F982" w14:textId="52C32DBF" w:rsidR="00747379" w:rsidRPr="00E15142" w:rsidRDefault="00472A5D" w:rsidP="00D57C89">
      <w:pPr>
        <w:pStyle w:val="Heading1"/>
        <w:rPr>
          <w:lang w:val="es-ES"/>
        </w:rPr>
      </w:pPr>
      <w:r>
        <w:rPr>
          <w:lang w:val="es-ES"/>
        </w:rPr>
        <w:t>C</w:t>
      </w:r>
      <w:r w:rsidR="00747379" w:rsidRPr="00E15142">
        <w:rPr>
          <w:lang w:val="es-ES"/>
        </w:rPr>
        <w:t>omentarios</w:t>
      </w:r>
    </w:p>
    <w:p w14:paraId="272C4271" w14:textId="3C3F8C58" w:rsidR="00747379" w:rsidRDefault="00E15142" w:rsidP="00E15142">
      <w:pPr>
        <w:pStyle w:val="ListParagraph"/>
        <w:numPr>
          <w:ilvl w:val="0"/>
          <w:numId w:val="6"/>
        </w:numPr>
        <w:rPr>
          <w:lang w:val="es-ES"/>
        </w:rPr>
      </w:pPr>
      <w:r w:rsidRPr="00E15142">
        <w:rPr>
          <w:lang w:val="es-ES"/>
        </w:rPr>
        <w:t xml:space="preserve">De acuerdo a los datos obtenidos, se presume que existe la posibilidad de refinar un poco los tiempos de cada tarea para poder realizar la programación mas eficientemente. Por ejemplo, muchas tareas insumen 2 horas, independientemente si la necesidad es cerca o lejos de la base. El tiempo que insume la tarea no debería incluir el tiempo de transporte, ya que el mismo </w:t>
      </w:r>
      <w:r w:rsidR="004C290E">
        <w:rPr>
          <w:lang w:val="es-ES"/>
        </w:rPr>
        <w:t>podría</w:t>
      </w:r>
      <w:r w:rsidRPr="00E15142">
        <w:rPr>
          <w:lang w:val="es-ES"/>
        </w:rPr>
        <w:t xml:space="preserve"> calcularse de acuerdo a la locación donde se presente la necesidad.</w:t>
      </w:r>
      <w:r w:rsidR="000D6A3A">
        <w:rPr>
          <w:lang w:val="es-ES"/>
        </w:rPr>
        <w:t xml:space="preserve"> </w:t>
      </w:r>
    </w:p>
    <w:p w14:paraId="77373D42" w14:textId="08CD04D8" w:rsidR="00E15142" w:rsidRDefault="001B7A9D" w:rsidP="00E15142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Para las actividades de mantenimiento programado</w:t>
      </w:r>
      <w:r w:rsidR="000D6A3A">
        <w:rPr>
          <w:lang w:val="es-ES"/>
        </w:rPr>
        <w:t xml:space="preserve"> </w:t>
      </w:r>
      <w:r>
        <w:rPr>
          <w:lang w:val="es-ES"/>
        </w:rPr>
        <w:t>podría pensarse un modelado para el ruteo similar al desarrollado para el ruteo de los pozos. Hoy se considera que el calendario de mantenimiento preventivo y predictivo es un dato del problema y no un valor obtenido por el mismo.</w:t>
      </w:r>
      <w:r w:rsidR="000D6A3A">
        <w:rPr>
          <w:lang w:val="es-ES"/>
        </w:rPr>
        <w:t xml:space="preserve"> </w:t>
      </w:r>
    </w:p>
    <w:p w14:paraId="2EAD399C" w14:textId="0A07640B" w:rsidR="002B4800" w:rsidRDefault="002B4800" w:rsidP="00E15142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Otra opción para extender el modelo es considerar interrupción de tareas predictivas o preventivas para atender las tareas correctivas de prioridad alta.</w:t>
      </w:r>
    </w:p>
    <w:p w14:paraId="7A722F85" w14:textId="2378C0BA" w:rsidR="00955195" w:rsidRDefault="00955195" w:rsidP="00E15142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Existe un numero considerable de tareas no prioritarias que insumen 8 horas para su completamiento. Según estas hipótesis planteadas, muchas de estas tareas no se llegan a ejecutar en el tiempo simulado de 4 años. Habría que relevar mas en detalle como son las reglas de negocios. NEW</w:t>
      </w:r>
      <w:bookmarkStart w:id="2" w:name="_GoBack"/>
      <w:bookmarkEnd w:id="2"/>
    </w:p>
    <w:p w14:paraId="7D8C4A32" w14:textId="77777777" w:rsidR="002B4800" w:rsidRDefault="002B4800" w:rsidP="002B4800">
      <w:pPr>
        <w:pStyle w:val="ListParagraph"/>
        <w:rPr>
          <w:lang w:val="es-ES"/>
        </w:rPr>
      </w:pPr>
    </w:p>
    <w:p w14:paraId="0C007674" w14:textId="77777777" w:rsidR="000D6A3A" w:rsidRDefault="000D6A3A" w:rsidP="002B4800">
      <w:pPr>
        <w:pStyle w:val="ListParagraph"/>
        <w:rPr>
          <w:lang w:val="es-ES"/>
        </w:rPr>
      </w:pPr>
    </w:p>
    <w:p w14:paraId="5134AFD2" w14:textId="77777777" w:rsidR="0064192F" w:rsidRPr="00E15142" w:rsidRDefault="0064192F" w:rsidP="0064192F">
      <w:pPr>
        <w:pStyle w:val="ListParagraph"/>
        <w:rPr>
          <w:lang w:val="es-ES"/>
        </w:rPr>
      </w:pPr>
    </w:p>
    <w:p w14:paraId="0D0D0F6A" w14:textId="77777777" w:rsidR="00E15142" w:rsidRPr="00E15142" w:rsidRDefault="00E15142" w:rsidP="00747379">
      <w:pPr>
        <w:rPr>
          <w:lang w:val="es-ES"/>
        </w:rPr>
      </w:pPr>
    </w:p>
    <w:p w14:paraId="4F53B6A6" w14:textId="77777777" w:rsidR="00E15142" w:rsidRPr="00E15142" w:rsidRDefault="00E15142" w:rsidP="00747379">
      <w:pPr>
        <w:rPr>
          <w:lang w:val="es-ES"/>
        </w:rPr>
      </w:pPr>
    </w:p>
    <w:p w14:paraId="56E1955F" w14:textId="77777777" w:rsidR="00747379" w:rsidRPr="00E15142" w:rsidRDefault="00747379" w:rsidP="00D57C89">
      <w:pPr>
        <w:pStyle w:val="Heading1"/>
        <w:rPr>
          <w:lang w:val="es-ES"/>
        </w:rPr>
      </w:pPr>
    </w:p>
    <w:p w14:paraId="0297A55D" w14:textId="60635765" w:rsidR="00DF2834" w:rsidRPr="00C3001B" w:rsidRDefault="00DF2834" w:rsidP="00B07D4E">
      <w:pPr>
        <w:pStyle w:val="ListParagraph"/>
        <w:rPr>
          <w:lang w:val="es-ES"/>
        </w:rPr>
      </w:pPr>
    </w:p>
    <w:sectPr w:rsidR="00DF2834" w:rsidRPr="00C3001B" w:rsidSect="00657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4FC57D" w14:textId="77777777" w:rsidR="009562C8" w:rsidRDefault="009562C8" w:rsidP="007B7E17">
      <w:pPr>
        <w:spacing w:after="0" w:line="240" w:lineRule="auto"/>
      </w:pPr>
      <w:r>
        <w:separator/>
      </w:r>
    </w:p>
  </w:endnote>
  <w:endnote w:type="continuationSeparator" w:id="0">
    <w:p w14:paraId="2955DBB5" w14:textId="77777777" w:rsidR="009562C8" w:rsidRDefault="009562C8" w:rsidP="007B7E17">
      <w:pPr>
        <w:spacing w:after="0" w:line="240" w:lineRule="auto"/>
      </w:pPr>
      <w:r>
        <w:continuationSeparator/>
      </w:r>
    </w:p>
  </w:endnote>
  <w:endnote w:id="1">
    <w:p w14:paraId="642D6B3B" w14:textId="075BB35A" w:rsidR="002D2426" w:rsidRPr="002D2426" w:rsidRDefault="002D2426">
      <w:pPr>
        <w:pStyle w:val="EndnoteText"/>
        <w:rPr>
          <w:lang w:val="es-ES"/>
        </w:rPr>
      </w:pPr>
      <w:r>
        <w:rPr>
          <w:rStyle w:val="EndnoteReference"/>
        </w:rPr>
        <w:endnoteRef/>
      </w:r>
      <w:r>
        <w:t xml:space="preserve"> </w:t>
      </w:r>
      <w:r w:rsidRPr="002D2426">
        <w:t>https://es.wikipedia.org/wiki/M%C3%A9todo_de_Montecarlo</w:t>
      </w:r>
    </w:p>
  </w:endnote>
  <w:endnote w:id="2">
    <w:p w14:paraId="0CEC8383" w14:textId="77046079" w:rsidR="00581321" w:rsidRPr="00581321" w:rsidRDefault="00581321">
      <w:pPr>
        <w:pStyle w:val="EndnoteText"/>
        <w:rPr>
          <w:lang w:val="es-ES"/>
        </w:rPr>
      </w:pPr>
      <w:r>
        <w:rPr>
          <w:rStyle w:val="EndnoteReference"/>
        </w:rPr>
        <w:endnoteRef/>
      </w:r>
      <w:r>
        <w:t xml:space="preserve"> </w:t>
      </w:r>
      <w:r w:rsidR="00747379" w:rsidRPr="00747379">
        <w:t>https://es.wikipedia.org/wiki/Distribuci%C3%B3n_exponencial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30787F" w14:textId="77777777" w:rsidR="009562C8" w:rsidRDefault="009562C8" w:rsidP="007B7E17">
      <w:pPr>
        <w:spacing w:after="0" w:line="240" w:lineRule="auto"/>
      </w:pPr>
      <w:r>
        <w:separator/>
      </w:r>
    </w:p>
  </w:footnote>
  <w:footnote w:type="continuationSeparator" w:id="0">
    <w:p w14:paraId="74EFD0D6" w14:textId="77777777" w:rsidR="009562C8" w:rsidRDefault="009562C8" w:rsidP="007B7E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D3504"/>
    <w:multiLevelType w:val="hybridMultilevel"/>
    <w:tmpl w:val="27A09E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EF32489"/>
    <w:multiLevelType w:val="hybridMultilevel"/>
    <w:tmpl w:val="BE007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7C3328"/>
    <w:multiLevelType w:val="hybridMultilevel"/>
    <w:tmpl w:val="79FC4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14454E"/>
    <w:multiLevelType w:val="hybridMultilevel"/>
    <w:tmpl w:val="EDD0E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447C40"/>
    <w:multiLevelType w:val="hybridMultilevel"/>
    <w:tmpl w:val="E2EAE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947F5F"/>
    <w:multiLevelType w:val="hybridMultilevel"/>
    <w:tmpl w:val="85602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3E5FE4"/>
    <w:multiLevelType w:val="hybridMultilevel"/>
    <w:tmpl w:val="FA100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325"/>
    <w:rsid w:val="00003D13"/>
    <w:rsid w:val="00036853"/>
    <w:rsid w:val="00063F56"/>
    <w:rsid w:val="00086BF7"/>
    <w:rsid w:val="00090CC9"/>
    <w:rsid w:val="00092209"/>
    <w:rsid w:val="000C0472"/>
    <w:rsid w:val="000D6A3A"/>
    <w:rsid w:val="000F2890"/>
    <w:rsid w:val="00102797"/>
    <w:rsid w:val="00104126"/>
    <w:rsid w:val="00105C7C"/>
    <w:rsid w:val="001248DD"/>
    <w:rsid w:val="00132F0B"/>
    <w:rsid w:val="001334B8"/>
    <w:rsid w:val="00197225"/>
    <w:rsid w:val="001B14B3"/>
    <w:rsid w:val="001B7A9D"/>
    <w:rsid w:val="001F3ED0"/>
    <w:rsid w:val="0020232A"/>
    <w:rsid w:val="002461A1"/>
    <w:rsid w:val="00274200"/>
    <w:rsid w:val="0028421C"/>
    <w:rsid w:val="002903D5"/>
    <w:rsid w:val="002B4800"/>
    <w:rsid w:val="002D2426"/>
    <w:rsid w:val="002D4403"/>
    <w:rsid w:val="002E671D"/>
    <w:rsid w:val="002E7A48"/>
    <w:rsid w:val="003111C3"/>
    <w:rsid w:val="00315DCA"/>
    <w:rsid w:val="00316A0C"/>
    <w:rsid w:val="0036650A"/>
    <w:rsid w:val="0039253A"/>
    <w:rsid w:val="003A7B07"/>
    <w:rsid w:val="003C2751"/>
    <w:rsid w:val="003E6B12"/>
    <w:rsid w:val="00441D9A"/>
    <w:rsid w:val="004465B6"/>
    <w:rsid w:val="004509E5"/>
    <w:rsid w:val="00462132"/>
    <w:rsid w:val="004631A3"/>
    <w:rsid w:val="00472A5D"/>
    <w:rsid w:val="00482C50"/>
    <w:rsid w:val="00484DAF"/>
    <w:rsid w:val="004A4954"/>
    <w:rsid w:val="004C0B60"/>
    <w:rsid w:val="004C290E"/>
    <w:rsid w:val="005269AB"/>
    <w:rsid w:val="005717A0"/>
    <w:rsid w:val="00581321"/>
    <w:rsid w:val="005B394A"/>
    <w:rsid w:val="00630C63"/>
    <w:rsid w:val="0064192F"/>
    <w:rsid w:val="00644A7A"/>
    <w:rsid w:val="00645206"/>
    <w:rsid w:val="00657D2F"/>
    <w:rsid w:val="00670693"/>
    <w:rsid w:val="006B1B7D"/>
    <w:rsid w:val="006D44D9"/>
    <w:rsid w:val="006E56C9"/>
    <w:rsid w:val="00726B19"/>
    <w:rsid w:val="00747379"/>
    <w:rsid w:val="00757AE3"/>
    <w:rsid w:val="00770CEC"/>
    <w:rsid w:val="00775EBB"/>
    <w:rsid w:val="00797BB6"/>
    <w:rsid w:val="007A0A47"/>
    <w:rsid w:val="007B7E17"/>
    <w:rsid w:val="007D38F1"/>
    <w:rsid w:val="007F26F6"/>
    <w:rsid w:val="007F3D04"/>
    <w:rsid w:val="007F769A"/>
    <w:rsid w:val="00837CB9"/>
    <w:rsid w:val="0085102C"/>
    <w:rsid w:val="00864038"/>
    <w:rsid w:val="00893120"/>
    <w:rsid w:val="008C7934"/>
    <w:rsid w:val="008E2803"/>
    <w:rsid w:val="0090746A"/>
    <w:rsid w:val="00945957"/>
    <w:rsid w:val="00955195"/>
    <w:rsid w:val="009562C8"/>
    <w:rsid w:val="0099409B"/>
    <w:rsid w:val="009A1CE5"/>
    <w:rsid w:val="009D0908"/>
    <w:rsid w:val="009D1F17"/>
    <w:rsid w:val="009E7048"/>
    <w:rsid w:val="009F74C6"/>
    <w:rsid w:val="00A018F1"/>
    <w:rsid w:val="00A36C10"/>
    <w:rsid w:val="00A41EBB"/>
    <w:rsid w:val="00A8061D"/>
    <w:rsid w:val="00A86112"/>
    <w:rsid w:val="00A912E7"/>
    <w:rsid w:val="00AE7436"/>
    <w:rsid w:val="00AF5BEB"/>
    <w:rsid w:val="00AF751D"/>
    <w:rsid w:val="00B01220"/>
    <w:rsid w:val="00B07D4E"/>
    <w:rsid w:val="00B6749D"/>
    <w:rsid w:val="00B861E0"/>
    <w:rsid w:val="00BC6343"/>
    <w:rsid w:val="00C3001B"/>
    <w:rsid w:val="00C414A0"/>
    <w:rsid w:val="00C55AF1"/>
    <w:rsid w:val="00C61CB3"/>
    <w:rsid w:val="00C75D51"/>
    <w:rsid w:val="00C8452E"/>
    <w:rsid w:val="00CA2EA0"/>
    <w:rsid w:val="00CA529F"/>
    <w:rsid w:val="00CC3196"/>
    <w:rsid w:val="00CE6E59"/>
    <w:rsid w:val="00CF2670"/>
    <w:rsid w:val="00D47E82"/>
    <w:rsid w:val="00D57C89"/>
    <w:rsid w:val="00DE7C39"/>
    <w:rsid w:val="00DF2834"/>
    <w:rsid w:val="00DF4A9F"/>
    <w:rsid w:val="00E15142"/>
    <w:rsid w:val="00E45467"/>
    <w:rsid w:val="00E9651A"/>
    <w:rsid w:val="00EF5325"/>
    <w:rsid w:val="00F220E8"/>
    <w:rsid w:val="00F43EF8"/>
    <w:rsid w:val="00F44D0E"/>
    <w:rsid w:val="00F80DF8"/>
    <w:rsid w:val="00FA5416"/>
    <w:rsid w:val="00FD3BD9"/>
    <w:rsid w:val="00FE3865"/>
    <w:rsid w:val="00FF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1FD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53A"/>
  </w:style>
  <w:style w:type="paragraph" w:styleId="Heading1">
    <w:name w:val="heading 1"/>
    <w:basedOn w:val="Normal"/>
    <w:next w:val="Normal"/>
    <w:link w:val="Heading1Char"/>
    <w:uiPriority w:val="9"/>
    <w:qFormat/>
    <w:rsid w:val="0039253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53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53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53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53A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53A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53A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53A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53A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53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53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53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53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53A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53A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53A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53A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53A"/>
    <w:rPr>
      <w:b/>
      <w:i/>
      <w:smallCaps/>
      <w:color w:val="823B0B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39253A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9253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53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9253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39253A"/>
    <w:rPr>
      <w:b/>
      <w:color w:val="ED7D31" w:themeColor="accent2"/>
    </w:rPr>
  </w:style>
  <w:style w:type="character" w:styleId="Emphasis">
    <w:name w:val="Emphasis"/>
    <w:uiPriority w:val="20"/>
    <w:qFormat/>
    <w:rsid w:val="0039253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39253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253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9253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9253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53A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53A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39253A"/>
    <w:rPr>
      <w:i/>
    </w:rPr>
  </w:style>
  <w:style w:type="character" w:styleId="IntenseEmphasis">
    <w:name w:val="Intense Emphasis"/>
    <w:uiPriority w:val="21"/>
    <w:qFormat/>
    <w:rsid w:val="0039253A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39253A"/>
    <w:rPr>
      <w:b/>
    </w:rPr>
  </w:style>
  <w:style w:type="character" w:styleId="IntenseReference">
    <w:name w:val="Intense Reference"/>
    <w:uiPriority w:val="32"/>
    <w:qFormat/>
    <w:rsid w:val="0039253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9253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253A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39253A"/>
    <w:rPr>
      <w:b/>
      <w:bCs/>
      <w:caps/>
      <w:sz w:val="16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39253A"/>
  </w:style>
  <w:style w:type="character" w:styleId="Hyperlink">
    <w:name w:val="Hyperlink"/>
    <w:basedOn w:val="DefaultParagraphFont"/>
    <w:uiPriority w:val="99"/>
    <w:unhideWhenUsed/>
    <w:rsid w:val="00D57C89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B7E17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B7E17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7B7E1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5B394A"/>
    <w:pPr>
      <w:spacing w:after="0" w:line="240" w:lineRule="auto"/>
    </w:pPr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5B394A"/>
    <w:rPr>
      <w:sz w:val="24"/>
      <w:szCs w:val="24"/>
    </w:rPr>
  </w:style>
  <w:style w:type="character" w:styleId="EndnoteReference">
    <w:name w:val="endnote reference"/>
    <w:basedOn w:val="DefaultParagraphFont"/>
    <w:uiPriority w:val="99"/>
    <w:unhideWhenUsed/>
    <w:rsid w:val="005B394A"/>
    <w:rPr>
      <w:vertAlign w:val="superscript"/>
    </w:rPr>
  </w:style>
  <w:style w:type="table" w:styleId="TableGrid">
    <w:name w:val="Table Grid"/>
    <w:basedOn w:val="TableNormal"/>
    <w:uiPriority w:val="39"/>
    <w:rsid w:val="002842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2842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2E671D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3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em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09182B-70E7-3A41-8324-125D9DB46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965</Words>
  <Characters>5503</Characters>
  <Application>Microsoft Macintosh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Objetivos</vt:lpstr>
      <vt:lpstr>Enfoque</vt:lpstr>
      <vt:lpstr>Datos</vt:lpstr>
      <vt:lpstr>Supuestos</vt:lpstr>
      <vt:lpstr>Reglas de la Operación</vt:lpstr>
      <vt:lpstr>Esquema del modelo de asignación diaria de cuadrillas a tareas</vt:lpstr>
      <vt:lpstr>Modelado y simulación</vt:lpstr>
      <vt:lpstr>Variables que mide el modelo según la cantidad de cuadrillas</vt:lpstr>
      <vt:lpstr>Comentarios</vt:lpstr>
      <vt:lpstr/>
    </vt:vector>
  </TitlesOfParts>
  <LinksUpToDate>false</LinksUpToDate>
  <CharactersWithSpaces>6456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Gallo, Mauro</dc:creator>
  <cp:keywords/>
  <dc:description/>
  <cp:lastModifiedBy>Gallo, Mauro</cp:lastModifiedBy>
  <cp:revision>3</cp:revision>
  <dcterms:created xsi:type="dcterms:W3CDTF">2016-07-05T15:38:00Z</dcterms:created>
  <dcterms:modified xsi:type="dcterms:W3CDTF">2016-07-05T15:39:00Z</dcterms:modified>
</cp:coreProperties>
</file>