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0" distT="0" distL="114300" distR="114300">
            <wp:extent cx="5622514" cy="1047750"/>
            <wp:effectExtent b="0" l="0" r="0" t="0"/>
            <wp:docPr id="14"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5622514"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b w:val="1"/>
          <w:sz w:val="60"/>
          <w:szCs w:val="6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b w:val="1"/>
          <w:sz w:val="60"/>
          <w:szCs w:val="60"/>
        </w:rPr>
      </w:pPr>
      <w:r w:rsidDel="00000000" w:rsidR="00000000" w:rsidRPr="00000000">
        <w:rPr>
          <w:b w:val="1"/>
          <w:sz w:val="60"/>
          <w:szCs w:val="60"/>
          <w:rtl w:val="0"/>
        </w:rPr>
        <w:t xml:space="preserve">Final Project Report</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Bayesian Hierarchical Model Analysis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of NBA Player Statistics in 2009-2010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STAT 430 Applied Bayesian Analysis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Kefu Zhu, Dajun Xu, Bin Xu, Kexin Fei</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Introduction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basketball is an increasingly popular sport around the world. The National Basketball Association is considered to be the pinnacle of professional basketball leagues.  Evaluating data of team and player has become an important task for team coaches in NBA. The analyses of the statistical reports could help coaches to evaluate the technical and tactical efficiency of players and teams. These data could also enable players to improve basketball skills based on their performance in each team. In NBA, each player belongs to a certain team and team is divided into six divisions, called Atlantic, Central, Northwest, Pacific, Southeast, Southwest respectively. Owing to the existence of trading sysytem, the managers of each team would like to know how is a player’s performance so they can assess his trade value and further strengthen the team by tradings. The purpose of this paper is to help determine whether division and team would affect players’ performance.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paper, we use hierarchical Bayesian approach to model the points per game of players in different teams of different divisions during season 2009-2010 .</w:t>
      </w:r>
      <w:r w:rsidDel="00000000" w:rsidR="00000000" w:rsidRPr="00000000">
        <w:rPr>
          <w:rFonts w:ascii="Times New Roman" w:cs="Times New Roman" w:eastAsia="Times New Roman" w:hAnsi="Times New Roman"/>
          <w:sz w:val="24"/>
          <w:szCs w:val="24"/>
          <w:rtl w:val="0"/>
        </w:rPr>
        <w:t xml:space="preserve"> Considering that  each team has maximum of thirteen players in a game but the number of  players are varying between teams (for example, team BOS has 15 players, while team DEN only has 13 players),  we randonly select 13 individual players from each team.</w:t>
      </w:r>
      <w:r w:rsidDel="00000000" w:rsidR="00000000" w:rsidRPr="00000000">
        <w:rPr>
          <w:rFonts w:ascii="Times New Roman" w:cs="Times New Roman" w:eastAsia="Times New Roman" w:hAnsi="Times New Roman"/>
          <w:sz w:val="24"/>
          <w:szCs w:val="24"/>
          <w:rtl w:val="0"/>
        </w:rPr>
        <w:t xml:space="preserve"> Performance regarding the players are made using the posterior distributions of the division and team parameters.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Preparation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4"/>
          <w:szCs w:val="24"/>
        </w:rPr>
      </w:pPr>
      <w:r w:rsidDel="00000000" w:rsidR="00000000" w:rsidRPr="00000000">
        <w:rPr>
          <w:rFonts w:ascii="Times New Roman" w:cs="Times New Roman" w:eastAsia="Times New Roman" w:hAnsi="Times New Roman"/>
          <w:sz w:val="24"/>
          <w:szCs w:val="24"/>
          <w:rtl w:val="0"/>
        </w:rPr>
        <w:t xml:space="preserve">The data is obtained from ‘NBAPlayerStatistics0910’ dataset of ‘SportsAnalytics’ library in R</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original dataset contains records of 25 variables for 441 different NBA players. We planned to use conference and teams as two stages at the beginning. But since conference has only two levels (East and West), placing a distribution on parameters with only two levels might not be proper. </w:t>
      </w:r>
      <w:r w:rsidDel="00000000" w:rsidR="00000000" w:rsidRPr="00000000">
        <w:rPr>
          <w:rFonts w:ascii="Times New Roman" w:cs="Times New Roman" w:eastAsia="Times New Roman" w:hAnsi="Times New Roman"/>
          <w:sz w:val="24"/>
          <w:szCs w:val="24"/>
          <w:rtl w:val="0"/>
        </w:rPr>
        <w:t xml:space="preserve">Therefore, we choose to manually divide teams into six divisions according to NBA division record in 2009-2010</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Finally, we will use Player, Team, Division (newly created) as three stages in our project. The team category is the dataset while division category is collected from external source. We also regenerate the response variable Points Per Game(PPG), which is calculated from dividing the value of the toal points (TotalPoints) by the number of games played(GamesPlayed) in the dataset.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Preliminary Experiment on Bayesian Models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Hierarchical Model is used in examination of whether the Points Per Game (PPG) is different between teams in different divisions. The hierarchical model has four stages, incluidng league, divisions, team and individual player, where division stage has 6 levels, team stage has 5 levels and player stage has 13 levels. Two different Bayesian Hierarchical Models are performed in this study.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normal hierarchical model where the PPG of each player follows normal distribution, the prior distributions of variance parameters follow inverse gamma distribution, and the prior distribution of population mean follows flat uniform distribution.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is the mean of PPG on team level,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is the mean of PPG on division level,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is the prior mean of PPG on division level,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ijk</m:t>
            </m:r>
          </m:sub>
        </m:sSub>
      </m:oMath>
      <w:r w:rsidDel="00000000" w:rsidR="00000000" w:rsidRPr="00000000">
        <w:rPr>
          <w:rFonts w:ascii="Times New Roman" w:cs="Times New Roman" w:eastAsia="Times New Roman" w:hAnsi="Times New Roman"/>
          <w:sz w:val="24"/>
          <w:szCs w:val="24"/>
          <w:rtl w:val="0"/>
        </w:rPr>
        <w:t xml:space="preserve">is the PPG of each player calculated from the dataset,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is the variance in PPG on division level,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is the variance in PPG on team level and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is the variance in PPG on player level. The Directed Acyclic Graph of the normal model one is demonstrated in Figure 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ijk</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N </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N </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1 du</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IG </w:t>
      </w:r>
      <w:r w:rsidDel="00000000" w:rsidR="00000000" w:rsidRPr="00000000">
        <w:rPr>
          <w:rFonts w:ascii="Times New Roman" w:cs="Times New Roman" w:eastAsia="Times New Roman" w:hAnsi="Times New Roman"/>
          <w:sz w:val="24"/>
          <w:szCs w:val="24"/>
          <w:rtl w:val="0"/>
        </w:rPr>
        <w:t xml:space="preserve">(0.001,0.001)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IG </w:t>
      </w:r>
      <w:r w:rsidDel="00000000" w:rsidR="00000000" w:rsidRPr="00000000">
        <w:rPr>
          <w:rFonts w:ascii="Times New Roman" w:cs="Times New Roman" w:eastAsia="Times New Roman" w:hAnsi="Times New Roman"/>
          <w:sz w:val="24"/>
          <w:szCs w:val="24"/>
          <w:rtl w:val="0"/>
        </w:rPr>
        <w:t xml:space="preserve">(0.001,0.001)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IG </w:t>
      </w:r>
      <w:r w:rsidDel="00000000" w:rsidR="00000000" w:rsidRPr="00000000">
        <w:rPr>
          <w:rFonts w:ascii="Times New Roman" w:cs="Times New Roman" w:eastAsia="Times New Roman" w:hAnsi="Times New Roman"/>
          <w:sz w:val="24"/>
          <w:szCs w:val="24"/>
          <w:rtl w:val="0"/>
        </w:rPr>
        <w:t xml:space="preserve">(0.001,0.001)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1363" cy="3554646"/>
            <wp:effectExtent b="0" l="0" r="0" t="0"/>
            <wp:docPr id="20"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3311363" cy="355464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Directed acyclic graph for Normal Bayesian Hierarchical Model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one is exponential hierarchical model where the PPG of each player follows exponential distribution with parameter </w:t>
      </w: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which follows gamma distribution with parameter </w:t>
      </w:r>
      <w:r w:rsidDel="00000000" w:rsidR="00000000" w:rsidRPr="00000000">
        <w:rPr>
          <w:rFonts w:ascii="Times New Roman" w:cs="Times New Roman" w:eastAsia="Times New Roman" w:hAnsi="Times New Roman"/>
          <w:sz w:val="24"/>
          <w:szCs w:val="24"/>
          <w:rtl w:val="0"/>
        </w:rPr>
        <w:t xml:space="preserve">1 and </w:t>
      </w:r>
      <m:oMath>
        <m:r>
          <m:t>φ</m:t>
        </m:r>
      </m:oMath>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prior distributions of </w:t>
      </w:r>
      <m:oMath>
        <m:r>
          <m:t>φ</m:t>
        </m:r>
      </m:oMath>
      <w:r w:rsidDel="00000000" w:rsidR="00000000" w:rsidRPr="00000000">
        <w:rPr>
          <w:rFonts w:ascii="Times New Roman" w:cs="Times New Roman" w:eastAsia="Times New Roman" w:hAnsi="Times New Roman"/>
          <w:sz w:val="24"/>
          <w:szCs w:val="24"/>
          <w:rtl w:val="0"/>
        </w:rPr>
        <w:t xml:space="preserve">follows uniform distribution</w:t>
      </w:r>
      <w:r w:rsidDel="00000000" w:rsidR="00000000" w:rsidRPr="00000000">
        <w:rPr>
          <w:rFonts w:ascii="Times New Roman" w:cs="Times New Roman" w:eastAsia="Times New Roman" w:hAnsi="Times New Roman"/>
          <w:sz w:val="24"/>
          <w:szCs w:val="24"/>
          <w:rtl w:val="0"/>
        </w:rPr>
        <w:t xml:space="preserve"> from one to five. The DAG of exponential model  is shown in  Figure 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ijk</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Exp </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r>
          <m:t>φ</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Gamma</w:t>
      </w:r>
      <w:r w:rsidDel="00000000" w:rsidR="00000000" w:rsidRPr="00000000">
        <w:rPr>
          <w:rFonts w:ascii="Times New Roman" w:cs="Times New Roman" w:eastAsia="Times New Roman" w:hAnsi="Times New Roman"/>
          <w:sz w:val="24"/>
          <w:szCs w:val="24"/>
          <w:rtl w:val="0"/>
        </w:rPr>
        <w:t xml:space="preserve"> (</w:t>
      </w:r>
      <m:oMath>
        <m:r>
          <m:t>φ</m:t>
        </m:r>
      </m:oMath>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r>
          <m:t>φ</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Uniform</w:t>
      </w: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0229" cy="2786063"/>
            <wp:effectExtent b="0" l="0" r="0" t="0"/>
            <wp:docPr descr="figure2.png" id="13" name="image35.png"/>
            <a:graphic>
              <a:graphicData uri="http://schemas.openxmlformats.org/drawingml/2006/picture">
                <pic:pic>
                  <pic:nvPicPr>
                    <pic:cNvPr descr="figure2.png" id="0" name="image35.png"/>
                    <pic:cNvPicPr preferRelativeResize="0"/>
                  </pic:nvPicPr>
                  <pic:blipFill>
                    <a:blip r:embed="rId9"/>
                    <a:srcRect b="0" l="0" r="0" t="0"/>
                    <a:stretch>
                      <a:fillRect/>
                    </a:stretch>
                  </pic:blipFill>
                  <pic:spPr>
                    <a:xfrm>
                      <a:off x="0" y="0"/>
                      <a:ext cx="2750229"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Directed acyclic graph for Gamma Bayesian Hierarchical Model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Executions of both models are performed in OpenBUGS. Each model uses three chains in the simulation and the initialization of parameters in both models are shown in Figure 3.</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w:r w:rsidDel="00000000" w:rsidR="00000000" w:rsidRPr="00000000">
        <w:rPr>
          <w:rFonts w:ascii="Times New Roman" w:cs="Times New Roman" w:eastAsia="Times New Roman" w:hAnsi="Times New Roman"/>
          <w:sz w:val="24"/>
          <w:szCs w:val="24"/>
        </w:rPr>
        <w:drawing>
          <wp:inline distB="114300" distT="114300" distL="114300" distR="114300">
            <wp:extent cx="3314700" cy="1438275"/>
            <wp:effectExtent b="0" l="0" r="0" t="0"/>
            <wp:docPr id="10"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33147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Initialization of parameters in OpenBUGS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 we monitor the convergence using Brooks Gelman Rubin diagnostic (BGR). Figure 4 and Figure 5 are BGR plot with 50,000 iterations for four parameters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and</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It seems like after 10,000 iterations, all parameters converges. Thus, this initial 10,000 iterations should be discarded as burn-in.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3363" cy="5442560"/>
            <wp:effectExtent b="0" l="0" r="0" t="0"/>
            <wp:docPr id="16"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4073363" cy="544256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Partial BGR in OpenBUGS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0287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Output of Brooks Gelman Rubin Diagnostic in OpenBUGS for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and</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istory plots give us preliminary run for four parameters(</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and</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To check if the parameters are stablizied after 10,000 iterations, we examine the plots for each parameter from 10,000 iteration to 50,000 iteration after burn-in phase. We can see that within 10,000 iterations, all three chains for each parameter came together and started drawing from the same range of values. See the following Figure 6, Figure 7, Figure 8, and Figure 9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and</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respectively.</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27400"/>
            <wp:effectExtent b="0" l="0" r="0" t="0"/>
            <wp:docPr id="22" name="image44.png"/>
            <a:graphic>
              <a:graphicData uri="http://schemas.openxmlformats.org/drawingml/2006/picture">
                <pic:pic>
                  <pic:nvPicPr>
                    <pic:cNvPr id="0" name="image44.png"/>
                    <pic:cNvPicPr preferRelativeResize="0"/>
                  </pic:nvPicPr>
                  <pic:blipFill>
                    <a:blip r:embed="rId13"/>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Partial History Diagnostic in OpenBUGS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57400"/>
            <wp:effectExtent b="0" l="0" r="0" t="0"/>
            <wp:docPr id="6"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History Diagnostic in OpenBUGS for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133600"/>
            <wp:effectExtent b="0" l="0" r="0" t="0"/>
            <wp:docPr id="12"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5731200" cy="21336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Output of History Diagnostic in OpenBUGS for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05000"/>
            <wp:effectExtent b="0" l="0" r="0" t="0"/>
            <wp:docPr id="3"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History Diagnostic in OpenBUGS for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summary of estimators of the posterior distributions after performing 50,000 iterations we also exluded first 10,000 iterations. The posterior mu_ij are around 8 and standard deviations are around 0.8. The MCMC error is very small and also the posterior 95% credible interval is given in Table 1 and Table 2.</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simulation result, there is not any significant difference between the average Points Per Game of players in each team. We do not see any difference between the average Points Per Game of players in different divisions as well.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8791" cy="3900488"/>
            <wp:effectExtent b="0" l="0" r="0" t="0"/>
            <wp:docPr id="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658791"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Su</w:t>
      </w:r>
      <w:r w:rsidDel="00000000" w:rsidR="00000000" w:rsidRPr="00000000">
        <w:rPr>
          <w:rFonts w:ascii="Times New Roman" w:cs="Times New Roman" w:eastAsia="Times New Roman" w:hAnsi="Times New Roman"/>
          <w:sz w:val="24"/>
          <w:szCs w:val="24"/>
          <w:rtl w:val="0"/>
        </w:rPr>
        <w:t xml:space="preserve">mmary</w:t>
      </w:r>
      <w:r w:rsidDel="00000000" w:rsidR="00000000" w:rsidRPr="00000000">
        <w:rPr>
          <w:rFonts w:ascii="Times New Roman" w:cs="Times New Roman" w:eastAsia="Times New Roman" w:hAnsi="Times New Roman"/>
          <w:sz w:val="24"/>
          <w:szCs w:val="24"/>
          <w:rtl w:val="0"/>
        </w:rPr>
        <w:t xml:space="preserve"> Results of Normal Model Estimates of Points Per Game on Team Level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2900" cy="1028700"/>
            <wp:effectExtent b="0" l="0" r="0" t="0"/>
            <wp:docPr id="4"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4152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Summary Results of Normal Model Estimates of Points Per Game on Division Level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sz w:val="20"/>
          <w:szCs w:val="20"/>
          <w:highlight w:val="white"/>
        </w:rPr>
        <w:drawing>
          <wp:inline distB="114300" distT="114300" distL="114300" distR="114300">
            <wp:extent cx="5238750" cy="590550"/>
            <wp:effectExtent b="0" l="0" r="0" t="0"/>
            <wp:docPr id="17"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52387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Summary Results of Normal Model Estimates of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and</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Exponential Bayesian Hierarchical Model, because it seems like after 2,000 iterations both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converge, the initial 2,000 iterations should be discarded as burn-in (Figure 10, 11).</w:t>
      </w:r>
      <w:r w:rsidDel="00000000" w:rsidR="00000000" w:rsidRPr="00000000">
        <w:rPr>
          <w:rFonts w:ascii="Times New Roman" w:cs="Times New Roman" w:eastAsia="Times New Roman" w:hAnsi="Times New Roman"/>
          <w:sz w:val="24"/>
          <w:szCs w:val="24"/>
        </w:rPr>
        <w:drawing>
          <wp:inline distB="114300" distT="114300" distL="114300" distR="114300">
            <wp:extent cx="5731200" cy="1943100"/>
            <wp:effectExtent b="0" l="0" r="0" t="0"/>
            <wp:docPr id="5"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Partial Output of Brooks Gelman Rubin Diagnostic in OpenBUGS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Exponential Bayesian Hierarchical Model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9598" cy="4986338"/>
            <wp:effectExtent b="0" l="0" r="0" t="0"/>
            <wp:docPr id="21"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3779598" cy="49863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Partial Output of Brooks Gelman Rubin Diagnostic in OpenBUGS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Exponential Bayesian Hierarchical Model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History plot of sampler, History plots give us preliminary run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To check if the parameters are stablizied after 2,000 iterations, we examine the plots for each parameter from 2,000 iteration to 10,000 iteration after burn-in phase. We can see that within 8,000 iterations, all three chains for each parameter came together and started drawing from the same range of values. See the following Figure 12 and Figure 13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respectively.</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27400"/>
            <wp:effectExtent b="0" l="0" r="0" t="0"/>
            <wp:docPr id="7"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 </w:t>
      </w:r>
      <w:r w:rsidDel="00000000" w:rsidR="00000000" w:rsidRPr="00000000">
        <w:rPr>
          <w:rFonts w:ascii="Times New Roman" w:cs="Times New Roman" w:eastAsia="Times New Roman" w:hAnsi="Times New Roman"/>
          <w:sz w:val="24"/>
          <w:szCs w:val="24"/>
          <w:rtl w:val="0"/>
        </w:rPr>
        <w:t xml:space="preserve">Output of History Diagnostic in OpenBUGS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Exponential Bayesian Hierarchical Model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78100"/>
            <wp:effectExtent b="0" l="0" r="0" t="0"/>
            <wp:docPr id="9"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 of History Diagnostic in OpenBUGS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Exponential Bayesian Hierarchical Model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posterior mu_ij varies a lot with the minimum of 5.343 and the maximum of 14.22. Most of the standard deviations are around 2 but with few exceptions that have standard deviations of one and four (Table 3, 4). The MCMC error is very small and also the posterior 95% credible interval is given in Table 3 and Table 4. Based on the simulation result, although there is not any significant differences between the average Points Per Game of players on division level, we do see noticeable differences between the average Points Per Game of players in different teams.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b w:val="1"/>
          <w:sz w:val="24"/>
          <w:szCs w:val="24"/>
        </w:rPr>
        <w:drawing>
          <wp:inline distB="114300" distT="114300" distL="114300" distR="114300">
            <wp:extent cx="4508432" cy="3833813"/>
            <wp:effectExtent b="0" l="0" r="0" t="0"/>
            <wp:docPr id="15"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4508432"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Summary Results of Exponential Model Estimates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Points Per Game of players on Team Level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b w:val="1"/>
          <w:sz w:val="24"/>
          <w:szCs w:val="24"/>
        </w:rPr>
        <w:drawing>
          <wp:inline distB="114300" distT="114300" distL="114300" distR="114300">
            <wp:extent cx="4516275" cy="896674"/>
            <wp:effectExtent b="0" l="0" r="0" t="0"/>
            <wp:docPr id="8"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4516275" cy="89667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Summary Results of Exponential Model Estimates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Fonts w:ascii="Times New Roman" w:cs="Times New Roman" w:eastAsia="Times New Roman" w:hAnsi="Times New Roman"/>
          <w:sz w:val="24"/>
          <w:szCs w:val="24"/>
          <w:rtl w:val="0"/>
        </w:rPr>
        <w:t xml:space="preserve">of Points Per Game of players on Division Level</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left"/>
        <w:rPr>
          <w:b w:val="1"/>
          <w:sz w:val="28"/>
          <w:szCs w:val="2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Bayesian Model Comparison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Table 6 and Table 7, the deviance information criterion (DIC) value of Normal Bayesian Hierarchical Model is 2498 while DIC value of Exponential Bayesian Hierarchical Model is 2500. We should choose the model with minimal DIC. That indicates that these two Bayesian models are pretty similar and Normal Bayesian Hierarchical Model is slightly better compared with Exponential Bayesian Hierarchical Model. Also, from Table 3, mean and variance estimators of mu_ij are not stable, so we conclude that Normal Bayesian Hierarchical Model is a better Bayesian model choice for analyzing NBA Player Statistics data.</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48025" cy="466725"/>
            <wp:effectExtent b="0" l="0" r="0" t="0"/>
            <wp:docPr id="18"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32480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DIC result of Normal Bayesian Hierarchical Model</w:t>
      </w:r>
      <w:r w:rsidDel="00000000" w:rsidR="00000000" w:rsidRPr="00000000">
        <w:rPr>
          <w:rFonts w:ascii="Times New Roman" w:cs="Times New Roman" w:eastAsia="Times New Roman" w:hAnsi="Times New Roman"/>
          <w:sz w:val="24"/>
          <w:szCs w:val="24"/>
        </w:rPr>
        <w:drawing>
          <wp:inline distB="114300" distT="114300" distL="114300" distR="114300">
            <wp:extent cx="3257550" cy="476250"/>
            <wp:effectExtent b="0" l="0" r="0" t="0"/>
            <wp:docPr id="19"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32575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Table 7.</w:t>
      </w:r>
      <w:r w:rsidDel="00000000" w:rsidR="00000000" w:rsidRPr="00000000">
        <w:rPr>
          <w:rFonts w:ascii="Times New Roman" w:cs="Times New Roman" w:eastAsia="Times New Roman" w:hAnsi="Times New Roman"/>
          <w:sz w:val="24"/>
          <w:szCs w:val="24"/>
          <w:rtl w:val="0"/>
        </w:rPr>
        <w:t xml:space="preserve"> DIC result of Exponential Bayesian Hierarchical Model</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Further Exploration on Frequentist Approach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normal Bayesian hierarchical model, we perform frequentist method on it. The maximum likelihood estimators (MLE) and confidence intervals are listed below:</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μ</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Gungsuh" w:cs="Gungsuh" w:eastAsia="Gungsuh" w:hAnsi="Gungsuh"/>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μ</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Gungsuh" w:cs="Gungsuh" w:eastAsia="Gungsuh" w:hAnsi="Gungsuh"/>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ij</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Gungsuh" w:cs="Gungsuh" w:eastAsia="Gungsuh" w:hAnsi="Gungsuh"/>
          <w:sz w:val="24"/>
          <w:szCs w:val="24"/>
          <w:rtl w:val="0"/>
        </w:rPr>
        <w:t xml:space="preserve">≈ 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ij </w:t>
      </w:r>
      <w:r w:rsidDel="00000000" w:rsidR="00000000" w:rsidRPr="00000000">
        <w:rPr>
          <w:rFonts w:ascii="Gungsuh" w:cs="Gungsuh" w:eastAsia="Gungsuh" w:hAnsi="Gungsuh"/>
          <w:sz w:val="24"/>
          <w:szCs w:val="24"/>
          <w:rtl w:val="0"/>
        </w:rPr>
        <w:t xml:space="preserve">≈ 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ij</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center" w:pos="468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interval of μ</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(μ</w:t>
      </w:r>
      <w:r w:rsidDel="00000000" w:rsidR="00000000" w:rsidRPr="00000000">
        <w:rPr>
          <w:rFonts w:ascii="Times New Roman" w:cs="Times New Roman" w:eastAsia="Times New Roman" w:hAnsi="Times New Roman"/>
          <w:sz w:val="24"/>
          <w:szCs w:val="24"/>
          <w:vertAlign w:val="subscript"/>
          <w:rtl w:val="0"/>
        </w:rPr>
        <w:t xml:space="preserve">ij</w:t>
      </w:r>
      <m:oMath>
        <m:r>
          <w:rPr>
            <w:rFonts w:ascii="Cambria" w:cs="Cambria" w:eastAsia="Cambria" w:hAnsi="Cambria"/>
            <w:sz w:val="24"/>
            <w:szCs w:val="24"/>
          </w:rPr>
          <m:t xml:space="preserve"> - Z</m:t>
        </m:r>
        <m:f>
          <m:fPr>
            <m:ctrlPr>
              <w:rPr>
                <w:rFonts w:ascii="Cambria" w:cs="Cambria" w:eastAsia="Cambria" w:hAnsi="Cambria"/>
                <w:sz w:val="24"/>
                <w:szCs w:val="24"/>
              </w:rPr>
            </m:ctrlPr>
          </m:fPr>
          <m:num>
            <m:r>
              <w:rPr>
                <w:rFonts w:ascii="Cambria" w:cs="Cambria" w:eastAsia="Cambria" w:hAnsi="Cambria"/>
                <w:sz w:val="24"/>
                <w:szCs w:val="24"/>
              </w:rPr>
              <m:t xml:space="preserve">σ</m:t>
            </m:r>
          </m:num>
          <m:den>
            <m:rad>
              <m:radPr>
                <m:degHide m:val="1"/>
                <m:ctrlPr>
                  <w:rPr>
                    <w:rFonts w:ascii="Cambria" w:cs="Cambria" w:eastAsia="Cambria" w:hAnsi="Cambria"/>
                    <w:sz w:val="24"/>
                    <w:szCs w:val="24"/>
                  </w:rPr>
                </m:ctrlPr>
              </m:radPr>
              <m:e>
                <m:r>
                  <w:rPr>
                    <w:rFonts w:ascii="Cambria" w:cs="Cambria" w:eastAsia="Cambria" w:hAnsi="Cambria"/>
                    <w:sz w:val="24"/>
                    <w:szCs w:val="24"/>
                  </w:rPr>
                  <m:t xml:space="preserve">n</m:t>
                </m:r>
              </m:e>
            </m:rad>
          </m:den>
        </m:f>
        <m:r>
          <w:rPr>
            <w:rFonts w:ascii="Cambria" w:cs="Cambria" w:eastAsia="Cambria" w:hAnsi="Cambria"/>
            <w:sz w:val="24"/>
            <w:szCs w:val="24"/>
          </w:rPr>
          <m:t xml:space="preserve"> </m:t>
        </m:r>
      </m:oMath>
      <w:r w:rsidDel="00000000" w:rsidR="00000000" w:rsidRPr="00000000">
        <w:rPr>
          <w:rFonts w:ascii="Times New Roman" w:cs="Times New Roman" w:eastAsia="Times New Roman" w:hAnsi="Times New Roman"/>
          <w:sz w:val="24"/>
          <w:szCs w:val="24"/>
          <w:rtl w:val="0"/>
        </w:rPr>
        <w:t xml:space="preserve">, μ</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w:t>
      </w:r>
      <m:oMath>
        <m:r>
          <w:rPr>
            <w:rFonts w:ascii="Cambria" w:cs="Cambria" w:eastAsia="Cambria" w:hAnsi="Cambria"/>
            <w:sz w:val="24"/>
            <w:szCs w:val="24"/>
          </w:rPr>
          <m:t xml:space="preserve"> Z</m:t>
        </m:r>
        <m:f>
          <m:fPr>
            <m:ctrlPr>
              <w:rPr>
                <w:rFonts w:ascii="Cambria" w:cs="Cambria" w:eastAsia="Cambria" w:hAnsi="Cambria"/>
                <w:sz w:val="24"/>
                <w:szCs w:val="24"/>
              </w:rPr>
            </m:ctrlPr>
          </m:fPr>
          <m:num>
            <m:r>
              <w:rPr>
                <w:rFonts w:ascii="Cambria" w:cs="Cambria" w:eastAsia="Cambria" w:hAnsi="Cambria"/>
                <w:sz w:val="24"/>
                <w:szCs w:val="24"/>
              </w:rPr>
              <m:t xml:space="preserve">σ</m:t>
            </m:r>
          </m:num>
          <m:den>
            <m:rad>
              <m:radPr>
                <m:degHide m:val="1"/>
                <m:ctrlPr>
                  <w:rPr>
                    <w:rFonts w:ascii="Cambria" w:cs="Cambria" w:eastAsia="Cambria" w:hAnsi="Cambria"/>
                    <w:sz w:val="24"/>
                    <w:szCs w:val="24"/>
                  </w:rPr>
                </m:ctrlPr>
              </m:radPr>
              <m:e>
                <m:r>
                  <w:rPr>
                    <w:rFonts w:ascii="Cambria" w:cs="Cambria" w:eastAsia="Cambria" w:hAnsi="Cambria"/>
                    <w:sz w:val="24"/>
                    <w:szCs w:val="24"/>
                  </w:rPr>
                  <m:t xml:space="preserve">n</m:t>
                </m:r>
              </m:e>
            </m:rad>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Confidence interval of σ</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w:t>
      </w:r>
      <m:oMath>
        <m:f>
          <m:fPr>
            <m:ctrlPr>
              <w:rPr>
                <w:rFonts w:ascii="Cambria" w:cs="Cambria" w:eastAsia="Cambria" w:hAnsi="Cambria"/>
                <w:sz w:val="24"/>
                <w:szCs w:val="24"/>
              </w:rPr>
            </m:ctrlPr>
          </m:fPr>
          <m:num>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num>
          <m:den>
            <m:r>
              <w:rPr>
                <w:rFonts w:ascii="Cambria" w:cs="Cambria" w:eastAsia="Cambria" w:hAnsi="Cambria"/>
                <w:sz w:val="24"/>
                <w:szCs w:val="24"/>
              </w:rPr>
              <m:t xml:space="preserve">χ</m:t>
            </m:r>
            <m:sSub>
              <m:sSubPr>
                <m:ctrlPr>
                  <w:rPr>
                    <w:rFonts w:ascii="Cambria" w:cs="Cambria" w:eastAsia="Cambria" w:hAnsi="Cambria"/>
                    <w:sz w:val="24"/>
                    <w:szCs w:val="24"/>
                  </w:rPr>
                </m:ctrlPr>
              </m:sSubPr>
              <m:e>
                <m:r>
                  <w:rPr>
                    <w:rFonts w:ascii="Cambria" w:cs="Cambria" w:eastAsia="Cambria" w:hAnsi="Cambria"/>
                    <w:sz w:val="24"/>
                    <w:szCs w:val="24"/>
                  </w:rPr>
                  <m:t xml:space="preserve">2</m:t>
                </m:r>
              </m:e>
              <m:sub>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α</m:t>
                    </m:r>
                  </m:num>
                  <m:den>
                    <m:r>
                      <w:rPr>
                        <w:rFonts w:ascii="Cambria" w:cs="Cambria" w:eastAsia="Cambria" w:hAnsi="Cambria"/>
                        <w:sz w:val="24"/>
                        <w:szCs w:val="24"/>
                      </w:rPr>
                      <m:t xml:space="preserve">2</m:t>
                    </m:r>
                  </m:den>
                </m:f>
                <m:r>
                  <w:rPr>
                    <w:rFonts w:ascii="Cambria" w:cs="Cambria" w:eastAsia="Cambria" w:hAnsi="Cambria"/>
                    <w:sz w:val="24"/>
                    <w:szCs w:val="24"/>
                  </w:rPr>
                  <m:t xml:space="preserve">)</m:t>
                </m:r>
              </m:sub>
            </m:sSub>
          </m:den>
        </m:f>
      </m:oMath>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ij </w:t>
      </w:r>
      <m:oMath/>
      <w:r w:rsidDel="00000000" w:rsidR="00000000" w:rsidRPr="00000000">
        <w:rPr>
          <w:rFonts w:ascii="Times New Roman" w:cs="Times New Roman" w:eastAsia="Times New Roman" w:hAnsi="Times New Roman"/>
          <w:sz w:val="24"/>
          <w:szCs w:val="24"/>
          <w:rtl w:val="0"/>
        </w:rPr>
        <w:t xml:space="preserve">, </w:t>
      </w:r>
      <m:oMath>
        <m:f>
          <m:fPr>
            <m:ctrlPr>
              <w:rPr>
                <w:rFonts w:ascii="Cambria" w:cs="Cambria" w:eastAsia="Cambria" w:hAnsi="Cambria"/>
                <w:sz w:val="24"/>
                <w:szCs w:val="24"/>
              </w:rPr>
            </m:ctrlPr>
          </m:fPr>
          <m:num>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num>
          <m:den>
            <m:r>
              <w:rPr>
                <w:rFonts w:ascii="Cambria" w:cs="Cambria" w:eastAsia="Cambria" w:hAnsi="Cambria"/>
                <w:sz w:val="24"/>
                <w:szCs w:val="24"/>
              </w:rPr>
              <m:t xml:space="preserve">χ</m:t>
            </m:r>
            <m:sSub>
              <m:sSubPr>
                <m:ctrlPr>
                  <w:rPr>
                    <w:rFonts w:ascii="Cambria" w:cs="Cambria" w:eastAsia="Cambria" w:hAnsi="Cambria"/>
                    <w:sz w:val="24"/>
                    <w:szCs w:val="24"/>
                  </w:rPr>
                </m:ctrlPr>
              </m:sSubPr>
              <m:e>
                <m:r>
                  <w:rPr>
                    <w:rFonts w:ascii="Cambria" w:cs="Cambria" w:eastAsia="Cambria" w:hAnsi="Cambria"/>
                    <w:sz w:val="24"/>
                    <w:szCs w:val="24"/>
                  </w:rPr>
                  <m:t xml:space="preserve">2</m:t>
                </m:r>
              </m:e>
              <m: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α</m:t>
                    </m:r>
                  </m:num>
                  <m:den>
                    <m:r>
                      <w:rPr>
                        <w:rFonts w:ascii="Cambria" w:cs="Cambria" w:eastAsia="Cambria" w:hAnsi="Cambria"/>
                        <w:sz w:val="24"/>
                        <w:szCs w:val="24"/>
                      </w:rPr>
                      <m:t xml:space="preserve">2</m:t>
                    </m:r>
                  </m:den>
                </m:f>
                <m:r>
                  <w:rPr>
                    <w:rFonts w:ascii="Cambria" w:cs="Cambria" w:eastAsia="Cambria" w:hAnsi="Cambria"/>
                    <w:sz w:val="24"/>
                    <w:szCs w:val="24"/>
                  </w:rPr>
                  <m:t xml:space="preserve">)</m:t>
                </m:r>
              </m:sub>
            </m:sSub>
          </m:den>
        </m:f>
      </m:oMath>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center" w:pos="4680"/>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center" w:pos="4680"/>
        </w:tabs>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where z is the upper (1- α)/2 = 1.96 critical value for the standard normal distribution, α = 95%.</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89128" cy="3686366"/>
            <wp:effectExtent b="0" l="0" r="0" t="0"/>
            <wp:docPr id="11"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3289128" cy="368636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8. </w:t>
      </w:r>
      <w:r w:rsidDel="00000000" w:rsidR="00000000" w:rsidRPr="00000000">
        <w:rPr>
          <w:rFonts w:ascii="Times New Roman" w:cs="Times New Roman" w:eastAsia="Times New Roman" w:hAnsi="Times New Roman"/>
          <w:sz w:val="24"/>
          <w:szCs w:val="24"/>
          <w:rtl w:val="0"/>
        </w:rPr>
        <w:t xml:space="preserve">Frequentist approach results of μ</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in each division and team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with the results of normal Bayesian hierarchical model in Table 1,</w:t>
      </w:r>
      <w:r w:rsidDel="00000000" w:rsidR="00000000" w:rsidRPr="00000000">
        <w:rPr>
          <w:rFonts w:ascii="Times New Roman" w:cs="Times New Roman" w:eastAsia="Times New Roman" w:hAnsi="Times New Roman"/>
          <w:sz w:val="24"/>
          <w:szCs w:val="24"/>
          <w:rtl w:val="0"/>
        </w:rPr>
        <w:t xml:space="preserve"> frequentist method presents much greater estimators than these of Bayesian 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all the confidence intervals of frequentist method are wider than these of normal Bayesian hierarchical model. Large variance shows that the the scoring ability of playes in each team are varying greatly.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1335"/>
        <w:gridCol w:w="1336"/>
        <w:gridCol w:w="1336"/>
        <w:gridCol w:w="1336"/>
        <w:gridCol w:w="1336"/>
        <w:gridCol w:w="1336"/>
        <w:tblGridChange w:id="0">
          <w:tblGrid>
            <w:gridCol w:w="1335"/>
            <w:gridCol w:w="1335"/>
            <w:gridCol w:w="1336"/>
            <w:gridCol w:w="1336"/>
            <w:gridCol w:w="1336"/>
            <w:gridCol w:w="1336"/>
            <w:gridCol w:w="1336"/>
          </w:tblGrid>
        </w:tblGridChange>
      </w:tblGrid>
      <w:tr>
        <w:tc>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Atlantic</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Pacific</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w:t>
            </w:r>
          </w:p>
        </w:tc>
      </w:tr>
      <w:tr>
        <w:tc>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Frequentist</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8.88</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8.81</w:t>
            </w:r>
          </w:p>
        </w:tc>
      </w:tr>
      <w:tr>
        <w:trPr>
          <w:trHeight w:val="260" w:hRule="atLeast"/>
        </w:trPr>
        <w:tc>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8.635</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8.716</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8.708</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8.656</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8.58</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8.619</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Table 9. </w:t>
      </w:r>
      <w:r w:rsidDel="00000000" w:rsidR="00000000" w:rsidRPr="00000000">
        <w:rPr>
          <w:rFonts w:ascii="Times New Roman" w:cs="Times New Roman" w:eastAsia="Times New Roman" w:hAnsi="Times New Roman"/>
          <w:sz w:val="24"/>
          <w:szCs w:val="24"/>
          <w:rtl w:val="0"/>
        </w:rPr>
        <w:t xml:space="preserve">Comparison between Frequentist and Bayesian approaches for μ</w:t>
      </w:r>
      <w:r w:rsidDel="00000000" w:rsidR="00000000" w:rsidRPr="00000000">
        <w:rPr>
          <w:rFonts w:ascii="Times New Roman" w:cs="Times New Roman" w:eastAsia="Times New Roman" w:hAnsi="Times New Roman"/>
          <w:sz w:val="24"/>
          <w:szCs w:val="24"/>
          <w:vertAlign w:val="subscript"/>
          <w:rtl w:val="0"/>
        </w:rPr>
        <w:t xml:space="preserve">i</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frequentist and Bayesian methods results for μ</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are approximately 8.5 and the pairwise differences are very small. That indicates that results of Bayesian model seems good and the differences of Players’ Points Per Game (PPG) between different divisions are small. Players in each division have close average levels.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2"/>
        <w:tblW w:w="981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2790"/>
        <w:gridCol w:w="2970"/>
        <w:gridCol w:w="2700"/>
        <w:tblGridChange w:id="0">
          <w:tblGrid>
            <w:gridCol w:w="1350"/>
            <w:gridCol w:w="2790"/>
            <w:gridCol w:w="2970"/>
            <w:gridCol w:w="2700"/>
          </w:tblGrid>
        </w:tblGridChange>
      </w:tblGrid>
      <w:tr>
        <w:trPr>
          <w:trHeight w:val="520" w:hRule="atLeast"/>
        </w:trPr>
        <w:tc>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(Between Division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(Between Team Standard Deviation)</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(Between Players Standard Deviation)</w:t>
            </w:r>
          </w:p>
        </w:tc>
      </w:tr>
      <w:tr>
        <w:trPr>
          <w:trHeight w:val="260" w:hRule="atLeast"/>
        </w:trPr>
        <w:tc>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Frequentist</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0.2472</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0.9319</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37.09</w:t>
            </w:r>
          </w:p>
        </w:tc>
      </w:tr>
      <w:tr>
        <w:trPr>
          <w:trHeight w:val="260" w:hRule="atLeast"/>
        </w:trPr>
        <w:tc>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0.1318</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0.7632</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10. </w:t>
      </w:r>
      <w:r w:rsidDel="00000000" w:rsidR="00000000" w:rsidRPr="00000000">
        <w:rPr>
          <w:rFonts w:ascii="Times New Roman" w:cs="Times New Roman" w:eastAsia="Times New Roman" w:hAnsi="Times New Roman"/>
          <w:sz w:val="24"/>
          <w:szCs w:val="24"/>
          <w:rtl w:val="0"/>
        </w:rPr>
        <w:t xml:space="preserve">Comparison between Frequentist and Bayesian approaches for σ</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Based on Table 5, we can clearly see that normal Bayesian hierarchical</w:t>
      </w:r>
      <w:r w:rsidDel="00000000" w:rsidR="00000000" w:rsidRPr="00000000">
        <w:rPr>
          <w:rFonts w:ascii="Times New Roman" w:cs="Times New Roman" w:eastAsia="Times New Roman" w:hAnsi="Times New Roman"/>
          <w:sz w:val="24"/>
          <w:szCs w:val="24"/>
          <w:rtl w:val="0"/>
        </w:rPr>
        <w:t xml:space="preserve"> model has slightly greater standard deviation </w:t>
      </w:r>
      <w:r w:rsidDel="00000000" w:rsidR="00000000" w:rsidRPr="00000000">
        <w:rPr>
          <w:rFonts w:ascii="Times New Roman" w:cs="Times New Roman" w:eastAsia="Times New Roman" w:hAnsi="Times New Roman"/>
          <w:sz w:val="24"/>
          <w:szCs w:val="24"/>
          <w:rtl w:val="0"/>
        </w:rPr>
        <w:t xml:space="preserve">between different teams and inside each team than frequentist model, but the differences are very small. But for </w:t>
      </w:r>
      <w:r w:rsidDel="00000000" w:rsidR="00000000" w:rsidRPr="00000000">
        <w:rPr>
          <w:rFonts w:ascii="Times New Roman" w:cs="Times New Roman" w:eastAsia="Times New Roman" w:hAnsi="Times New Roman"/>
          <w:sz w:val="24"/>
          <w:szCs w:val="24"/>
          <w:rtl w:val="0"/>
        </w:rPr>
        <w:t xml:space="preserve">between different division</w:t>
      </w:r>
      <w:r w:rsidDel="00000000" w:rsidR="00000000" w:rsidRPr="00000000">
        <w:rPr>
          <w:rFonts w:ascii="Times New Roman" w:cs="Times New Roman" w:eastAsia="Times New Roman" w:hAnsi="Times New Roman"/>
          <w:sz w:val="24"/>
          <w:szCs w:val="24"/>
          <w:rtl w:val="0"/>
        </w:rPr>
        <w:t xml:space="preserve">s, result of frequentist method is almost twice as much as that of Bayesian method. That indicates that normal Bayesian hierarchical model shows representative results compared to frequentist model. Additionally, between different divisions and between teams, the results in the set are close to the mean and each other. But in each team, Players’ Points Per Game (PPG) in each set are far from the mean and each other. So the differences of players in each team are obvious.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Appendix</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sz w:val="20"/>
          <w:szCs w:val="20"/>
          <w:highlight w:val="white"/>
          <w:rtl w:val="0"/>
        </w:rPr>
        <w:t xml:space="preserve"># Normal Model</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model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for(i in 1:6){</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 xml:space="preserve">for(j in 1:5){</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 xml:space="preserve"> for(k in 1:13){</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ab/>
        <w:t xml:space="preserve">y[k,j,i] ~ dnorm(mu_ij[j],tausq_c)</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        mu_ij[j] ~ dnorm(mu_i[i],tausq_b)</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  mu_i[i] ~ dnorm(mu0,tausq_a)</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mu0 ~ dflat()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tausq_a ~ dgamma(0.001,0.001)</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tausq_b ~ dgamma(0.001,0.001)</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tausq_c ~ dgamma(0.001,0.001)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sigmasq_a &lt;- 1/tausq_a</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sigmasq_b &lt;- 1/tausq_b</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sigmasq_c &lt;- 1/tausq_c</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list(mu0=10,tausq_a=1,tausq_b=1,tausq_c=1)</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list(mu0=9,tausq_a=1,tausq_b=2,tausq_c=3)</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list(mu0=9,tausq_a=3,tausq_b=2,tausq_c=1)</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Gamma Model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model</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for(i in 1:6){</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 xml:space="preserve">for(j in 1:5){</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 xml:space="preserve"> for(k in 1:13){</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ab/>
        <w:t xml:space="preserve">y[k,j,i] ~ dgamma(alpha[i,j],beta[i,j])</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        alpha[i,j] ~ dexp(lamda[i])</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ab/>
        <w:t xml:space="preserve">   beta[i,j] ~ dexp(psi[i])</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  lamda[i] ~ dexp(a)</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  psi[i] ~ dexp(b)</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a &lt;- dflat()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b &lt;- dflat()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list(a=1,b=2)</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list(a=2,b=1)</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list(a=1.5,b=1.5)</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data</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list(y=structure(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firstLine="720"/>
        <w:contextualSpacing w:val="0"/>
        <w:rPr>
          <w:sz w:val="20"/>
          <w:szCs w:val="20"/>
          <w:highlight w:val="white"/>
        </w:rPr>
      </w:pPr>
      <w:r w:rsidDel="00000000" w:rsidR="00000000" w:rsidRPr="00000000">
        <w:rPr>
          <w:sz w:val="20"/>
          <w:szCs w:val="20"/>
          <w:highlight w:val="white"/>
          <w:rtl w:val="0"/>
        </w:rPr>
        <w:t xml:space="preserve">.Data = c(16.300000,6.111111,5.647059,6.296296,4.391304,14.347826,7.000000,2.444444,10.141026,18.253521,10.125000,13.703704,1.500000,2.400000,4.015873,6.867925,9.805970,16.875000,4.461538,7.777778,7.057971,11.980769,12.464789,18.804878,2.240000,5.304348,11.714286,4.720000,15.276923,3.714286,8.589286,7.373134,15.074074,2.156250,17.722222,6.955882,20.246914,8.166667,6.575758,13.105263,4.691176,8.134146,1.000000,8.739726,8.041096,17.085366,13.750000,5.684211,4.683333,3.375000,8.580645,14.031250,4.954545,17.200000,7.106061,23.971429,10.279412,8.597403,3.392857,11.353659,6.231707,1.950000,3.880952,1.727273,11.283784,0.500000,7.980000,17.5714286,8.963415,10.878378,1.000000,3.938462,4.3461538,8.768293,9.933333,10.734375,5.460317,2.055556,6.339286,2.000000,8.5061728,7.406250,29.710526,18.712121,4.852459,12.0000000,7.345679,3.950000,4.837209,8.565789,8.800000,4.025000,3.270833,9.9682540,5.057971,13.790323,18.065217,9.262500,6.7500000,13.489796,16.643836,3.045455,11.935897,5.521739,9.940299,10.297872,3.0625000,24.145161,8.482759,7.595745,11.679012,10.2105263,3.980769,4.261905,14.583333,7.321429,9.439024,6.464789,15.869565,0.9047619,11.000000,2.750000,10.370370,2.113636,0.8214286,15.463415,6.205479,11.944444,10.390244,15.370370,8.829268,2.058824,5.894737,28.159420,1.076923,19.547945,3.333333,4.290323,13.841463,8.338462,11.500000,3.388889,15.413333,13.000000,1.655172,6.644737,13.506173,10.947368,6.123288,3.179487,17.118421,14.033333,6.718750,3.704225,4.477273,8.219512,2.000000,4.000000,5.853333,30.146341,15.109756,9.907895,6.315068,8.407895,4.716049,1.076923,1.760000,5.963415,3.260870,17.858974,10.135135,8.513514,7.513514,3.857143,8.112903,5.986301,13.975610,2.600000,11.095238,2.666667,4.100000,2.333333,19.474359,2.612245,3.312500,2.642857,11.862069,7.192308,1.472222,9.378049,9.873016,11.634146,13.534247,4.250000,18.671053,13.888889,11.833333,5.030303,17.487500,25.484375,5.377778,4.500000,4.000000,19.814286,5.00000,13.028986,6.243902,11.636364,7.325000,4.777778,11.939024,2.581395,15.266667,4.388889,10.900000,16.854839,4.800000,18.52632,2.092593,9.088235,1.285714,10.974026,8.134146,26.986301,15.030769,7.207317,7.500000,18.307692,2.142857,2.387097,10.75610,2.682540,2.761194,2.379310,4.696203,9.500000,2.745098,1.000000,7.937500,8.219512,11.160494,1.250000,11.259259,0.00000,8.431373,16.456790,15.683544,2.151515,2.826923,10.285714,1.533333,20.138889,8.080000,8.513158,10.041667,16.787500,2.60000,3.324324,0.745098,8.466667,9.125000,0.6666667,18.037975,5.734177,14.172840,1.5714286,21.302632,2.214286,4.269231,3.031250,15.666667,3.211268,0.7692308,1.666667,6.3500000,3.263158,6.529412,11.292683,1.1851852,12.100000,4.289855,2.627907,9.133333,20.580247,7.913793,3.6326531,2.725000,6.0972222,14.820513,7.136986,4.955556,0.8333333,9.884615,4.055556,2.138889,13.571429,8.921053,26.558442,7.0833333,8.211538,7.7301587,8.839506,5.800000,16.586667,3.6172840,18.329268,4.193548,14.069444,12.584615,8.680000,9.609756,6.0121951,22.562500,14.1111111,6.567164,2.500000,10.057143,7.3636364,2.230769,12.742857,4.500000,6.944444,7.833333,6.542373,10.8518518,7.641026,7.089286,16.297297,1.8400000,5.963636,9.142857,10.300000,11.973333,3.413043,25.024691,2.125000,16.623377,7.500000,5.825397,14.888889,7.970149,19.5609756,8.878378,1.200000,1.500000,4.365854,5.191489,5.314286,9.117647,20.565217,16.207317,4.468750,8.810345,2.943662,11.9875000,14.608696,19.587500,1.000000,1.722222,2.320000,2.523810,17.463415,20.753086,3.058824,12.447368,3.250000,0.400000,0.7142857,10.365854,18.688889,7.108696,5.181818,7.240000,12.645161,14.479452,19.024691,3.808824,7.780488,4.392405,7.030769,17.8846154,16.493333,2.106383,2.500000,12.358974,1.666667,12.271605,3.884615,6.341772,5.792208),</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firstLine="720"/>
        <w:contextualSpacing w:val="0"/>
        <w:rPr>
          <w:sz w:val="20"/>
          <w:szCs w:val="20"/>
          <w:highlight w:val="white"/>
        </w:rPr>
      </w:pPr>
      <w:r w:rsidDel="00000000" w:rsidR="00000000" w:rsidRPr="00000000">
        <w:rPr>
          <w:sz w:val="20"/>
          <w:szCs w:val="20"/>
          <w:highlight w:val="white"/>
          <w:rtl w:val="0"/>
        </w:rPr>
        <w:t xml:space="preserve">.Dim=c(13,5,6)</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firstLine="720"/>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Retrevied from: </w:t>
      </w:r>
      <w:hyperlink r:id="rId1">
        <w:r w:rsidDel="00000000" w:rsidR="00000000" w:rsidRPr="00000000">
          <w:rPr>
            <w:color w:val="1155cc"/>
            <w:sz w:val="20"/>
            <w:szCs w:val="20"/>
            <w:u w:val="single"/>
            <w:rtl w:val="0"/>
          </w:rPr>
          <w:t xml:space="preserve">https://www.rdocumentation.org/packages/SportsAnalytics/versions/0.2/topics/NBAPlayerStatistics0910</w:t>
        </w:r>
      </w:hyperlink>
      <w:r w:rsidDel="00000000" w:rsidR="00000000" w:rsidRPr="00000000">
        <w:rPr>
          <w:rtl w:val="0"/>
        </w:rPr>
      </w:r>
    </w:p>
  </w:footnote>
  <w:footnote w:id="1">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Based on NBA official website: </w:t>
      </w:r>
      <w:hyperlink r:id="rId2">
        <w:r w:rsidDel="00000000" w:rsidR="00000000" w:rsidRPr="00000000">
          <w:rPr>
            <w:color w:val="1155cc"/>
            <w:sz w:val="20"/>
            <w:szCs w:val="20"/>
            <w:u w:val="single"/>
            <w:rtl w:val="0"/>
          </w:rPr>
          <w:t xml:space="preserve">http://www.nba.com/standings/2009/team_record_comparison/conferenceNew_Std_Div.html</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9.png"/><Relationship Id="rId21" Type="http://schemas.openxmlformats.org/officeDocument/2006/relationships/image" Target="media/image43.png"/><Relationship Id="rId24" Type="http://schemas.openxmlformats.org/officeDocument/2006/relationships/image" Target="media/image37.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5.png"/><Relationship Id="rId26" Type="http://schemas.openxmlformats.org/officeDocument/2006/relationships/image" Target="media/image40.png"/><Relationship Id="rId25" Type="http://schemas.openxmlformats.org/officeDocument/2006/relationships/image" Target="media/image30.png"/><Relationship Id="rId28" Type="http://schemas.openxmlformats.org/officeDocument/2006/relationships/image" Target="media/image33.png"/><Relationship Id="rId27" Type="http://schemas.openxmlformats.org/officeDocument/2006/relationships/image" Target="media/image4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6.png"/><Relationship Id="rId8" Type="http://schemas.openxmlformats.org/officeDocument/2006/relationships/image" Target="media/image42.png"/><Relationship Id="rId11" Type="http://schemas.openxmlformats.org/officeDocument/2006/relationships/image" Target="media/image38.png"/><Relationship Id="rId10" Type="http://schemas.openxmlformats.org/officeDocument/2006/relationships/image" Target="media/image32.png"/><Relationship Id="rId13" Type="http://schemas.openxmlformats.org/officeDocument/2006/relationships/image" Target="media/image44.png"/><Relationship Id="rId12" Type="http://schemas.openxmlformats.org/officeDocument/2006/relationships/image" Target="media/image11.png"/><Relationship Id="rId15" Type="http://schemas.openxmlformats.org/officeDocument/2006/relationships/image" Target="media/image34.png"/><Relationship Id="rId14" Type="http://schemas.openxmlformats.org/officeDocument/2006/relationships/image" Target="media/image28.png"/><Relationship Id="rId17" Type="http://schemas.openxmlformats.org/officeDocument/2006/relationships/image" Target="media/image18.png"/><Relationship Id="rId16" Type="http://schemas.openxmlformats.org/officeDocument/2006/relationships/image" Target="media/image25.png"/><Relationship Id="rId19" Type="http://schemas.openxmlformats.org/officeDocument/2006/relationships/image" Target="media/image39.png"/><Relationship Id="rId18" Type="http://schemas.openxmlformats.org/officeDocument/2006/relationships/image" Target="media/image26.png"/></Relationships>
</file>

<file path=word/_rels/footnotes.xml.rels><?xml version="1.0" encoding="UTF-8" standalone="yes"?><Relationships xmlns="http://schemas.openxmlformats.org/package/2006/relationships"><Relationship Id="rId1" Type="http://schemas.openxmlformats.org/officeDocument/2006/relationships/hyperlink" Target="https://www.rdocumentation.org/packages/SportsAnalytics/versions/0.2/topics/NBAPlayerStatistics0910" TargetMode="External"/><Relationship Id="rId2" Type="http://schemas.openxmlformats.org/officeDocument/2006/relationships/hyperlink" Target="http://www.nba.com/standings/2009/team_record_comparison/conferenceNew_Std_Di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