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E4" w:rsidRPr="009C39DF" w:rsidRDefault="007E3806">
      <w:pPr>
        <w:pStyle w:val="Heading1"/>
        <w:rPr>
          <w:sz w:val="24"/>
          <w:szCs w:val="24"/>
        </w:rPr>
      </w:pPr>
      <w:bookmarkStart w:id="0" w:name="_Toc462180011"/>
      <w:bookmarkStart w:id="1" w:name="question-1"/>
      <w:bookmarkEnd w:id="1"/>
      <w:r w:rsidRPr="009C39DF">
        <w:rPr>
          <w:sz w:val="24"/>
          <w:szCs w:val="24"/>
        </w:rPr>
        <w:t>Question 1</w:t>
      </w:r>
      <w:bookmarkEnd w:id="0"/>
    </w:p>
    <w:p w:rsidR="00E604E4" w:rsidRPr="009C39DF" w:rsidRDefault="007E3806">
      <w:pPr>
        <w:pStyle w:val="Heading2"/>
        <w:rPr>
          <w:sz w:val="24"/>
          <w:szCs w:val="24"/>
        </w:rPr>
      </w:pPr>
      <w:bookmarkStart w:id="2" w:name="a"/>
      <w:bookmarkStart w:id="3" w:name="_Toc462180012"/>
      <w:bookmarkEnd w:id="2"/>
      <w:r w:rsidRPr="009C39DF">
        <w:rPr>
          <w:sz w:val="24"/>
          <w:szCs w:val="24"/>
        </w:rPr>
        <w:t>(a)</w:t>
      </w:r>
      <w:bookmarkEnd w:id="3"/>
    </w:p>
    <w:p w:rsidR="00E604E4" w:rsidRPr="009C39DF" w:rsidRDefault="007E3806">
      <w:pPr>
        <w:pStyle w:val="SourceCode"/>
      </w:pPr>
      <w:r w:rsidRPr="009C39DF">
        <w:rPr>
          <w:rStyle w:val="NormalTok"/>
          <w:sz w:val="24"/>
        </w:rPr>
        <w:t>y =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DecValTok"/>
          <w:sz w:val="24"/>
        </w:rPr>
        <w:t>131</w:t>
      </w:r>
      <w:r w:rsidRPr="009C39DF">
        <w:br/>
      </w:r>
      <w:r w:rsidRPr="009C39DF">
        <w:rPr>
          <w:rStyle w:val="NormalTok"/>
          <w:sz w:val="24"/>
        </w:rPr>
        <w:t>n =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DecValTok"/>
          <w:sz w:val="24"/>
        </w:rPr>
        <w:t>327</w:t>
      </w:r>
      <w:r w:rsidRPr="009C39DF">
        <w:br/>
      </w:r>
      <w:r w:rsidRPr="009C39DF">
        <w:rPr>
          <w:rStyle w:val="NormalTok"/>
          <w:sz w:val="24"/>
        </w:rPr>
        <w:t>dx &lt;-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DecValTok"/>
          <w:sz w:val="24"/>
        </w:rPr>
        <w:t>1</w:t>
      </w:r>
      <w:r w:rsidRPr="009C39DF">
        <w:rPr>
          <w:rStyle w:val="NormalTok"/>
          <w:sz w:val="24"/>
        </w:rPr>
        <w:t>/</w:t>
      </w:r>
      <w:r w:rsidRPr="009C39DF">
        <w:rPr>
          <w:rStyle w:val="DecValTok"/>
          <w:sz w:val="24"/>
        </w:rPr>
        <w:t>1000</w:t>
      </w:r>
      <w:r w:rsidRPr="009C39DF">
        <w:br/>
      </w:r>
      <w:r w:rsidRPr="009C39DF">
        <w:rPr>
          <w:rStyle w:val="NormalTok"/>
          <w:sz w:val="24"/>
        </w:rPr>
        <w:t>pi.grid &lt;-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KeywordTok"/>
          <w:sz w:val="24"/>
        </w:rPr>
        <w:t>seq</w:t>
      </w:r>
      <w:r w:rsidRPr="009C39DF">
        <w:rPr>
          <w:rStyle w:val="NormalTok"/>
          <w:sz w:val="24"/>
        </w:rPr>
        <w:t>(</w:t>
      </w:r>
      <w:r w:rsidRPr="009C39DF">
        <w:rPr>
          <w:rStyle w:val="DecValTok"/>
          <w:sz w:val="24"/>
        </w:rPr>
        <w:t>0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1</w:t>
      </w:r>
      <w:r w:rsidRPr="009C39DF">
        <w:rPr>
          <w:rStyle w:val="NormalTok"/>
          <w:sz w:val="24"/>
        </w:rPr>
        <w:t>, dx)</w:t>
      </w:r>
      <w:r w:rsidRPr="009C39DF">
        <w:br/>
      </w:r>
      <w:r w:rsidRPr="009C39DF">
        <w:rPr>
          <w:rStyle w:val="NormalTok"/>
          <w:sz w:val="24"/>
        </w:rPr>
        <w:t>flat.prior &lt;-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KeywordTok"/>
          <w:sz w:val="24"/>
        </w:rPr>
        <w:t>dunif</w:t>
      </w:r>
      <w:r w:rsidRPr="009C39DF">
        <w:rPr>
          <w:rStyle w:val="NormalTok"/>
          <w:sz w:val="24"/>
        </w:rPr>
        <w:t>(pi.grid,</w:t>
      </w:r>
      <w:r w:rsidRPr="009C39DF">
        <w:rPr>
          <w:rStyle w:val="DecValTok"/>
          <w:sz w:val="24"/>
        </w:rPr>
        <w:t>0</w:t>
      </w:r>
      <w:r w:rsidRPr="009C39DF">
        <w:rPr>
          <w:rStyle w:val="NormalTok"/>
          <w:sz w:val="24"/>
        </w:rPr>
        <w:t>,</w:t>
      </w:r>
      <w:r w:rsidRPr="009C39DF">
        <w:rPr>
          <w:rStyle w:val="DecValTok"/>
          <w:sz w:val="24"/>
        </w:rPr>
        <w:t>1</w:t>
      </w:r>
      <w:r w:rsidRPr="009C39DF">
        <w:rPr>
          <w:rStyle w:val="NormalTok"/>
          <w:sz w:val="24"/>
        </w:rPr>
        <w:t>)</w:t>
      </w:r>
      <w:r w:rsidRPr="009C39DF">
        <w:br/>
      </w:r>
      <w:r w:rsidRPr="009C39DF">
        <w:rPr>
          <w:rStyle w:val="NormalTok"/>
          <w:sz w:val="24"/>
        </w:rPr>
        <w:t>post.unscaled &lt;-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NormalTok"/>
          <w:sz w:val="24"/>
        </w:rPr>
        <w:t>flat.prior *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KeywordTok"/>
          <w:sz w:val="24"/>
        </w:rPr>
        <w:t>dbinom</w:t>
      </w:r>
      <w:r w:rsidRPr="009C39DF">
        <w:rPr>
          <w:rStyle w:val="NormalTok"/>
          <w:sz w:val="24"/>
        </w:rPr>
        <w:t>(y,n,pi.grid)</w:t>
      </w:r>
      <w:r w:rsidRPr="009C39DF">
        <w:br/>
      </w:r>
      <w:r w:rsidRPr="009C39DF">
        <w:rPr>
          <w:rStyle w:val="NormalTok"/>
          <w:sz w:val="24"/>
        </w:rPr>
        <w:t>posterior &lt;-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NormalTok"/>
          <w:sz w:val="24"/>
        </w:rPr>
        <w:t>post.unscaled /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KeywordTok"/>
          <w:sz w:val="24"/>
        </w:rPr>
        <w:t>sum</w:t>
      </w:r>
      <w:r w:rsidRPr="009C39DF">
        <w:rPr>
          <w:rStyle w:val="NormalTok"/>
          <w:sz w:val="24"/>
        </w:rPr>
        <w:t>(post.unscaled *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NormalTok"/>
          <w:sz w:val="24"/>
        </w:rPr>
        <w:t>dx)</w:t>
      </w:r>
      <w:r w:rsidRPr="009C39DF">
        <w:br/>
      </w:r>
      <w:r w:rsidRPr="009C39DF">
        <w:rPr>
          <w:rStyle w:val="KeywordTok"/>
          <w:sz w:val="24"/>
        </w:rPr>
        <w:t>plot</w:t>
      </w:r>
      <w:r w:rsidRPr="009C39DF">
        <w:rPr>
          <w:rStyle w:val="NormalTok"/>
          <w:sz w:val="24"/>
        </w:rPr>
        <w:t xml:space="preserve">(pi.grid, posterior, </w:t>
      </w:r>
      <w:r w:rsidRPr="009C39DF">
        <w:rPr>
          <w:rStyle w:val="DataTypeTok"/>
          <w:sz w:val="24"/>
        </w:rPr>
        <w:t>type=</w:t>
      </w:r>
      <w:r w:rsidRPr="009C39DF">
        <w:rPr>
          <w:rStyle w:val="StringTok"/>
          <w:sz w:val="24"/>
        </w:rPr>
        <w:t>"l"</w:t>
      </w:r>
      <w:r w:rsidRPr="009C39DF">
        <w:rPr>
          <w:rStyle w:val="NormalTok"/>
          <w:sz w:val="24"/>
        </w:rPr>
        <w:t>,</w:t>
      </w:r>
      <w:r w:rsidRPr="009C39DF">
        <w:br/>
      </w:r>
      <w:r w:rsidRPr="009C39DF">
        <w:rPr>
          <w:rStyle w:val="NormalTok"/>
          <w:sz w:val="24"/>
        </w:rPr>
        <w:t xml:space="preserve">     </w:t>
      </w:r>
      <w:r w:rsidRPr="009C39DF">
        <w:rPr>
          <w:rStyle w:val="DataTypeTok"/>
          <w:sz w:val="24"/>
        </w:rPr>
        <w:t>xlab=</w:t>
      </w:r>
      <w:r w:rsidRPr="009C39DF">
        <w:rPr>
          <w:rStyle w:val="KeywordTok"/>
          <w:sz w:val="24"/>
        </w:rPr>
        <w:t>expression</w:t>
      </w:r>
      <w:r w:rsidRPr="009C39DF">
        <w:rPr>
          <w:rStyle w:val="NormalTok"/>
          <w:sz w:val="24"/>
        </w:rPr>
        <w:t xml:space="preserve">(pi), </w:t>
      </w:r>
      <w:r w:rsidRPr="009C39DF">
        <w:rPr>
          <w:rStyle w:val="DataTypeTok"/>
          <w:sz w:val="24"/>
        </w:rPr>
        <w:t>main=</w:t>
      </w:r>
      <w:r w:rsidRPr="009C39DF">
        <w:rPr>
          <w:rStyle w:val="StringTok"/>
          <w:sz w:val="24"/>
        </w:rPr>
        <w:t>"Posterior Density : Flat Prior"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FirstParagraph"/>
      </w:pPr>
      <w:r w:rsidRPr="009C39DF"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E4" w:rsidRPr="009C39DF" w:rsidRDefault="007E3806">
      <w:pPr>
        <w:pStyle w:val="Heading2"/>
        <w:rPr>
          <w:sz w:val="24"/>
          <w:szCs w:val="24"/>
        </w:rPr>
      </w:pPr>
      <w:bookmarkStart w:id="4" w:name="c"/>
      <w:bookmarkStart w:id="5" w:name="_Toc462180013"/>
      <w:bookmarkEnd w:id="4"/>
      <w:r w:rsidRPr="009C39DF">
        <w:rPr>
          <w:sz w:val="24"/>
          <w:szCs w:val="24"/>
        </w:rPr>
        <w:t>(c)</w:t>
      </w:r>
      <w:bookmarkEnd w:id="5"/>
    </w:p>
    <w:p w:rsidR="00E604E4" w:rsidRPr="009C39DF" w:rsidRDefault="007E3806">
      <w:pPr>
        <w:pStyle w:val="SourceCode"/>
      </w:pPr>
      <w:r w:rsidRPr="009C39DF">
        <w:rPr>
          <w:rStyle w:val="KeywordTok"/>
          <w:sz w:val="24"/>
        </w:rPr>
        <w:t>qbeta</w:t>
      </w:r>
      <w:r w:rsidRPr="009C39DF">
        <w:rPr>
          <w:rStyle w:val="NormalTok"/>
          <w:sz w:val="24"/>
        </w:rPr>
        <w:t>(</w:t>
      </w:r>
      <w:r w:rsidRPr="009C39DF">
        <w:rPr>
          <w:rStyle w:val="KeywordTok"/>
          <w:sz w:val="24"/>
        </w:rPr>
        <w:t>c</w:t>
      </w:r>
      <w:r w:rsidRPr="009C39DF">
        <w:rPr>
          <w:rStyle w:val="NormalTok"/>
          <w:sz w:val="24"/>
        </w:rPr>
        <w:t>(</w:t>
      </w:r>
      <w:r w:rsidRPr="009C39DF">
        <w:rPr>
          <w:rStyle w:val="FloatTok"/>
          <w:sz w:val="24"/>
        </w:rPr>
        <w:t>0.025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FloatTok"/>
          <w:sz w:val="24"/>
        </w:rPr>
        <w:t>0.975</w:t>
      </w:r>
      <w:r w:rsidRPr="009C39DF">
        <w:rPr>
          <w:rStyle w:val="NormalTok"/>
          <w:sz w:val="24"/>
        </w:rPr>
        <w:t xml:space="preserve">), </w:t>
      </w:r>
      <w:r w:rsidRPr="009C39DF">
        <w:rPr>
          <w:rStyle w:val="DecValTok"/>
          <w:sz w:val="24"/>
        </w:rPr>
        <w:t>132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197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SourceCode"/>
      </w:pPr>
      <w:r w:rsidRPr="009C39DF">
        <w:rPr>
          <w:rStyle w:val="VerbatimChar"/>
          <w:sz w:val="24"/>
        </w:rPr>
        <w:t>## [1] 0.3489381 0.4546312</w:t>
      </w:r>
    </w:p>
    <w:p w:rsidR="009C39DF" w:rsidRDefault="007E3806" w:rsidP="009C39DF">
      <w:pPr>
        <w:pStyle w:val="FirstParagraph"/>
      </w:pPr>
      <w:r w:rsidRPr="009C39DF">
        <w:rPr>
          <w:b/>
        </w:rPr>
        <w:t>Answer</w:t>
      </w:r>
      <w:r w:rsidRPr="009C39DF">
        <w:t>: The 95% equal-tailed credible interval is (0.3489381, 0.4546312)</w:t>
      </w:r>
      <w:bookmarkStart w:id="6" w:name="d"/>
      <w:bookmarkStart w:id="7" w:name="_Toc462180014"/>
      <w:bookmarkEnd w:id="6"/>
    </w:p>
    <w:p w:rsidR="009C39DF" w:rsidRDefault="009C39DF" w:rsidP="009C39DF">
      <w:pPr>
        <w:pStyle w:val="BodyText"/>
      </w:pPr>
    </w:p>
    <w:p w:rsidR="009C39DF" w:rsidRPr="009C39DF" w:rsidRDefault="009C39DF" w:rsidP="009C39DF">
      <w:pPr>
        <w:pStyle w:val="BodyText"/>
      </w:pPr>
    </w:p>
    <w:p w:rsidR="00E604E4" w:rsidRPr="009C39DF" w:rsidRDefault="007E3806">
      <w:pPr>
        <w:pStyle w:val="Heading2"/>
        <w:rPr>
          <w:sz w:val="24"/>
          <w:szCs w:val="24"/>
        </w:rPr>
      </w:pPr>
      <w:r w:rsidRPr="009C39DF">
        <w:rPr>
          <w:sz w:val="24"/>
          <w:szCs w:val="24"/>
        </w:rPr>
        <w:lastRenderedPageBreak/>
        <w:t>(</w:t>
      </w:r>
      <w:r w:rsidRPr="009C39DF">
        <w:rPr>
          <w:sz w:val="24"/>
          <w:szCs w:val="24"/>
        </w:rPr>
        <w:t>d)</w:t>
      </w:r>
      <w:bookmarkEnd w:id="7"/>
    </w:p>
    <w:p w:rsidR="00E604E4" w:rsidRPr="009C39DF" w:rsidRDefault="007E3806">
      <w:pPr>
        <w:pStyle w:val="SourceCode"/>
      </w:pPr>
      <w:r w:rsidRPr="009C39DF">
        <w:rPr>
          <w:rStyle w:val="KeywordTok"/>
          <w:sz w:val="24"/>
        </w:rPr>
        <w:t>pbeta</w:t>
      </w:r>
      <w:r w:rsidRPr="009C39DF">
        <w:rPr>
          <w:rStyle w:val="NormalTok"/>
          <w:sz w:val="24"/>
        </w:rPr>
        <w:t>(</w:t>
      </w:r>
      <w:r w:rsidRPr="009C39DF">
        <w:rPr>
          <w:rStyle w:val="FloatTok"/>
          <w:sz w:val="24"/>
        </w:rPr>
        <w:t>0.5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132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197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SourceCode"/>
      </w:pPr>
      <w:r w:rsidRPr="009C39DF">
        <w:rPr>
          <w:rStyle w:val="VerbatimChar"/>
          <w:sz w:val="24"/>
        </w:rPr>
        <w:t>## [1] 0.9998409</w:t>
      </w:r>
    </w:p>
    <w:p w:rsidR="00E604E4" w:rsidRPr="009C39DF" w:rsidRDefault="007E3806">
      <w:pPr>
        <w:pStyle w:val="SourceCode"/>
      </w:pPr>
      <w:r w:rsidRPr="009C39DF">
        <w:rPr>
          <w:rStyle w:val="DecValTok"/>
          <w:sz w:val="24"/>
        </w:rPr>
        <w:t>1</w:t>
      </w:r>
      <w:r w:rsidRPr="009C39DF">
        <w:rPr>
          <w:rStyle w:val="NormalTok"/>
          <w:sz w:val="24"/>
        </w:rPr>
        <w:t xml:space="preserve"> 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KeywordTok"/>
          <w:sz w:val="24"/>
        </w:rPr>
        <w:t>pbeta</w:t>
      </w:r>
      <w:r w:rsidRPr="009C39DF">
        <w:rPr>
          <w:rStyle w:val="NormalTok"/>
          <w:sz w:val="24"/>
        </w:rPr>
        <w:t>(</w:t>
      </w:r>
      <w:r w:rsidRPr="009C39DF">
        <w:rPr>
          <w:rStyle w:val="FloatTok"/>
          <w:sz w:val="24"/>
        </w:rPr>
        <w:t>0.5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132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197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SourceCode"/>
      </w:pPr>
      <w:r w:rsidRPr="009C39DF">
        <w:rPr>
          <w:rStyle w:val="VerbatimChar"/>
          <w:sz w:val="24"/>
        </w:rPr>
        <w:t>## [1] 0.0001590998</w:t>
      </w:r>
    </w:p>
    <w:p w:rsidR="00E604E4" w:rsidRPr="009C39DF" w:rsidRDefault="007E3806">
      <w:pPr>
        <w:pStyle w:val="FirstParagraph"/>
      </w:pPr>
      <w:r w:rsidRPr="009C39DF">
        <w:rPr>
          <w:b/>
        </w:rPr>
        <w:t>Answer</w:t>
      </w:r>
      <w:r w:rsidRPr="009C39DF">
        <w:t>: The posterior probablity of null hypothesis is 1.590997910^{-4} and that of alternative hypoth</w:t>
      </w:r>
      <w:r w:rsidRPr="009C39DF">
        <w:t>esis is 0.9998409.</w:t>
      </w:r>
    </w:p>
    <w:p w:rsidR="00E604E4" w:rsidRPr="009C39DF" w:rsidRDefault="007E3806">
      <w:pPr>
        <w:pStyle w:val="Heading1"/>
        <w:rPr>
          <w:sz w:val="24"/>
          <w:szCs w:val="24"/>
        </w:rPr>
      </w:pPr>
      <w:bookmarkStart w:id="8" w:name="question-2"/>
      <w:bookmarkStart w:id="9" w:name="_Toc462180015"/>
      <w:bookmarkEnd w:id="8"/>
      <w:r w:rsidRPr="009C39DF">
        <w:rPr>
          <w:sz w:val="24"/>
          <w:szCs w:val="24"/>
        </w:rPr>
        <w:t>Question 2</w:t>
      </w:r>
      <w:bookmarkStart w:id="10" w:name="_GoBack"/>
      <w:bookmarkEnd w:id="9"/>
      <w:bookmarkEnd w:id="10"/>
    </w:p>
    <w:p w:rsidR="00E604E4" w:rsidRPr="009C39DF" w:rsidRDefault="007E3806">
      <w:pPr>
        <w:pStyle w:val="Heading2"/>
        <w:rPr>
          <w:sz w:val="24"/>
          <w:szCs w:val="24"/>
        </w:rPr>
      </w:pPr>
      <w:bookmarkStart w:id="11" w:name="c-1"/>
      <w:bookmarkStart w:id="12" w:name="_Toc462180016"/>
      <w:bookmarkEnd w:id="11"/>
      <w:r w:rsidRPr="009C39DF">
        <w:rPr>
          <w:sz w:val="24"/>
          <w:szCs w:val="24"/>
        </w:rPr>
        <w:t>(c)</w:t>
      </w:r>
      <w:bookmarkEnd w:id="12"/>
    </w:p>
    <w:p w:rsidR="00E604E4" w:rsidRPr="009C39DF" w:rsidRDefault="007E3806">
      <w:pPr>
        <w:pStyle w:val="SourceCode"/>
      </w:pPr>
      <w:r w:rsidRPr="009C39DF">
        <w:rPr>
          <w:rStyle w:val="KeywordTok"/>
          <w:sz w:val="24"/>
        </w:rPr>
        <w:t>qbeta</w:t>
      </w:r>
      <w:r w:rsidRPr="009C39DF">
        <w:rPr>
          <w:rStyle w:val="NormalTok"/>
          <w:sz w:val="24"/>
        </w:rPr>
        <w:t>(</w:t>
      </w:r>
      <w:r w:rsidRPr="009C39DF">
        <w:rPr>
          <w:rStyle w:val="KeywordTok"/>
          <w:sz w:val="24"/>
        </w:rPr>
        <w:t>c</w:t>
      </w:r>
      <w:r w:rsidRPr="009C39DF">
        <w:rPr>
          <w:rStyle w:val="NormalTok"/>
          <w:sz w:val="24"/>
        </w:rPr>
        <w:t>(</w:t>
      </w:r>
      <w:r w:rsidRPr="009C39DF">
        <w:rPr>
          <w:rStyle w:val="FloatTok"/>
          <w:sz w:val="24"/>
        </w:rPr>
        <w:t>0.025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FloatTok"/>
          <w:sz w:val="24"/>
        </w:rPr>
        <w:t>0.975</w:t>
      </w:r>
      <w:r w:rsidRPr="009C39DF">
        <w:rPr>
          <w:rStyle w:val="NormalTok"/>
          <w:sz w:val="24"/>
        </w:rPr>
        <w:t xml:space="preserve">), </w:t>
      </w:r>
      <w:r w:rsidRPr="009C39DF">
        <w:rPr>
          <w:rStyle w:val="DecValTok"/>
          <w:sz w:val="24"/>
        </w:rPr>
        <w:t>231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296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SourceCode"/>
      </w:pPr>
      <w:r w:rsidRPr="009C39DF">
        <w:rPr>
          <w:rStyle w:val="VerbatimChar"/>
          <w:sz w:val="24"/>
        </w:rPr>
        <w:t>## [1] 0.3962467 0.4808571</w:t>
      </w:r>
    </w:p>
    <w:p w:rsidR="00E604E4" w:rsidRPr="009C39DF" w:rsidRDefault="007E3806">
      <w:pPr>
        <w:pStyle w:val="FirstParagraph"/>
      </w:pPr>
      <w:r w:rsidRPr="009C39DF">
        <w:rPr>
          <w:b/>
        </w:rPr>
        <w:t>Answer</w:t>
      </w:r>
      <w:r w:rsidRPr="009C39DF">
        <w:t>: The 95% equal-tailed credible interval is (0.3962467, 0.4808571)</w:t>
      </w:r>
    </w:p>
    <w:p w:rsidR="00E604E4" w:rsidRPr="009C39DF" w:rsidRDefault="007E3806">
      <w:pPr>
        <w:pStyle w:val="Heading2"/>
        <w:rPr>
          <w:sz w:val="24"/>
          <w:szCs w:val="24"/>
        </w:rPr>
      </w:pPr>
      <w:bookmarkStart w:id="13" w:name="d-1"/>
      <w:bookmarkStart w:id="14" w:name="_Toc462180017"/>
      <w:bookmarkEnd w:id="13"/>
      <w:r w:rsidRPr="009C39DF">
        <w:rPr>
          <w:sz w:val="24"/>
          <w:szCs w:val="24"/>
        </w:rPr>
        <w:t>(d)</w:t>
      </w:r>
      <w:bookmarkEnd w:id="14"/>
    </w:p>
    <w:p w:rsidR="00E604E4" w:rsidRPr="009C39DF" w:rsidRDefault="007E3806">
      <w:pPr>
        <w:pStyle w:val="SourceCode"/>
      </w:pPr>
      <w:r w:rsidRPr="009C39DF">
        <w:rPr>
          <w:rStyle w:val="KeywordTok"/>
          <w:sz w:val="24"/>
        </w:rPr>
        <w:t>pbeta</w:t>
      </w:r>
      <w:r w:rsidRPr="009C39DF">
        <w:rPr>
          <w:rStyle w:val="NormalTok"/>
          <w:sz w:val="24"/>
        </w:rPr>
        <w:t>(</w:t>
      </w:r>
      <w:r w:rsidRPr="009C39DF">
        <w:rPr>
          <w:rStyle w:val="FloatTok"/>
          <w:sz w:val="24"/>
        </w:rPr>
        <w:t>0.5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231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296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SourceCode"/>
      </w:pPr>
      <w:r w:rsidRPr="009C39DF">
        <w:rPr>
          <w:rStyle w:val="VerbatimChar"/>
          <w:sz w:val="24"/>
        </w:rPr>
        <w:t>## [1] 0.9977252</w:t>
      </w:r>
    </w:p>
    <w:p w:rsidR="00E604E4" w:rsidRPr="009C39DF" w:rsidRDefault="007E3806">
      <w:pPr>
        <w:pStyle w:val="SourceCode"/>
      </w:pPr>
      <w:r w:rsidRPr="009C39DF">
        <w:rPr>
          <w:rStyle w:val="DecValTok"/>
          <w:sz w:val="24"/>
        </w:rPr>
        <w:t>1</w:t>
      </w:r>
      <w:r w:rsidRPr="009C39DF">
        <w:rPr>
          <w:rStyle w:val="NormalTok"/>
          <w:sz w:val="24"/>
        </w:rPr>
        <w:t xml:space="preserve"> -</w:t>
      </w:r>
      <w:r w:rsidRPr="009C39DF">
        <w:rPr>
          <w:rStyle w:val="StringTok"/>
          <w:sz w:val="24"/>
        </w:rPr>
        <w:t xml:space="preserve"> </w:t>
      </w:r>
      <w:r w:rsidRPr="009C39DF">
        <w:rPr>
          <w:rStyle w:val="KeywordTok"/>
          <w:sz w:val="24"/>
        </w:rPr>
        <w:t>pbeta</w:t>
      </w:r>
      <w:r w:rsidRPr="009C39DF">
        <w:rPr>
          <w:rStyle w:val="NormalTok"/>
          <w:sz w:val="24"/>
        </w:rPr>
        <w:t>(</w:t>
      </w:r>
      <w:r w:rsidRPr="009C39DF">
        <w:rPr>
          <w:rStyle w:val="FloatTok"/>
          <w:sz w:val="24"/>
        </w:rPr>
        <w:t>0.5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231</w:t>
      </w:r>
      <w:r w:rsidRPr="009C39DF">
        <w:rPr>
          <w:rStyle w:val="NormalTok"/>
          <w:sz w:val="24"/>
        </w:rPr>
        <w:t xml:space="preserve">, </w:t>
      </w:r>
      <w:r w:rsidRPr="009C39DF">
        <w:rPr>
          <w:rStyle w:val="DecValTok"/>
          <w:sz w:val="24"/>
        </w:rPr>
        <w:t>296</w:t>
      </w:r>
      <w:r w:rsidRPr="009C39DF">
        <w:rPr>
          <w:rStyle w:val="NormalTok"/>
          <w:sz w:val="24"/>
        </w:rPr>
        <w:t>)</w:t>
      </w:r>
    </w:p>
    <w:p w:rsidR="00E604E4" w:rsidRPr="009C39DF" w:rsidRDefault="007E3806">
      <w:pPr>
        <w:pStyle w:val="SourceCode"/>
      </w:pPr>
      <w:r w:rsidRPr="009C39DF">
        <w:rPr>
          <w:rStyle w:val="VerbatimChar"/>
          <w:sz w:val="24"/>
        </w:rPr>
        <w:t>## [1] 0.002274776</w:t>
      </w:r>
    </w:p>
    <w:p w:rsidR="00E604E4" w:rsidRPr="009C39DF" w:rsidRDefault="007E3806">
      <w:pPr>
        <w:pStyle w:val="FirstParagraph"/>
      </w:pPr>
      <w:r w:rsidRPr="009C39DF">
        <w:rPr>
          <w:b/>
        </w:rPr>
        <w:t>Answer</w:t>
      </w:r>
      <w:r w:rsidRPr="009C39DF">
        <w:t>: The posterior probablity of null hypothesis is 0.0022748 and that of alternative hypothesis is 0.9977252.</w:t>
      </w:r>
    </w:p>
    <w:sectPr w:rsidR="00E604E4" w:rsidRPr="009C39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06" w:rsidRDefault="007E3806">
      <w:pPr>
        <w:spacing w:after="0"/>
      </w:pPr>
      <w:r>
        <w:separator/>
      </w:r>
    </w:p>
  </w:endnote>
  <w:endnote w:type="continuationSeparator" w:id="0">
    <w:p w:rsidR="007E3806" w:rsidRDefault="007E3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06" w:rsidRDefault="007E3806">
      <w:r>
        <w:separator/>
      </w:r>
    </w:p>
  </w:footnote>
  <w:footnote w:type="continuationSeparator" w:id="0">
    <w:p w:rsidR="007E3806" w:rsidRDefault="007E3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ED4E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D90105"/>
    <w:multiLevelType w:val="multilevel"/>
    <w:tmpl w:val="0C8837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E3806"/>
    <w:rsid w:val="008D6863"/>
    <w:rsid w:val="009C39DF"/>
    <w:rsid w:val="00B86B75"/>
    <w:rsid w:val="00BC48D5"/>
    <w:rsid w:val="00C36279"/>
    <w:rsid w:val="00E315A3"/>
    <w:rsid w:val="00E604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5005"/>
  <w15:docId w15:val="{DA1F9F0C-E65D-4950-A4FF-00831FBC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C39DF"/>
  </w:style>
  <w:style w:type="paragraph" w:styleId="TOC2">
    <w:name w:val="toc 2"/>
    <w:basedOn w:val="Normal"/>
    <w:next w:val="Normal"/>
    <w:autoRedefine/>
    <w:uiPriority w:val="39"/>
    <w:unhideWhenUsed/>
    <w:rsid w:val="009C39D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430 HomeWork2</dc:title>
  <dc:creator>Kefu Zhu, kefuzhu2</dc:creator>
  <cp:lastModifiedBy>Kefu Zhu</cp:lastModifiedBy>
  <cp:revision>3</cp:revision>
  <dcterms:created xsi:type="dcterms:W3CDTF">2016-09-21T05:11:00Z</dcterms:created>
  <dcterms:modified xsi:type="dcterms:W3CDTF">2016-09-21T05:12:00Z</dcterms:modified>
</cp:coreProperties>
</file>