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26E89" w14:textId="77777777" w:rsidR="00D0597E" w:rsidRDefault="00D0597E" w:rsidP="005B53EC">
      <w:pPr>
        <w:pStyle w:val="Heading1"/>
        <w:rPr>
          <w:rFonts w:ascii="Arial" w:hAnsi="Arial" w:cs="Arial"/>
          <w:b/>
          <w:bCs/>
          <w:color w:val="000000" w:themeColor="text1"/>
          <w:sz w:val="24"/>
          <w:szCs w:val="24"/>
        </w:rPr>
      </w:pPr>
    </w:p>
    <w:p w14:paraId="5151044F" w14:textId="2FA49DB1" w:rsidR="00FC595C" w:rsidRDefault="00FC595C" w:rsidP="005B53EC">
      <w:pPr>
        <w:pStyle w:val="Heading1"/>
        <w:rPr>
          <w:rFonts w:ascii="Arial" w:hAnsi="Arial" w:cs="Arial"/>
          <w:b/>
          <w:bCs/>
          <w:color w:val="000000" w:themeColor="text1"/>
          <w:sz w:val="24"/>
          <w:szCs w:val="24"/>
        </w:rPr>
      </w:pPr>
      <w:r w:rsidRPr="005B53EC">
        <w:rPr>
          <w:rFonts w:ascii="Arial" w:hAnsi="Arial" w:cs="Arial"/>
          <w:b/>
          <w:bCs/>
          <w:color w:val="000000" w:themeColor="text1"/>
          <w:sz w:val="24"/>
          <w:szCs w:val="24"/>
        </w:rPr>
        <w:t>Introduction</w:t>
      </w:r>
    </w:p>
    <w:p w14:paraId="2DFEBF7D" w14:textId="138D284D" w:rsidR="005B53EC" w:rsidRDefault="005B53EC" w:rsidP="005B53EC">
      <w:pPr>
        <w:rPr>
          <w:rFonts w:ascii="Arial" w:hAnsi="Arial" w:cs="Arial"/>
        </w:rPr>
      </w:pPr>
      <w:r w:rsidRPr="005B53EC">
        <w:rPr>
          <w:rFonts w:ascii="Arial" w:hAnsi="Arial" w:cs="Arial"/>
        </w:rPr>
        <w:t>Continued technological advancements and change in consumer behaviours is making online shopping systems a strategic imperative for businesses across industry.</w:t>
      </w:r>
      <w:r w:rsidR="00D85BF3">
        <w:rPr>
          <w:rFonts w:ascii="Arial" w:hAnsi="Arial" w:cs="Arial"/>
        </w:rPr>
        <w:t xml:space="preserve"> </w:t>
      </w:r>
      <w:r w:rsidR="00D85BF3" w:rsidRPr="00D85BF3">
        <w:rPr>
          <w:rFonts w:ascii="Arial" w:hAnsi="Arial" w:cs="Arial"/>
        </w:rPr>
        <w:t xml:space="preserve">In Europe the percentage of the population purchasing goods or services online </w:t>
      </w:r>
      <w:r w:rsidR="00D85BF3">
        <w:rPr>
          <w:rFonts w:ascii="Arial" w:hAnsi="Arial" w:cs="Arial"/>
        </w:rPr>
        <w:t>nearly</w:t>
      </w:r>
      <w:r w:rsidR="00D85BF3" w:rsidRPr="00D85BF3">
        <w:rPr>
          <w:rFonts w:ascii="Arial" w:hAnsi="Arial" w:cs="Arial"/>
        </w:rPr>
        <w:t xml:space="preserve"> doubled from 30 percent in 2007 to 57 percent by 2017</w:t>
      </w:r>
      <w:r w:rsidR="00D85BF3">
        <w:rPr>
          <w:rFonts w:ascii="Arial" w:hAnsi="Arial" w:cs="Arial"/>
        </w:rPr>
        <w:t xml:space="preserve">. The same trend can be seen in online grocery shopping. Take the UK for example, where online food purchases have risen from 4% in 2002 to 28% by 2017 </w:t>
      </w:r>
      <w:r w:rsidR="00D85BF3" w:rsidRPr="00D85BF3">
        <w:rPr>
          <w:rFonts w:ascii="Arial" w:hAnsi="Arial" w:cs="Arial"/>
        </w:rPr>
        <w:t>(Statistics Netherlands, 2018).</w:t>
      </w:r>
    </w:p>
    <w:p w14:paraId="74062211" w14:textId="77777777" w:rsidR="00D85BF3" w:rsidRDefault="00D85BF3" w:rsidP="005B53EC">
      <w:pPr>
        <w:rPr>
          <w:rFonts w:ascii="Arial" w:hAnsi="Arial" w:cs="Arial"/>
        </w:rPr>
      </w:pPr>
    </w:p>
    <w:p w14:paraId="031759CC" w14:textId="66A7B680" w:rsidR="00AB54DF" w:rsidRDefault="00D85BF3" w:rsidP="00AB54DF">
      <w:pPr>
        <w:rPr>
          <w:rFonts w:ascii="Arial" w:hAnsi="Arial" w:cs="Arial"/>
        </w:rPr>
      </w:pPr>
      <w:r>
        <w:rPr>
          <w:rFonts w:ascii="Arial" w:hAnsi="Arial" w:cs="Arial"/>
        </w:rPr>
        <w:t xml:space="preserve">Though the advantages for business to provide online </w:t>
      </w:r>
      <w:r w:rsidR="00AB54DF">
        <w:rPr>
          <w:rFonts w:ascii="Arial" w:hAnsi="Arial" w:cs="Arial"/>
        </w:rPr>
        <w:t>shopping capabilities</w:t>
      </w:r>
      <w:r>
        <w:rPr>
          <w:rFonts w:ascii="Arial" w:hAnsi="Arial" w:cs="Arial"/>
        </w:rPr>
        <w:t xml:space="preserve"> is obvious, it is important to recognise the increased cyber security and</w:t>
      </w:r>
      <w:r w:rsidR="00AB54DF">
        <w:rPr>
          <w:rFonts w:ascii="Arial" w:hAnsi="Arial" w:cs="Arial"/>
        </w:rPr>
        <w:t xml:space="preserve"> regulatory</w:t>
      </w:r>
      <w:r>
        <w:rPr>
          <w:rFonts w:ascii="Arial" w:hAnsi="Arial" w:cs="Arial"/>
        </w:rPr>
        <w:t xml:space="preserve"> </w:t>
      </w:r>
      <w:r w:rsidR="00AB54DF">
        <w:rPr>
          <w:rFonts w:ascii="Arial" w:hAnsi="Arial" w:cs="Arial"/>
        </w:rPr>
        <w:t xml:space="preserve">non-compliance risks this brings. In </w:t>
      </w:r>
      <w:r w:rsidR="00AB54DF" w:rsidRPr="00C279CA">
        <w:rPr>
          <w:rFonts w:ascii="Arial" w:hAnsi="Arial" w:cs="Arial"/>
        </w:rPr>
        <w:t>2021, the average cost of a cyber-attack for small businesses range</w:t>
      </w:r>
      <w:r w:rsidR="00AB54DF">
        <w:rPr>
          <w:rFonts w:ascii="Arial" w:hAnsi="Arial" w:cs="Arial"/>
        </w:rPr>
        <w:t>d</w:t>
      </w:r>
      <w:r w:rsidR="00AB54DF" w:rsidRPr="00C279CA">
        <w:rPr>
          <w:rFonts w:ascii="Arial" w:hAnsi="Arial" w:cs="Arial"/>
        </w:rPr>
        <w:t xml:space="preserve"> from $120,000 to $1.24 million (Sharif &amp; Mohammed, 2022).</w:t>
      </w:r>
      <w:r w:rsidR="006C60E3">
        <w:rPr>
          <w:rFonts w:ascii="Arial" w:hAnsi="Arial" w:cs="Arial"/>
        </w:rPr>
        <w:t xml:space="preserve"> </w:t>
      </w:r>
      <w:r w:rsidR="006C60E3" w:rsidRPr="006C60E3">
        <w:rPr>
          <w:rFonts w:ascii="Arial" w:hAnsi="Arial" w:cs="Arial"/>
        </w:rPr>
        <w:t xml:space="preserve">Wolford B (2022) states that for a severe breach of </w:t>
      </w:r>
      <w:r w:rsidR="006C60E3">
        <w:rPr>
          <w:rFonts w:ascii="Arial" w:hAnsi="Arial" w:cs="Arial"/>
        </w:rPr>
        <w:t xml:space="preserve">GDPR </w:t>
      </w:r>
      <w:r w:rsidR="006C60E3" w:rsidRPr="006C60E3">
        <w:rPr>
          <w:rFonts w:ascii="Arial" w:hAnsi="Arial" w:cs="Arial"/>
        </w:rPr>
        <w:t>regulation a company can be fined up to €20 million or 4% of global revenue (whichever is higher).</w:t>
      </w:r>
      <w:r w:rsidR="00AB54DF">
        <w:rPr>
          <w:rFonts w:ascii="Arial" w:hAnsi="Arial" w:cs="Arial"/>
        </w:rPr>
        <w:t xml:space="preserve"> </w:t>
      </w:r>
    </w:p>
    <w:p w14:paraId="4A0263DC" w14:textId="77777777" w:rsidR="006C60E3" w:rsidRDefault="006C60E3" w:rsidP="00AB54DF">
      <w:pPr>
        <w:rPr>
          <w:rFonts w:ascii="Arial" w:hAnsi="Arial" w:cs="Arial"/>
        </w:rPr>
      </w:pPr>
    </w:p>
    <w:p w14:paraId="043BCD79" w14:textId="273C2C17" w:rsidR="006C60E3" w:rsidRDefault="003A67FF" w:rsidP="00AB54DF">
      <w:pPr>
        <w:rPr>
          <w:rFonts w:ascii="Arial" w:hAnsi="Arial" w:cs="Arial"/>
        </w:rPr>
      </w:pPr>
      <w:r>
        <w:rPr>
          <w:rFonts w:ascii="Arial" w:hAnsi="Arial" w:cs="Arial"/>
        </w:rPr>
        <w:t>T</w:t>
      </w:r>
      <w:r w:rsidR="006C60E3" w:rsidRPr="006C60E3">
        <w:rPr>
          <w:rFonts w:ascii="Arial" w:hAnsi="Arial" w:cs="Arial"/>
        </w:rPr>
        <w:t xml:space="preserve">argeted towards a prominent local grocery shop </w:t>
      </w:r>
      <w:r w:rsidR="004D54BF">
        <w:rPr>
          <w:rFonts w:ascii="Arial" w:hAnsi="Arial" w:cs="Arial"/>
        </w:rPr>
        <w:t xml:space="preserve">serving </w:t>
      </w:r>
      <w:r w:rsidR="004D54BF" w:rsidRPr="006C60E3">
        <w:rPr>
          <w:rFonts w:ascii="Arial" w:hAnsi="Arial" w:cs="Arial"/>
        </w:rPr>
        <w:t>their</w:t>
      </w:r>
      <w:r w:rsidR="004D54BF">
        <w:rPr>
          <w:rFonts w:ascii="Arial" w:hAnsi="Arial" w:cs="Arial"/>
        </w:rPr>
        <w:t xml:space="preserve"> local</w:t>
      </w:r>
      <w:r w:rsidR="006C60E3" w:rsidRPr="006C60E3">
        <w:rPr>
          <w:rFonts w:ascii="Arial" w:hAnsi="Arial" w:cs="Arial"/>
        </w:rPr>
        <w:t xml:space="preserve"> catchment area and expanding rapidly</w:t>
      </w:r>
      <w:r>
        <w:rPr>
          <w:rFonts w:ascii="Arial" w:hAnsi="Arial" w:cs="Arial"/>
        </w:rPr>
        <w:t xml:space="preserve">, the report aims to help the business understand </w:t>
      </w:r>
      <w:r w:rsidR="004D54BF">
        <w:rPr>
          <w:rFonts w:ascii="Arial" w:hAnsi="Arial" w:cs="Arial"/>
        </w:rPr>
        <w:t>how</w:t>
      </w:r>
      <w:r>
        <w:rPr>
          <w:rFonts w:ascii="Arial" w:hAnsi="Arial" w:cs="Arial"/>
        </w:rPr>
        <w:t xml:space="preserve"> to </w:t>
      </w:r>
      <w:r w:rsidR="00D0597E">
        <w:rPr>
          <w:rFonts w:ascii="Arial" w:hAnsi="Arial" w:cs="Arial"/>
        </w:rPr>
        <w:t xml:space="preserve">implement an online shopping system that provides an </w:t>
      </w:r>
      <w:r>
        <w:rPr>
          <w:rFonts w:ascii="Arial" w:hAnsi="Arial" w:cs="Arial"/>
        </w:rPr>
        <w:t xml:space="preserve">efficient and secure online shopping experience for their </w:t>
      </w:r>
      <w:r w:rsidR="004D54BF">
        <w:rPr>
          <w:rFonts w:ascii="Arial" w:hAnsi="Arial" w:cs="Arial"/>
        </w:rPr>
        <w:t>customers</w:t>
      </w:r>
      <w:r w:rsidR="006C60E3" w:rsidRPr="006C60E3">
        <w:rPr>
          <w:rFonts w:ascii="Arial" w:hAnsi="Arial" w:cs="Arial"/>
        </w:rPr>
        <w:t>.</w:t>
      </w:r>
    </w:p>
    <w:p w14:paraId="73812669" w14:textId="77777777" w:rsidR="00DD5FD5" w:rsidRDefault="00DD5FD5" w:rsidP="00AB54DF">
      <w:pPr>
        <w:rPr>
          <w:rFonts w:ascii="Arial" w:hAnsi="Arial" w:cs="Arial"/>
        </w:rPr>
      </w:pPr>
    </w:p>
    <w:p w14:paraId="1AD9163D" w14:textId="797CF0FC" w:rsidR="00DD5FD5" w:rsidRDefault="00DD5FD5" w:rsidP="00DD5FD5">
      <w:pPr>
        <w:pStyle w:val="Heading1"/>
        <w:rPr>
          <w:rFonts w:ascii="Arial" w:hAnsi="Arial" w:cs="Arial"/>
          <w:b/>
          <w:bCs/>
          <w:color w:val="000000" w:themeColor="text1"/>
          <w:sz w:val="24"/>
          <w:szCs w:val="24"/>
        </w:rPr>
      </w:pPr>
      <w:r w:rsidRPr="00DD5FD5">
        <w:rPr>
          <w:rFonts w:ascii="Arial" w:hAnsi="Arial" w:cs="Arial"/>
          <w:b/>
          <w:bCs/>
          <w:color w:val="000000" w:themeColor="text1"/>
          <w:sz w:val="24"/>
          <w:szCs w:val="24"/>
        </w:rPr>
        <w:t>User Requirements</w:t>
      </w:r>
    </w:p>
    <w:p w14:paraId="3DB2F354" w14:textId="161FCDBA" w:rsidR="00DD5FD5" w:rsidRPr="00DD5FD5" w:rsidRDefault="00DD5FD5" w:rsidP="00DD5FD5">
      <w:pPr>
        <w:rPr>
          <w:rFonts w:ascii="Arial" w:hAnsi="Arial" w:cs="Arial"/>
        </w:rPr>
      </w:pPr>
      <w:r w:rsidRPr="00DD5FD5">
        <w:rPr>
          <w:rFonts w:ascii="Arial" w:hAnsi="Arial" w:cs="Arial"/>
        </w:rPr>
        <w:t xml:space="preserve">This report leverages the Uniﬁed Modelling Language (UML) framework to assist with the explanation of the </w:t>
      </w:r>
      <w:r>
        <w:rPr>
          <w:rFonts w:ascii="Arial" w:hAnsi="Arial" w:cs="Arial"/>
        </w:rPr>
        <w:t>high-level</w:t>
      </w:r>
      <w:r w:rsidRPr="00DD5FD5">
        <w:rPr>
          <w:rFonts w:ascii="Arial" w:hAnsi="Arial" w:cs="Arial"/>
        </w:rPr>
        <w:t xml:space="preserve"> requirements for an online shopping system. UML</w:t>
      </w:r>
      <w:r w:rsidR="00481BA6">
        <w:rPr>
          <w:rFonts w:ascii="Arial" w:hAnsi="Arial" w:cs="Arial"/>
        </w:rPr>
        <w:t xml:space="preserve">, </w:t>
      </w:r>
      <w:r w:rsidRPr="00DD5FD5">
        <w:rPr>
          <w:rFonts w:ascii="Arial" w:hAnsi="Arial" w:cs="Arial"/>
        </w:rPr>
        <w:t xml:space="preserve">a consolidation of the best practices </w:t>
      </w:r>
      <w:r w:rsidR="004A6457">
        <w:rPr>
          <w:rFonts w:ascii="Arial" w:hAnsi="Arial" w:cs="Arial"/>
        </w:rPr>
        <w:t>refined over time</w:t>
      </w:r>
      <w:r w:rsidR="00481BA6">
        <w:rPr>
          <w:rFonts w:ascii="Arial" w:hAnsi="Arial" w:cs="Arial"/>
        </w:rPr>
        <w:t xml:space="preserve">, </w:t>
      </w:r>
      <w:r w:rsidRPr="00DD5FD5">
        <w:rPr>
          <w:rFonts w:ascii="Arial" w:hAnsi="Arial" w:cs="Arial"/>
        </w:rPr>
        <w:t xml:space="preserve">provides a way to present the </w:t>
      </w:r>
      <w:r w:rsidR="004A6457">
        <w:rPr>
          <w:rFonts w:ascii="Arial" w:hAnsi="Arial" w:cs="Arial"/>
        </w:rPr>
        <w:t>diverse elements</w:t>
      </w:r>
      <w:r w:rsidRPr="00DD5FD5">
        <w:rPr>
          <w:rFonts w:ascii="Arial" w:hAnsi="Arial" w:cs="Arial"/>
        </w:rPr>
        <w:t xml:space="preserve"> of a software system (e.g., requirements, data structures, data ﬂows, and information ﬂows) within a single framework (</w:t>
      </w:r>
      <w:proofErr w:type="spellStart"/>
      <w:r w:rsidRPr="00DD5FD5">
        <w:rPr>
          <w:rFonts w:ascii="Arial" w:hAnsi="Arial" w:cs="Arial"/>
        </w:rPr>
        <w:t>Seidl</w:t>
      </w:r>
      <w:proofErr w:type="spellEnd"/>
      <w:r w:rsidR="004D42CF">
        <w:rPr>
          <w:rFonts w:ascii="Arial" w:hAnsi="Arial" w:cs="Arial"/>
        </w:rPr>
        <w:t xml:space="preserve"> </w:t>
      </w:r>
      <w:r w:rsidRPr="00DD5FD5">
        <w:rPr>
          <w:rFonts w:ascii="Arial" w:hAnsi="Arial" w:cs="Arial"/>
        </w:rPr>
        <w:t>et al., 2015).</w:t>
      </w:r>
    </w:p>
    <w:p w14:paraId="3C6E293F" w14:textId="31DC92B8" w:rsidR="00D85BF3" w:rsidRDefault="00D85BF3" w:rsidP="005B53EC">
      <w:pPr>
        <w:rPr>
          <w:rFonts w:ascii="Arial" w:hAnsi="Arial" w:cs="Arial"/>
        </w:rPr>
      </w:pPr>
    </w:p>
    <w:p w14:paraId="20D61E31" w14:textId="77651ABB" w:rsidR="00FC595C" w:rsidRDefault="00DD5FD5" w:rsidP="00DD5FD5">
      <w:pPr>
        <w:pStyle w:val="Heading2"/>
        <w:rPr>
          <w:rFonts w:ascii="Arial" w:hAnsi="Arial" w:cs="Arial"/>
          <w:b/>
          <w:bCs/>
          <w:color w:val="000000" w:themeColor="text1"/>
          <w:sz w:val="24"/>
          <w:szCs w:val="24"/>
        </w:rPr>
      </w:pPr>
      <w:r w:rsidRPr="00DD5FD5">
        <w:rPr>
          <w:rFonts w:ascii="Arial" w:hAnsi="Arial" w:cs="Arial"/>
          <w:b/>
          <w:bCs/>
          <w:color w:val="000000" w:themeColor="text1"/>
          <w:sz w:val="24"/>
          <w:szCs w:val="24"/>
        </w:rPr>
        <w:t>Top Level System Overvie</w:t>
      </w:r>
      <w:r>
        <w:rPr>
          <w:rFonts w:ascii="Arial" w:hAnsi="Arial" w:cs="Arial"/>
          <w:b/>
          <w:bCs/>
          <w:color w:val="000000" w:themeColor="text1"/>
          <w:sz w:val="24"/>
          <w:szCs w:val="24"/>
        </w:rPr>
        <w:t>w</w:t>
      </w:r>
    </w:p>
    <w:p w14:paraId="0D302B9C" w14:textId="20400D66" w:rsidR="00D22D72" w:rsidRDefault="00481BA6" w:rsidP="00DD5FD5">
      <w:pPr>
        <w:rPr>
          <w:rFonts w:ascii="Arial" w:hAnsi="Arial" w:cs="Arial"/>
        </w:rPr>
      </w:pPr>
      <w:r>
        <w:rPr>
          <w:rFonts w:ascii="Arial" w:hAnsi="Arial" w:cs="Arial"/>
        </w:rPr>
        <w:t>Important t</w:t>
      </w:r>
      <w:r w:rsidR="00C67791" w:rsidRPr="00C67791">
        <w:rPr>
          <w:rFonts w:ascii="Arial" w:hAnsi="Arial" w:cs="Arial"/>
        </w:rPr>
        <w:t xml:space="preserve">op-level use cases </w:t>
      </w:r>
      <w:r w:rsidR="00C67791">
        <w:rPr>
          <w:rFonts w:ascii="Arial" w:hAnsi="Arial" w:cs="Arial"/>
        </w:rPr>
        <w:t>to consider when implementing an online shopping system</w:t>
      </w:r>
      <w:r w:rsidR="00D22D72">
        <w:rPr>
          <w:rFonts w:ascii="Arial" w:hAnsi="Arial" w:cs="Arial"/>
        </w:rPr>
        <w:t xml:space="preserve"> are as follows: Registration, Viewing Items, Placing </w:t>
      </w:r>
      <w:r w:rsidR="008223D3">
        <w:rPr>
          <w:rFonts w:ascii="Arial" w:hAnsi="Arial" w:cs="Arial"/>
        </w:rPr>
        <w:t>O</w:t>
      </w:r>
      <w:r w:rsidR="00D22D72">
        <w:rPr>
          <w:rFonts w:ascii="Arial" w:hAnsi="Arial" w:cs="Arial"/>
        </w:rPr>
        <w:t>rder and Checkout.</w:t>
      </w:r>
      <w:r w:rsidR="00657748">
        <w:rPr>
          <w:rFonts w:ascii="Arial" w:hAnsi="Arial" w:cs="Arial"/>
        </w:rPr>
        <w:t xml:space="preserve"> Shoppers expect to save time through efficiency when grocery shopping online </w:t>
      </w:r>
      <w:r w:rsidR="00657748" w:rsidRPr="00657748">
        <w:rPr>
          <w:rFonts w:ascii="Arial" w:hAnsi="Arial" w:cs="Arial"/>
        </w:rPr>
        <w:t>(</w:t>
      </w:r>
      <w:proofErr w:type="spellStart"/>
      <w:r w:rsidR="00657748" w:rsidRPr="00657748">
        <w:rPr>
          <w:rFonts w:ascii="Arial" w:hAnsi="Arial" w:cs="Arial"/>
        </w:rPr>
        <w:t>Anesbury</w:t>
      </w:r>
      <w:proofErr w:type="spellEnd"/>
      <w:r w:rsidR="00657748" w:rsidRPr="00657748">
        <w:rPr>
          <w:rFonts w:ascii="Arial" w:hAnsi="Arial" w:cs="Arial"/>
        </w:rPr>
        <w:t xml:space="preserve"> et al., 2016)</w:t>
      </w:r>
      <w:r w:rsidR="00657748">
        <w:rPr>
          <w:rFonts w:ascii="Arial" w:hAnsi="Arial" w:cs="Arial"/>
        </w:rPr>
        <w:t xml:space="preserve">. </w:t>
      </w:r>
      <w:r w:rsidR="0035691B">
        <w:rPr>
          <w:rFonts w:ascii="Arial" w:hAnsi="Arial" w:cs="Arial"/>
        </w:rPr>
        <w:t>A</w:t>
      </w:r>
      <w:r w:rsidR="003E606F">
        <w:rPr>
          <w:rFonts w:ascii="Arial" w:hAnsi="Arial" w:cs="Arial"/>
        </w:rPr>
        <w:t xml:space="preserve"> simple</w:t>
      </w:r>
      <w:r>
        <w:rPr>
          <w:rFonts w:ascii="Arial" w:hAnsi="Arial" w:cs="Arial"/>
        </w:rPr>
        <w:t>, intuitive</w:t>
      </w:r>
      <w:r w:rsidR="003E606F">
        <w:rPr>
          <w:rFonts w:ascii="Arial" w:hAnsi="Arial" w:cs="Arial"/>
        </w:rPr>
        <w:t xml:space="preserve"> user experience should be foundational to the system design.</w:t>
      </w:r>
    </w:p>
    <w:p w14:paraId="3B933F03" w14:textId="1C718D23" w:rsidR="00D22D72" w:rsidRDefault="00D22D72" w:rsidP="00DD5FD5">
      <w:pPr>
        <w:rPr>
          <w:rFonts w:ascii="Arial" w:hAnsi="Arial" w:cs="Arial"/>
        </w:rPr>
      </w:pPr>
    </w:p>
    <w:p w14:paraId="5DC6AE95" w14:textId="77777777" w:rsidR="006D530F" w:rsidRDefault="006D530F" w:rsidP="00DD5FD5">
      <w:pPr>
        <w:rPr>
          <w:rFonts w:ascii="Arial" w:hAnsi="Arial" w:cs="Arial"/>
        </w:rPr>
      </w:pPr>
    </w:p>
    <w:p w14:paraId="45AD2A0E" w14:textId="77777777" w:rsidR="006D530F" w:rsidRDefault="006D530F" w:rsidP="006D530F">
      <w:pPr>
        <w:keepNext/>
      </w:pPr>
      <w:r>
        <w:rPr>
          <w:rFonts w:ascii="Arial" w:hAnsi="Arial" w:cs="Arial"/>
          <w:noProof/>
        </w:rPr>
        <w:lastRenderedPageBreak/>
        <w:drawing>
          <wp:inline distT="0" distB="0" distL="0" distR="0" wp14:anchorId="73091F56" wp14:editId="275627EC">
            <wp:extent cx="5727700" cy="4975860"/>
            <wp:effectExtent l="0" t="0" r="0" b="2540"/>
            <wp:docPr id="644627359" name="Picture 1" descr="A diagram of a shopp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27359" name="Picture 1" descr="A diagram of a shopping syste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4975860"/>
                    </a:xfrm>
                    <a:prstGeom prst="rect">
                      <a:avLst/>
                    </a:prstGeom>
                  </pic:spPr>
                </pic:pic>
              </a:graphicData>
            </a:graphic>
          </wp:inline>
        </w:drawing>
      </w:r>
    </w:p>
    <w:p w14:paraId="55774096" w14:textId="0995C505" w:rsidR="006D530F" w:rsidRPr="001B66BC" w:rsidRDefault="006D530F" w:rsidP="006D530F">
      <w:pPr>
        <w:pStyle w:val="Caption"/>
        <w:rPr>
          <w:rFonts w:ascii="Arial" w:hAnsi="Arial" w:cs="Arial"/>
          <w:i w:val="0"/>
          <w:iCs w:val="0"/>
          <w:color w:val="000000" w:themeColor="text1"/>
          <w:sz w:val="24"/>
          <w:szCs w:val="24"/>
        </w:rPr>
      </w:pPr>
      <w:r w:rsidRPr="001B66BC">
        <w:rPr>
          <w:rFonts w:ascii="Arial" w:hAnsi="Arial" w:cs="Arial"/>
          <w:i w:val="0"/>
          <w:iCs w:val="0"/>
          <w:color w:val="000000" w:themeColor="text1"/>
          <w:sz w:val="24"/>
          <w:szCs w:val="24"/>
        </w:rPr>
        <w:t xml:space="preserve">Figure </w:t>
      </w:r>
      <w:r w:rsidRPr="001B66BC">
        <w:rPr>
          <w:rFonts w:ascii="Arial" w:hAnsi="Arial" w:cs="Arial"/>
          <w:i w:val="0"/>
          <w:iCs w:val="0"/>
          <w:color w:val="000000" w:themeColor="text1"/>
          <w:sz w:val="24"/>
          <w:szCs w:val="24"/>
        </w:rPr>
        <w:fldChar w:fldCharType="begin"/>
      </w:r>
      <w:r w:rsidRPr="001B66BC">
        <w:rPr>
          <w:rFonts w:ascii="Arial" w:hAnsi="Arial" w:cs="Arial"/>
          <w:i w:val="0"/>
          <w:iCs w:val="0"/>
          <w:color w:val="000000" w:themeColor="text1"/>
          <w:sz w:val="24"/>
          <w:szCs w:val="24"/>
        </w:rPr>
        <w:instrText xml:space="preserve"> SEQ Figure \* ARABIC </w:instrText>
      </w:r>
      <w:r w:rsidRPr="001B66BC">
        <w:rPr>
          <w:rFonts w:ascii="Arial" w:hAnsi="Arial" w:cs="Arial"/>
          <w:i w:val="0"/>
          <w:iCs w:val="0"/>
          <w:color w:val="000000" w:themeColor="text1"/>
          <w:sz w:val="24"/>
          <w:szCs w:val="24"/>
        </w:rPr>
        <w:fldChar w:fldCharType="separate"/>
      </w:r>
      <w:r w:rsidR="00455069">
        <w:rPr>
          <w:rFonts w:ascii="Arial" w:hAnsi="Arial" w:cs="Arial"/>
          <w:i w:val="0"/>
          <w:iCs w:val="0"/>
          <w:noProof/>
          <w:color w:val="000000" w:themeColor="text1"/>
          <w:sz w:val="24"/>
          <w:szCs w:val="24"/>
        </w:rPr>
        <w:t>1</w:t>
      </w:r>
      <w:r w:rsidRPr="001B66BC">
        <w:rPr>
          <w:rFonts w:ascii="Arial" w:hAnsi="Arial" w:cs="Arial"/>
          <w:i w:val="0"/>
          <w:iCs w:val="0"/>
          <w:color w:val="000000" w:themeColor="text1"/>
          <w:sz w:val="24"/>
          <w:szCs w:val="24"/>
        </w:rPr>
        <w:fldChar w:fldCharType="end"/>
      </w:r>
      <w:r w:rsidRPr="001B66BC">
        <w:rPr>
          <w:rFonts w:ascii="Arial" w:hAnsi="Arial" w:cs="Arial"/>
          <w:i w:val="0"/>
          <w:iCs w:val="0"/>
          <w:color w:val="000000" w:themeColor="text1"/>
          <w:sz w:val="24"/>
          <w:szCs w:val="24"/>
        </w:rPr>
        <w:t xml:space="preserve"> UML Top Level Use Case Diagram</w:t>
      </w:r>
    </w:p>
    <w:p w14:paraId="1422E4EA" w14:textId="77777777" w:rsidR="00D22D72" w:rsidRDefault="00D22D72" w:rsidP="00DD5FD5">
      <w:pPr>
        <w:rPr>
          <w:rFonts w:ascii="Arial" w:hAnsi="Arial" w:cs="Arial"/>
        </w:rPr>
      </w:pPr>
    </w:p>
    <w:p w14:paraId="4044DEFA" w14:textId="582ED4F8" w:rsidR="00D22D72" w:rsidRDefault="00D22D72" w:rsidP="00D22D72">
      <w:pPr>
        <w:pStyle w:val="Heading2"/>
        <w:rPr>
          <w:rFonts w:ascii="Arial" w:hAnsi="Arial" w:cs="Arial"/>
          <w:b/>
          <w:bCs/>
          <w:color w:val="000000" w:themeColor="text1"/>
          <w:sz w:val="24"/>
          <w:szCs w:val="24"/>
        </w:rPr>
      </w:pPr>
      <w:r w:rsidRPr="00D22D72">
        <w:rPr>
          <w:rFonts w:ascii="Arial" w:hAnsi="Arial" w:cs="Arial"/>
          <w:b/>
          <w:bCs/>
          <w:color w:val="000000" w:themeColor="text1"/>
          <w:sz w:val="24"/>
          <w:szCs w:val="24"/>
        </w:rPr>
        <w:t xml:space="preserve">Registration </w:t>
      </w:r>
    </w:p>
    <w:p w14:paraId="5CF29303" w14:textId="63166478" w:rsidR="00D22D72" w:rsidRDefault="009C03C0" w:rsidP="00D22D72">
      <w:pPr>
        <w:rPr>
          <w:rFonts w:ascii="Arial" w:hAnsi="Arial" w:cs="Arial"/>
        </w:rPr>
      </w:pPr>
      <w:r w:rsidRPr="009C03C0">
        <w:rPr>
          <w:rFonts w:ascii="Arial" w:hAnsi="Arial" w:cs="Arial"/>
        </w:rPr>
        <w:t>The registration use case allows for a customer or employee user to create accounts, log in to the system, and manage their profile details</w:t>
      </w:r>
      <w:r>
        <w:rPr>
          <w:rFonts w:ascii="Arial" w:hAnsi="Arial" w:cs="Arial"/>
        </w:rPr>
        <w:t xml:space="preserve">. </w:t>
      </w:r>
    </w:p>
    <w:p w14:paraId="1434C33D" w14:textId="77777777" w:rsidR="003E606F" w:rsidRDefault="003E606F" w:rsidP="00D22D72">
      <w:pPr>
        <w:rPr>
          <w:rFonts w:ascii="Arial" w:hAnsi="Arial" w:cs="Arial"/>
        </w:rPr>
      </w:pPr>
    </w:p>
    <w:p w14:paraId="2B0AD08A" w14:textId="77777777" w:rsidR="003E606F" w:rsidRDefault="003E606F" w:rsidP="003E606F">
      <w:pPr>
        <w:pStyle w:val="Heading2"/>
        <w:rPr>
          <w:rFonts w:ascii="Arial" w:hAnsi="Arial" w:cs="Arial"/>
          <w:b/>
          <w:bCs/>
          <w:color w:val="000000" w:themeColor="text1"/>
          <w:sz w:val="24"/>
          <w:szCs w:val="24"/>
        </w:rPr>
      </w:pPr>
    </w:p>
    <w:p w14:paraId="008D3BEE" w14:textId="58CC2741" w:rsidR="003E606F" w:rsidRDefault="003E606F" w:rsidP="003E606F">
      <w:pPr>
        <w:pStyle w:val="Heading2"/>
        <w:rPr>
          <w:rFonts w:ascii="Arial" w:hAnsi="Arial" w:cs="Arial"/>
          <w:b/>
          <w:bCs/>
          <w:color w:val="000000" w:themeColor="text1"/>
          <w:sz w:val="24"/>
          <w:szCs w:val="24"/>
        </w:rPr>
      </w:pPr>
      <w:r w:rsidRPr="003E606F">
        <w:rPr>
          <w:rFonts w:ascii="Arial" w:hAnsi="Arial" w:cs="Arial"/>
          <w:b/>
          <w:bCs/>
          <w:color w:val="000000" w:themeColor="text1"/>
          <w:sz w:val="24"/>
          <w:szCs w:val="24"/>
        </w:rPr>
        <w:t>View Items</w:t>
      </w:r>
    </w:p>
    <w:p w14:paraId="448B10A7" w14:textId="77777777" w:rsidR="003E606F" w:rsidRDefault="003E606F" w:rsidP="003E606F"/>
    <w:p w14:paraId="71BC1DB2" w14:textId="36EBBD42" w:rsidR="003E606F" w:rsidRDefault="00481BA6" w:rsidP="003E606F">
      <w:pPr>
        <w:rPr>
          <w:rFonts w:ascii="Arial" w:hAnsi="Arial" w:cs="Arial"/>
        </w:rPr>
      </w:pPr>
      <w:r>
        <w:rPr>
          <w:rFonts w:ascii="Arial" w:hAnsi="Arial" w:cs="Arial"/>
        </w:rPr>
        <w:t>Viewing items</w:t>
      </w:r>
      <w:r w:rsidR="003E606F" w:rsidRPr="003E606F">
        <w:rPr>
          <w:rFonts w:ascii="Arial" w:hAnsi="Arial" w:cs="Arial"/>
        </w:rPr>
        <w:t xml:space="preserve"> </w:t>
      </w:r>
      <w:r w:rsidR="003E606F">
        <w:rPr>
          <w:rFonts w:ascii="Arial" w:hAnsi="Arial" w:cs="Arial"/>
        </w:rPr>
        <w:t xml:space="preserve">should </w:t>
      </w:r>
      <w:r w:rsidR="003E606F" w:rsidRPr="003E606F">
        <w:rPr>
          <w:rFonts w:ascii="Arial" w:hAnsi="Arial" w:cs="Arial"/>
        </w:rPr>
        <w:t>include several optional use cases</w:t>
      </w:r>
      <w:r w:rsidR="00A56E48">
        <w:rPr>
          <w:rFonts w:ascii="Arial" w:hAnsi="Arial" w:cs="Arial"/>
        </w:rPr>
        <w:t xml:space="preserve">: </w:t>
      </w:r>
      <w:r w:rsidR="003E606F" w:rsidRPr="003E606F">
        <w:rPr>
          <w:rFonts w:ascii="Arial" w:hAnsi="Arial" w:cs="Arial"/>
        </w:rPr>
        <w:t>searc</w:t>
      </w:r>
      <w:r w:rsidR="00A56E48">
        <w:rPr>
          <w:rFonts w:ascii="Arial" w:hAnsi="Arial" w:cs="Arial"/>
        </w:rPr>
        <w:t xml:space="preserve">h items, </w:t>
      </w:r>
      <w:proofErr w:type="gramStart"/>
      <w:r w:rsidR="00A56E48">
        <w:rPr>
          <w:rFonts w:ascii="Arial" w:hAnsi="Arial" w:cs="Arial"/>
        </w:rPr>
        <w:t>Browse</w:t>
      </w:r>
      <w:proofErr w:type="gramEnd"/>
      <w:r w:rsidR="00A56E48">
        <w:rPr>
          <w:rFonts w:ascii="Arial" w:hAnsi="Arial" w:cs="Arial"/>
        </w:rPr>
        <w:t xml:space="preserve"> </w:t>
      </w:r>
      <w:r w:rsidR="003E606F" w:rsidRPr="003E606F">
        <w:rPr>
          <w:rFonts w:ascii="Arial" w:hAnsi="Arial" w:cs="Arial"/>
        </w:rPr>
        <w:t>product</w:t>
      </w:r>
      <w:r w:rsidR="00A56E48">
        <w:rPr>
          <w:rFonts w:ascii="Arial" w:hAnsi="Arial" w:cs="Arial"/>
        </w:rPr>
        <w:t>, View recommended items, Add to favourites, Add to shopping cart</w:t>
      </w:r>
      <w:r w:rsidR="003E606F" w:rsidRPr="003E606F">
        <w:rPr>
          <w:rFonts w:ascii="Arial" w:hAnsi="Arial" w:cs="Arial"/>
        </w:rPr>
        <w:t>. Searching should be robust, with filter</w:t>
      </w:r>
      <w:r>
        <w:rPr>
          <w:rFonts w:ascii="Arial" w:hAnsi="Arial" w:cs="Arial"/>
        </w:rPr>
        <w:t xml:space="preserve"> capability</w:t>
      </w:r>
      <w:r w:rsidR="003E606F" w:rsidRPr="003E606F">
        <w:rPr>
          <w:rFonts w:ascii="Arial" w:hAnsi="Arial" w:cs="Arial"/>
        </w:rPr>
        <w:t xml:space="preserve"> and categorisations.</w:t>
      </w:r>
      <w:r w:rsidR="003E606F">
        <w:rPr>
          <w:rFonts w:ascii="Arial" w:hAnsi="Arial" w:cs="Arial"/>
        </w:rPr>
        <w:t xml:space="preserve"> </w:t>
      </w:r>
      <w:r w:rsidR="003E606F" w:rsidRPr="003E606F">
        <w:rPr>
          <w:rFonts w:ascii="Arial" w:hAnsi="Arial" w:cs="Arial"/>
        </w:rPr>
        <w:t xml:space="preserve">A study by </w:t>
      </w:r>
      <w:proofErr w:type="spellStart"/>
      <w:r w:rsidR="003E606F" w:rsidRPr="003E606F">
        <w:rPr>
          <w:rFonts w:ascii="Arial" w:hAnsi="Arial" w:cs="Arial"/>
        </w:rPr>
        <w:t>Anesbury</w:t>
      </w:r>
      <w:proofErr w:type="spellEnd"/>
      <w:r w:rsidR="003E606F" w:rsidRPr="003E606F">
        <w:rPr>
          <w:rFonts w:ascii="Arial" w:hAnsi="Arial" w:cs="Arial"/>
        </w:rPr>
        <w:t xml:space="preserve"> et al., (2016) states that shoppers expect to see their favourite brands quickly, and easy-to-use search options </w:t>
      </w:r>
      <w:r>
        <w:rPr>
          <w:rFonts w:ascii="Arial" w:hAnsi="Arial" w:cs="Arial"/>
        </w:rPr>
        <w:t xml:space="preserve">that make it </w:t>
      </w:r>
      <w:r w:rsidR="003E606F" w:rsidRPr="003E606F">
        <w:rPr>
          <w:rFonts w:ascii="Arial" w:hAnsi="Arial" w:cs="Arial"/>
        </w:rPr>
        <w:t xml:space="preserve">easy for shoppers to discern where their preferred brand(s) </w:t>
      </w:r>
      <w:r>
        <w:rPr>
          <w:rFonts w:ascii="Arial" w:hAnsi="Arial" w:cs="Arial"/>
        </w:rPr>
        <w:t>are</w:t>
      </w:r>
      <w:r w:rsidR="00CB34A7">
        <w:rPr>
          <w:rFonts w:ascii="Arial" w:hAnsi="Arial" w:cs="Arial"/>
        </w:rPr>
        <w:t xml:space="preserve"> is</w:t>
      </w:r>
      <w:r w:rsidR="003E606F" w:rsidRPr="003E606F">
        <w:rPr>
          <w:rFonts w:ascii="Arial" w:hAnsi="Arial" w:cs="Arial"/>
        </w:rPr>
        <w:t xml:space="preserve"> important.  </w:t>
      </w:r>
      <w:r w:rsidR="00A56E48">
        <w:rPr>
          <w:rFonts w:ascii="Arial" w:hAnsi="Arial" w:cs="Arial"/>
        </w:rPr>
        <w:t xml:space="preserve">The </w:t>
      </w:r>
      <w:r w:rsidR="003E606F" w:rsidRPr="003E606F">
        <w:rPr>
          <w:rFonts w:ascii="Arial" w:hAnsi="Arial" w:cs="Arial"/>
        </w:rPr>
        <w:t xml:space="preserve">system should ensure </w:t>
      </w:r>
      <w:r w:rsidR="003E606F">
        <w:rPr>
          <w:rFonts w:ascii="Arial" w:hAnsi="Arial" w:cs="Arial"/>
        </w:rPr>
        <w:t>c</w:t>
      </w:r>
      <w:r w:rsidR="003E606F" w:rsidRPr="003E606F">
        <w:rPr>
          <w:rFonts w:ascii="Arial" w:hAnsi="Arial" w:cs="Arial"/>
        </w:rPr>
        <w:t xml:space="preserve">ustomer </w:t>
      </w:r>
      <w:r w:rsidR="003E606F">
        <w:rPr>
          <w:rFonts w:ascii="Arial" w:hAnsi="Arial" w:cs="Arial"/>
        </w:rPr>
        <w:t>a</w:t>
      </w:r>
      <w:r w:rsidR="003E606F" w:rsidRPr="003E606F">
        <w:rPr>
          <w:rFonts w:ascii="Arial" w:hAnsi="Arial" w:cs="Arial"/>
        </w:rPr>
        <w:t>uthentic</w:t>
      </w:r>
      <w:r w:rsidR="00A56E48">
        <w:rPr>
          <w:rFonts w:ascii="Arial" w:hAnsi="Arial" w:cs="Arial"/>
        </w:rPr>
        <w:t>ation</w:t>
      </w:r>
      <w:r w:rsidR="003E606F" w:rsidRPr="003E606F">
        <w:rPr>
          <w:rFonts w:ascii="Arial" w:hAnsi="Arial" w:cs="Arial"/>
        </w:rPr>
        <w:t xml:space="preserve"> is included</w:t>
      </w:r>
      <w:r w:rsidR="00A56E48">
        <w:rPr>
          <w:rFonts w:ascii="Arial" w:hAnsi="Arial" w:cs="Arial"/>
        </w:rPr>
        <w:t xml:space="preserve"> to ensure personalisation</w:t>
      </w:r>
      <w:r w:rsidR="003E606F" w:rsidRPr="003E606F">
        <w:rPr>
          <w:rFonts w:ascii="Arial" w:hAnsi="Arial" w:cs="Arial"/>
        </w:rPr>
        <w:t>.</w:t>
      </w:r>
    </w:p>
    <w:p w14:paraId="7F34308F" w14:textId="77777777" w:rsidR="00A56E48" w:rsidRDefault="00A56E48" w:rsidP="003E606F">
      <w:pPr>
        <w:rPr>
          <w:rFonts w:ascii="Arial" w:hAnsi="Arial" w:cs="Arial"/>
        </w:rPr>
      </w:pPr>
    </w:p>
    <w:p w14:paraId="3CDD67C2" w14:textId="77777777" w:rsidR="00F100E8" w:rsidRDefault="00A56E48" w:rsidP="00F100E8">
      <w:pPr>
        <w:keepNext/>
      </w:pPr>
      <w:r>
        <w:rPr>
          <w:rFonts w:ascii="Arial" w:hAnsi="Arial" w:cs="Arial"/>
          <w:noProof/>
        </w:rPr>
        <w:lastRenderedPageBreak/>
        <w:drawing>
          <wp:inline distT="0" distB="0" distL="0" distR="0" wp14:anchorId="11763419" wp14:editId="5FA87DAF">
            <wp:extent cx="5727700" cy="2585085"/>
            <wp:effectExtent l="0" t="0" r="0" b="1270"/>
            <wp:docPr id="306663704" name="Picture 2" descr="A diagram of a produ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63704" name="Picture 2" descr="A diagram of a produc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7700" cy="2585085"/>
                    </a:xfrm>
                    <a:prstGeom prst="rect">
                      <a:avLst/>
                    </a:prstGeom>
                  </pic:spPr>
                </pic:pic>
              </a:graphicData>
            </a:graphic>
          </wp:inline>
        </w:drawing>
      </w:r>
    </w:p>
    <w:p w14:paraId="4B100761" w14:textId="5EFBDC29" w:rsidR="00A56E48" w:rsidRPr="001B66BC" w:rsidRDefault="00F100E8" w:rsidP="00F100E8">
      <w:pPr>
        <w:pStyle w:val="Caption"/>
        <w:rPr>
          <w:rFonts w:ascii="Arial" w:hAnsi="Arial" w:cs="Arial"/>
          <w:i w:val="0"/>
          <w:iCs w:val="0"/>
          <w:color w:val="000000" w:themeColor="text1"/>
          <w:sz w:val="24"/>
          <w:szCs w:val="24"/>
        </w:rPr>
      </w:pPr>
      <w:r w:rsidRPr="001B66BC">
        <w:rPr>
          <w:rFonts w:ascii="Arial" w:hAnsi="Arial" w:cs="Arial"/>
          <w:i w:val="0"/>
          <w:iCs w:val="0"/>
          <w:color w:val="000000" w:themeColor="text1"/>
          <w:sz w:val="24"/>
          <w:szCs w:val="24"/>
        </w:rPr>
        <w:t xml:space="preserve">Figure </w:t>
      </w:r>
      <w:r w:rsidRPr="001B66BC">
        <w:rPr>
          <w:rFonts w:ascii="Arial" w:hAnsi="Arial" w:cs="Arial"/>
          <w:i w:val="0"/>
          <w:iCs w:val="0"/>
          <w:color w:val="000000" w:themeColor="text1"/>
          <w:sz w:val="24"/>
          <w:szCs w:val="24"/>
        </w:rPr>
        <w:fldChar w:fldCharType="begin"/>
      </w:r>
      <w:r w:rsidRPr="001B66BC">
        <w:rPr>
          <w:rFonts w:ascii="Arial" w:hAnsi="Arial" w:cs="Arial"/>
          <w:i w:val="0"/>
          <w:iCs w:val="0"/>
          <w:color w:val="000000" w:themeColor="text1"/>
          <w:sz w:val="24"/>
          <w:szCs w:val="24"/>
        </w:rPr>
        <w:instrText xml:space="preserve"> SEQ Figure \* ARABIC </w:instrText>
      </w:r>
      <w:r w:rsidRPr="001B66BC">
        <w:rPr>
          <w:rFonts w:ascii="Arial" w:hAnsi="Arial" w:cs="Arial"/>
          <w:i w:val="0"/>
          <w:iCs w:val="0"/>
          <w:color w:val="000000" w:themeColor="text1"/>
          <w:sz w:val="24"/>
          <w:szCs w:val="24"/>
        </w:rPr>
        <w:fldChar w:fldCharType="separate"/>
      </w:r>
      <w:r w:rsidR="00455069">
        <w:rPr>
          <w:rFonts w:ascii="Arial" w:hAnsi="Arial" w:cs="Arial"/>
          <w:i w:val="0"/>
          <w:iCs w:val="0"/>
          <w:noProof/>
          <w:color w:val="000000" w:themeColor="text1"/>
          <w:sz w:val="24"/>
          <w:szCs w:val="24"/>
        </w:rPr>
        <w:t>2</w:t>
      </w:r>
      <w:r w:rsidRPr="001B66BC">
        <w:rPr>
          <w:rFonts w:ascii="Arial" w:hAnsi="Arial" w:cs="Arial"/>
          <w:i w:val="0"/>
          <w:iCs w:val="0"/>
          <w:color w:val="000000" w:themeColor="text1"/>
          <w:sz w:val="24"/>
          <w:szCs w:val="24"/>
        </w:rPr>
        <w:fldChar w:fldCharType="end"/>
      </w:r>
      <w:r w:rsidRPr="001B66BC">
        <w:rPr>
          <w:rFonts w:ascii="Arial" w:hAnsi="Arial" w:cs="Arial"/>
          <w:i w:val="0"/>
          <w:iCs w:val="0"/>
          <w:color w:val="000000" w:themeColor="text1"/>
          <w:sz w:val="24"/>
          <w:szCs w:val="24"/>
        </w:rPr>
        <w:t xml:space="preserve"> UML View Items Diagram</w:t>
      </w:r>
    </w:p>
    <w:p w14:paraId="7ABEC48A" w14:textId="77777777" w:rsidR="0035691B" w:rsidRDefault="0035691B" w:rsidP="003E606F">
      <w:pPr>
        <w:rPr>
          <w:rFonts w:ascii="Arial" w:hAnsi="Arial" w:cs="Arial"/>
        </w:rPr>
      </w:pPr>
    </w:p>
    <w:p w14:paraId="50EA78DC" w14:textId="77777777" w:rsidR="0035691B" w:rsidRPr="0035691B" w:rsidRDefault="0035691B" w:rsidP="0035691B">
      <w:pPr>
        <w:pStyle w:val="Heading2"/>
        <w:rPr>
          <w:rFonts w:ascii="Arial" w:hAnsi="Arial" w:cs="Arial"/>
          <w:b/>
          <w:bCs/>
          <w:color w:val="000000" w:themeColor="text1"/>
          <w:sz w:val="24"/>
          <w:szCs w:val="24"/>
        </w:rPr>
      </w:pPr>
      <w:r w:rsidRPr="0035691B">
        <w:rPr>
          <w:rFonts w:ascii="Arial" w:hAnsi="Arial" w:cs="Arial"/>
          <w:b/>
          <w:bCs/>
          <w:color w:val="000000" w:themeColor="text1"/>
          <w:sz w:val="24"/>
          <w:szCs w:val="24"/>
        </w:rPr>
        <w:t xml:space="preserve">Place Order and Checkout </w:t>
      </w:r>
    </w:p>
    <w:p w14:paraId="4E2B82DD" w14:textId="77777777" w:rsidR="0035691B" w:rsidRPr="0035691B" w:rsidRDefault="0035691B" w:rsidP="0035691B">
      <w:pPr>
        <w:rPr>
          <w:rFonts w:ascii="Arial" w:hAnsi="Arial" w:cs="Arial"/>
        </w:rPr>
      </w:pPr>
    </w:p>
    <w:p w14:paraId="682A3479" w14:textId="0E90F279" w:rsidR="0035691B" w:rsidRDefault="00F10C61" w:rsidP="0035691B">
      <w:pPr>
        <w:rPr>
          <w:rFonts w:ascii="Arial" w:hAnsi="Arial" w:cs="Arial"/>
        </w:rPr>
      </w:pPr>
      <w:r>
        <w:rPr>
          <w:rFonts w:ascii="Arial" w:hAnsi="Arial" w:cs="Arial"/>
        </w:rPr>
        <w:t xml:space="preserve">Figure </w:t>
      </w:r>
      <w:r>
        <w:rPr>
          <w:rFonts w:ascii="Arial" w:hAnsi="Arial" w:cs="Arial"/>
        </w:rPr>
        <w:t>3</w:t>
      </w:r>
      <w:r>
        <w:rPr>
          <w:rFonts w:ascii="Arial" w:hAnsi="Arial" w:cs="Arial"/>
        </w:rPr>
        <w:t xml:space="preserve"> provides a visual </w:t>
      </w:r>
      <w:r>
        <w:rPr>
          <w:rFonts w:ascii="Arial" w:hAnsi="Arial" w:cs="Arial"/>
        </w:rPr>
        <w:t xml:space="preserve">representation of the proposed </w:t>
      </w:r>
      <w:r>
        <w:rPr>
          <w:rFonts w:ascii="Arial" w:hAnsi="Arial" w:cs="Arial"/>
        </w:rPr>
        <w:t>process flow.</w:t>
      </w:r>
      <w:r>
        <w:rPr>
          <w:rFonts w:ascii="Arial" w:hAnsi="Arial" w:cs="Arial"/>
        </w:rPr>
        <w:t xml:space="preserve"> </w:t>
      </w:r>
      <w:r w:rsidR="0035691B" w:rsidRPr="0035691B">
        <w:rPr>
          <w:rFonts w:ascii="Arial" w:hAnsi="Arial" w:cs="Arial"/>
        </w:rPr>
        <w:t>Payment options should offer flexibility</w:t>
      </w:r>
      <w:r w:rsidR="0035691B">
        <w:rPr>
          <w:rFonts w:ascii="Arial" w:hAnsi="Arial" w:cs="Arial"/>
        </w:rPr>
        <w:t xml:space="preserve"> such as </w:t>
      </w:r>
      <w:r w:rsidR="0035691B" w:rsidRPr="0035691B">
        <w:rPr>
          <w:rFonts w:ascii="Arial" w:hAnsi="Arial" w:cs="Arial"/>
        </w:rPr>
        <w:t xml:space="preserve">use of either a credit </w:t>
      </w:r>
      <w:r w:rsidR="0035691B">
        <w:rPr>
          <w:rFonts w:ascii="Arial" w:hAnsi="Arial" w:cs="Arial"/>
        </w:rPr>
        <w:t xml:space="preserve">/ </w:t>
      </w:r>
      <w:r w:rsidR="0035691B" w:rsidRPr="0035691B">
        <w:rPr>
          <w:rFonts w:ascii="Arial" w:hAnsi="Arial" w:cs="Arial"/>
        </w:rPr>
        <w:t xml:space="preserve">debit card </w:t>
      </w:r>
      <w:r w:rsidR="0035691B">
        <w:rPr>
          <w:rFonts w:ascii="Arial" w:hAnsi="Arial" w:cs="Arial"/>
        </w:rPr>
        <w:t>or</w:t>
      </w:r>
      <w:r w:rsidR="0035691B" w:rsidRPr="0035691B">
        <w:rPr>
          <w:rFonts w:ascii="Arial" w:hAnsi="Arial" w:cs="Arial"/>
        </w:rPr>
        <w:t xml:space="preserve"> PayPal.</w:t>
      </w:r>
      <w:r w:rsidR="0035691B">
        <w:rPr>
          <w:rFonts w:ascii="Arial" w:hAnsi="Arial" w:cs="Arial"/>
        </w:rPr>
        <w:t xml:space="preserve"> </w:t>
      </w:r>
      <w:r w:rsidR="0035691B" w:rsidRPr="0035691B">
        <w:rPr>
          <w:rFonts w:ascii="Arial" w:hAnsi="Arial" w:cs="Arial"/>
        </w:rPr>
        <w:t xml:space="preserve">Customer authentication should </w:t>
      </w:r>
      <w:r w:rsidR="0035691B">
        <w:rPr>
          <w:rFonts w:ascii="Arial" w:hAnsi="Arial" w:cs="Arial"/>
        </w:rPr>
        <w:t xml:space="preserve">once </w:t>
      </w:r>
      <w:r w:rsidR="0035691B" w:rsidRPr="0035691B">
        <w:rPr>
          <w:rFonts w:ascii="Arial" w:hAnsi="Arial" w:cs="Arial"/>
        </w:rPr>
        <w:t>again be included for personalisation. Payment options should offer flexibility, with the use of either a credit or debit card and PayPal.</w:t>
      </w:r>
    </w:p>
    <w:p w14:paraId="44001D09" w14:textId="77777777" w:rsidR="009A2809" w:rsidRDefault="009A2809" w:rsidP="0035691B">
      <w:pPr>
        <w:rPr>
          <w:rFonts w:ascii="Arial" w:hAnsi="Arial" w:cs="Arial"/>
        </w:rPr>
      </w:pPr>
    </w:p>
    <w:p w14:paraId="0126C8B4" w14:textId="5652B0AD" w:rsidR="004D6D88" w:rsidRDefault="009A2809" w:rsidP="001B66BC">
      <w:pPr>
        <w:rPr>
          <w:rFonts w:ascii="Arial" w:hAnsi="Arial" w:cs="Arial"/>
        </w:rPr>
      </w:pPr>
      <w:r>
        <w:rPr>
          <w:rFonts w:ascii="Arial" w:hAnsi="Arial" w:cs="Arial"/>
        </w:rPr>
        <w:t xml:space="preserve">As the online shopping system will handle payments, it is proposed that the system is compliant with or certified to </w:t>
      </w:r>
      <w:r w:rsidRPr="00C279CA">
        <w:rPr>
          <w:rFonts w:ascii="Arial" w:hAnsi="Arial" w:cs="Arial"/>
        </w:rPr>
        <w:t>Payment Card Industry Data Security Standard (PCI DSS)</w:t>
      </w:r>
      <w:r>
        <w:rPr>
          <w:rFonts w:ascii="Arial" w:hAnsi="Arial" w:cs="Arial"/>
        </w:rPr>
        <w:t>. PCI DSS</w:t>
      </w:r>
      <w:r w:rsidRPr="00C279CA">
        <w:rPr>
          <w:rFonts w:ascii="Arial" w:hAnsi="Arial" w:cs="Arial"/>
        </w:rPr>
        <w:t xml:space="preserve"> </w:t>
      </w:r>
      <w:r w:rsidR="00DC4B10">
        <w:rPr>
          <w:rFonts w:ascii="Arial" w:hAnsi="Arial" w:cs="Arial"/>
        </w:rPr>
        <w:t>is</w:t>
      </w:r>
      <w:r w:rsidRPr="00C279CA">
        <w:rPr>
          <w:rFonts w:ascii="Arial" w:hAnsi="Arial" w:cs="Arial"/>
        </w:rPr>
        <w:t xml:space="preserve"> an important part of compliance for businesses that accept credit card (Anderson, 2020). This involves implementing basic hygiene for any systems holding cardholder data such as account numbers and expiry dates while sensitive data such as CVVs and PINs can’t be stored at all.</w:t>
      </w:r>
      <w:r w:rsidR="00F10C61">
        <w:rPr>
          <w:rFonts w:ascii="Arial" w:hAnsi="Arial" w:cs="Arial"/>
        </w:rPr>
        <w:t xml:space="preserve"> </w:t>
      </w:r>
    </w:p>
    <w:p w14:paraId="0B341F44" w14:textId="77777777" w:rsidR="00455069" w:rsidRDefault="00455069" w:rsidP="001B66BC">
      <w:pPr>
        <w:rPr>
          <w:rFonts w:ascii="Arial" w:hAnsi="Arial" w:cs="Arial"/>
        </w:rPr>
      </w:pPr>
    </w:p>
    <w:p w14:paraId="402B7FF6" w14:textId="77777777" w:rsidR="00455069" w:rsidRDefault="00455069" w:rsidP="001B66BC">
      <w:pPr>
        <w:rPr>
          <w:rFonts w:ascii="Arial" w:hAnsi="Arial" w:cs="Arial"/>
        </w:rPr>
      </w:pPr>
    </w:p>
    <w:p w14:paraId="24FFD726" w14:textId="77777777" w:rsidR="00455069" w:rsidRDefault="00455069" w:rsidP="00455069">
      <w:pPr>
        <w:keepNext/>
      </w:pPr>
      <w:r>
        <w:rPr>
          <w:rFonts w:ascii="Arial" w:hAnsi="Arial" w:cs="Arial"/>
          <w:noProof/>
        </w:rPr>
        <w:lastRenderedPageBreak/>
        <w:drawing>
          <wp:inline distT="0" distB="0" distL="0" distR="0" wp14:anchorId="69167D6F" wp14:editId="03334AB2">
            <wp:extent cx="5727700" cy="3957320"/>
            <wp:effectExtent l="0" t="0" r="0" b="5080"/>
            <wp:docPr id="1169199929" name="Picture 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199929" name="Picture 2" descr="A diagram of a proces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27700" cy="3957320"/>
                    </a:xfrm>
                    <a:prstGeom prst="rect">
                      <a:avLst/>
                    </a:prstGeom>
                  </pic:spPr>
                </pic:pic>
              </a:graphicData>
            </a:graphic>
          </wp:inline>
        </w:drawing>
      </w:r>
    </w:p>
    <w:p w14:paraId="1C1B61BB" w14:textId="26FBA500" w:rsidR="00455069" w:rsidRPr="00455069" w:rsidRDefault="00455069" w:rsidP="00455069">
      <w:pPr>
        <w:pStyle w:val="Caption"/>
        <w:rPr>
          <w:rFonts w:ascii="Arial" w:hAnsi="Arial" w:cs="Arial"/>
          <w:i w:val="0"/>
          <w:iCs w:val="0"/>
          <w:color w:val="000000" w:themeColor="text1"/>
          <w:sz w:val="24"/>
          <w:szCs w:val="24"/>
        </w:rPr>
      </w:pPr>
      <w:r w:rsidRPr="00455069">
        <w:rPr>
          <w:rFonts w:ascii="Arial" w:hAnsi="Arial" w:cs="Arial"/>
          <w:i w:val="0"/>
          <w:iCs w:val="0"/>
          <w:color w:val="000000" w:themeColor="text1"/>
          <w:sz w:val="24"/>
          <w:szCs w:val="24"/>
        </w:rPr>
        <w:t xml:space="preserve">Figure </w:t>
      </w:r>
      <w:r w:rsidRPr="00455069">
        <w:rPr>
          <w:rFonts w:ascii="Arial" w:hAnsi="Arial" w:cs="Arial"/>
          <w:i w:val="0"/>
          <w:iCs w:val="0"/>
          <w:color w:val="000000" w:themeColor="text1"/>
          <w:sz w:val="24"/>
          <w:szCs w:val="24"/>
        </w:rPr>
        <w:fldChar w:fldCharType="begin"/>
      </w:r>
      <w:r w:rsidRPr="00455069">
        <w:rPr>
          <w:rFonts w:ascii="Arial" w:hAnsi="Arial" w:cs="Arial"/>
          <w:i w:val="0"/>
          <w:iCs w:val="0"/>
          <w:color w:val="000000" w:themeColor="text1"/>
          <w:sz w:val="24"/>
          <w:szCs w:val="24"/>
        </w:rPr>
        <w:instrText xml:space="preserve"> SEQ Figure \* ARABIC </w:instrText>
      </w:r>
      <w:r w:rsidRPr="00455069">
        <w:rPr>
          <w:rFonts w:ascii="Arial" w:hAnsi="Arial" w:cs="Arial"/>
          <w:i w:val="0"/>
          <w:iCs w:val="0"/>
          <w:color w:val="000000" w:themeColor="text1"/>
          <w:sz w:val="24"/>
          <w:szCs w:val="24"/>
        </w:rPr>
        <w:fldChar w:fldCharType="separate"/>
      </w:r>
      <w:r w:rsidRPr="00455069">
        <w:rPr>
          <w:rFonts w:ascii="Arial" w:hAnsi="Arial" w:cs="Arial"/>
          <w:i w:val="0"/>
          <w:iCs w:val="0"/>
          <w:color w:val="000000" w:themeColor="text1"/>
          <w:sz w:val="24"/>
          <w:szCs w:val="24"/>
        </w:rPr>
        <w:t>3</w:t>
      </w:r>
      <w:r w:rsidRPr="00455069">
        <w:rPr>
          <w:rFonts w:ascii="Arial" w:hAnsi="Arial" w:cs="Arial"/>
          <w:i w:val="0"/>
          <w:iCs w:val="0"/>
          <w:color w:val="000000" w:themeColor="text1"/>
          <w:sz w:val="24"/>
          <w:szCs w:val="24"/>
        </w:rPr>
        <w:fldChar w:fldCharType="end"/>
      </w:r>
      <w:r w:rsidRPr="00455069">
        <w:rPr>
          <w:rFonts w:ascii="Arial" w:hAnsi="Arial" w:cs="Arial"/>
          <w:i w:val="0"/>
          <w:iCs w:val="0"/>
          <w:color w:val="000000" w:themeColor="text1"/>
          <w:sz w:val="24"/>
          <w:szCs w:val="24"/>
        </w:rPr>
        <w:t xml:space="preserve"> UML Activity Diagram</w:t>
      </w:r>
    </w:p>
    <w:p w14:paraId="6FE63046" w14:textId="77777777" w:rsidR="001B66BC" w:rsidRPr="001B66BC" w:rsidRDefault="001B66BC" w:rsidP="001B66BC">
      <w:pPr>
        <w:rPr>
          <w:rFonts w:ascii="Arial" w:hAnsi="Arial" w:cs="Arial"/>
        </w:rPr>
      </w:pPr>
    </w:p>
    <w:p w14:paraId="79B6E65D" w14:textId="005CBF62" w:rsidR="00116612" w:rsidRDefault="00116612" w:rsidP="00116612">
      <w:pPr>
        <w:pStyle w:val="Heading1"/>
        <w:rPr>
          <w:rFonts w:ascii="Arial" w:hAnsi="Arial" w:cs="Arial"/>
          <w:b/>
          <w:bCs/>
          <w:color w:val="000000" w:themeColor="text1"/>
          <w:sz w:val="24"/>
          <w:szCs w:val="24"/>
        </w:rPr>
      </w:pPr>
      <w:r w:rsidRPr="00116612">
        <w:rPr>
          <w:rFonts w:ascii="Arial" w:hAnsi="Arial" w:cs="Arial"/>
          <w:b/>
          <w:bCs/>
          <w:color w:val="000000" w:themeColor="text1"/>
          <w:sz w:val="24"/>
          <w:szCs w:val="24"/>
        </w:rPr>
        <w:t>Cyber Security &amp; Privacy Considerations</w:t>
      </w:r>
    </w:p>
    <w:p w14:paraId="411E35E4" w14:textId="77777777" w:rsidR="00116612" w:rsidRDefault="00116612" w:rsidP="00116612"/>
    <w:p w14:paraId="01FB7C7A" w14:textId="3CABC8BE" w:rsidR="00116612" w:rsidRPr="00C279CA" w:rsidRDefault="00116612" w:rsidP="00116612">
      <w:pPr>
        <w:rPr>
          <w:rFonts w:ascii="Arial" w:hAnsi="Arial" w:cs="Arial"/>
        </w:rPr>
      </w:pPr>
      <w:r w:rsidRPr="00C279CA">
        <w:rPr>
          <w:rFonts w:ascii="Arial" w:hAnsi="Arial" w:cs="Arial"/>
        </w:rPr>
        <w:t xml:space="preserve">The </w:t>
      </w:r>
      <w:r>
        <w:rPr>
          <w:rFonts w:ascii="Arial" w:hAnsi="Arial" w:cs="Arial"/>
        </w:rPr>
        <w:t>main</w:t>
      </w:r>
      <w:r w:rsidRPr="00C279CA">
        <w:rPr>
          <w:rFonts w:ascii="Arial" w:hAnsi="Arial" w:cs="Arial"/>
        </w:rPr>
        <w:t xml:space="preserve"> aspect of the software design process, from a security viewpoint, is threat modelling </w:t>
      </w:r>
      <w:r>
        <w:rPr>
          <w:rFonts w:ascii="Arial" w:hAnsi="Arial" w:cs="Arial"/>
        </w:rPr>
        <w:t>as it</w:t>
      </w:r>
      <w:r w:rsidRPr="00C279CA">
        <w:rPr>
          <w:rFonts w:ascii="Arial" w:hAnsi="Arial" w:cs="Arial"/>
        </w:rPr>
        <w:t xml:space="preserve"> enables a better understanding of the system and helps identify system defects early on</w:t>
      </w:r>
      <w:r>
        <w:rPr>
          <w:rFonts w:ascii="Arial" w:hAnsi="Arial" w:cs="Arial"/>
        </w:rPr>
        <w:t xml:space="preserve"> </w:t>
      </w:r>
      <w:r w:rsidRPr="00116612">
        <w:rPr>
          <w:rFonts w:ascii="Arial" w:hAnsi="Arial" w:cs="Arial"/>
        </w:rPr>
        <w:t>(LeBlanc &amp; Howard, 2002).</w:t>
      </w:r>
      <w:r w:rsidRPr="00C279CA">
        <w:rPr>
          <w:rFonts w:ascii="Arial" w:hAnsi="Arial" w:cs="Arial"/>
        </w:rPr>
        <w:t xml:space="preserve"> </w:t>
      </w:r>
    </w:p>
    <w:p w14:paraId="27E31057" w14:textId="77777777" w:rsidR="00116612" w:rsidRPr="00C279CA" w:rsidRDefault="00116612" w:rsidP="00116612">
      <w:pPr>
        <w:rPr>
          <w:rFonts w:ascii="Arial" w:hAnsi="Arial" w:cs="Arial"/>
        </w:rPr>
      </w:pPr>
    </w:p>
    <w:p w14:paraId="4CF6A00A" w14:textId="5F0AADA9" w:rsidR="00116612" w:rsidRDefault="00116612" w:rsidP="00116612">
      <w:pPr>
        <w:rPr>
          <w:rFonts w:ascii="Arial" w:hAnsi="Arial" w:cs="Arial"/>
        </w:rPr>
      </w:pPr>
      <w:r w:rsidRPr="00C279CA">
        <w:rPr>
          <w:rFonts w:ascii="Arial" w:hAnsi="Arial" w:cs="Arial"/>
        </w:rPr>
        <w:t xml:space="preserve">The following </w:t>
      </w:r>
      <w:r w:rsidR="00AC4A3E">
        <w:rPr>
          <w:rFonts w:ascii="Arial" w:hAnsi="Arial" w:cs="Arial"/>
        </w:rPr>
        <w:t>three step methodology was</w:t>
      </w:r>
      <w:r w:rsidRPr="00C279CA">
        <w:rPr>
          <w:rFonts w:ascii="Arial" w:hAnsi="Arial" w:cs="Arial"/>
        </w:rPr>
        <w:t xml:space="preserve"> followed to determine potential cyber threats</w:t>
      </w:r>
      <w:r>
        <w:rPr>
          <w:rFonts w:ascii="Arial" w:hAnsi="Arial" w:cs="Arial"/>
        </w:rPr>
        <w:t xml:space="preserve"> relevant to an online shopping system.</w:t>
      </w:r>
    </w:p>
    <w:p w14:paraId="05BD408E" w14:textId="77777777" w:rsidR="00116612" w:rsidRDefault="00116612" w:rsidP="00116612">
      <w:pPr>
        <w:rPr>
          <w:rFonts w:ascii="Arial" w:hAnsi="Arial" w:cs="Arial"/>
        </w:rPr>
      </w:pPr>
    </w:p>
    <w:p w14:paraId="62672757" w14:textId="0383AD15" w:rsidR="00116612" w:rsidRPr="00116612" w:rsidRDefault="00116612" w:rsidP="00AC4A3E">
      <w:pPr>
        <w:pStyle w:val="Heading2"/>
        <w:numPr>
          <w:ilvl w:val="0"/>
          <w:numId w:val="4"/>
        </w:numPr>
        <w:rPr>
          <w:rFonts w:ascii="Arial" w:hAnsi="Arial" w:cs="Arial"/>
        </w:rPr>
      </w:pPr>
      <w:r w:rsidRPr="00116612">
        <w:rPr>
          <w:rFonts w:ascii="Arial" w:hAnsi="Arial" w:cs="Arial"/>
          <w:b/>
          <w:bCs/>
          <w:color w:val="000000" w:themeColor="text1"/>
          <w:sz w:val="24"/>
          <w:szCs w:val="24"/>
        </w:rPr>
        <w:t xml:space="preserve">Decomposed </w:t>
      </w:r>
      <w:r>
        <w:rPr>
          <w:rFonts w:ascii="Arial" w:hAnsi="Arial" w:cs="Arial"/>
          <w:b/>
          <w:bCs/>
          <w:color w:val="000000" w:themeColor="text1"/>
          <w:sz w:val="24"/>
          <w:szCs w:val="24"/>
        </w:rPr>
        <w:t xml:space="preserve">The </w:t>
      </w:r>
      <w:r w:rsidRPr="00116612">
        <w:rPr>
          <w:rFonts w:ascii="Arial" w:hAnsi="Arial" w:cs="Arial"/>
          <w:b/>
          <w:bCs/>
          <w:color w:val="000000" w:themeColor="text1"/>
          <w:sz w:val="24"/>
          <w:szCs w:val="24"/>
        </w:rPr>
        <w:t>System</w:t>
      </w:r>
      <w:r w:rsidRPr="00116612">
        <w:rPr>
          <w:rFonts w:ascii="Arial" w:hAnsi="Arial" w:cs="Arial"/>
        </w:rPr>
        <w:t xml:space="preserve"> </w:t>
      </w:r>
    </w:p>
    <w:p w14:paraId="2A5D14AA" w14:textId="77777777" w:rsidR="00116612" w:rsidRPr="00116612" w:rsidRDefault="00116612" w:rsidP="00116612">
      <w:pPr>
        <w:rPr>
          <w:rFonts w:ascii="Arial" w:hAnsi="Arial" w:cs="Arial"/>
        </w:rPr>
      </w:pPr>
    </w:p>
    <w:p w14:paraId="7DD96B74" w14:textId="6135EB7A" w:rsidR="00116612" w:rsidRPr="00C279CA" w:rsidRDefault="000D1F65" w:rsidP="00116612">
      <w:pPr>
        <w:rPr>
          <w:rFonts w:ascii="Arial" w:hAnsi="Arial" w:cs="Arial"/>
        </w:rPr>
      </w:pPr>
      <w:r>
        <w:rPr>
          <w:rFonts w:ascii="Arial" w:hAnsi="Arial" w:cs="Arial"/>
        </w:rPr>
        <w:t xml:space="preserve">Having a data flow diagram (DFD) is important to </w:t>
      </w:r>
      <w:r w:rsidR="00116612" w:rsidRPr="00116612">
        <w:rPr>
          <w:rFonts w:ascii="Arial" w:hAnsi="Arial" w:cs="Arial"/>
        </w:rPr>
        <w:t>determine threat targets such as data sources, process, data flows, interactors, and actors</w:t>
      </w:r>
      <w:r>
        <w:rPr>
          <w:rFonts w:ascii="Arial" w:hAnsi="Arial" w:cs="Arial"/>
        </w:rPr>
        <w:t xml:space="preserve"> </w:t>
      </w:r>
      <w:r w:rsidRPr="000D1F65">
        <w:rPr>
          <w:rFonts w:ascii="Arial" w:hAnsi="Arial" w:cs="Arial"/>
        </w:rPr>
        <w:t>(LeBlanc &amp; Howard, 2002)</w:t>
      </w:r>
      <w:r>
        <w:rPr>
          <w:rFonts w:ascii="Arial" w:hAnsi="Arial" w:cs="Arial"/>
        </w:rPr>
        <w:t>.</w:t>
      </w:r>
    </w:p>
    <w:p w14:paraId="6D107549" w14:textId="77777777" w:rsidR="00116612" w:rsidRPr="00116612" w:rsidRDefault="00116612" w:rsidP="00116612"/>
    <w:p w14:paraId="6584247F" w14:textId="77777777" w:rsidR="002F4A02" w:rsidRDefault="002F4A02" w:rsidP="002F4A02">
      <w:pPr>
        <w:keepNext/>
      </w:pPr>
      <w:r>
        <w:rPr>
          <w:rFonts w:ascii="Arial" w:hAnsi="Arial" w:cs="Arial"/>
          <w:noProof/>
        </w:rPr>
        <w:lastRenderedPageBreak/>
        <w:drawing>
          <wp:inline distT="0" distB="0" distL="0" distR="0" wp14:anchorId="579D379E" wp14:editId="02CB1D4D">
            <wp:extent cx="5727700" cy="5579110"/>
            <wp:effectExtent l="0" t="0" r="0" b="0"/>
            <wp:docPr id="573387079" name="Picture 3" descr="A diagram of a customer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387079" name="Picture 3" descr="A diagram of a customer data&#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5579110"/>
                    </a:xfrm>
                    <a:prstGeom prst="rect">
                      <a:avLst/>
                    </a:prstGeom>
                  </pic:spPr>
                </pic:pic>
              </a:graphicData>
            </a:graphic>
          </wp:inline>
        </w:drawing>
      </w:r>
    </w:p>
    <w:p w14:paraId="15470433" w14:textId="4A3ABC53" w:rsidR="004769A9" w:rsidRPr="001B66BC" w:rsidRDefault="002F4A02" w:rsidP="002F4A02">
      <w:pPr>
        <w:pStyle w:val="Caption"/>
        <w:rPr>
          <w:rFonts w:ascii="Arial" w:hAnsi="Arial" w:cs="Arial"/>
          <w:i w:val="0"/>
          <w:iCs w:val="0"/>
          <w:color w:val="000000" w:themeColor="text1"/>
          <w:sz w:val="24"/>
          <w:szCs w:val="24"/>
        </w:rPr>
      </w:pPr>
      <w:r w:rsidRPr="001B66BC">
        <w:rPr>
          <w:rFonts w:ascii="Arial" w:hAnsi="Arial" w:cs="Arial"/>
          <w:i w:val="0"/>
          <w:iCs w:val="0"/>
          <w:color w:val="000000" w:themeColor="text1"/>
          <w:sz w:val="24"/>
          <w:szCs w:val="24"/>
        </w:rPr>
        <w:t xml:space="preserve">Figure </w:t>
      </w:r>
      <w:r w:rsidRPr="001B66BC">
        <w:rPr>
          <w:rFonts w:ascii="Arial" w:hAnsi="Arial" w:cs="Arial"/>
          <w:i w:val="0"/>
          <w:iCs w:val="0"/>
          <w:color w:val="000000" w:themeColor="text1"/>
          <w:sz w:val="24"/>
          <w:szCs w:val="24"/>
        </w:rPr>
        <w:fldChar w:fldCharType="begin"/>
      </w:r>
      <w:r w:rsidRPr="001B66BC">
        <w:rPr>
          <w:rFonts w:ascii="Arial" w:hAnsi="Arial" w:cs="Arial"/>
          <w:i w:val="0"/>
          <w:iCs w:val="0"/>
          <w:color w:val="000000" w:themeColor="text1"/>
          <w:sz w:val="24"/>
          <w:szCs w:val="24"/>
        </w:rPr>
        <w:instrText xml:space="preserve"> SEQ Figure \* ARABIC </w:instrText>
      </w:r>
      <w:r w:rsidRPr="001B66BC">
        <w:rPr>
          <w:rFonts w:ascii="Arial" w:hAnsi="Arial" w:cs="Arial"/>
          <w:i w:val="0"/>
          <w:iCs w:val="0"/>
          <w:color w:val="000000" w:themeColor="text1"/>
          <w:sz w:val="24"/>
          <w:szCs w:val="24"/>
        </w:rPr>
        <w:fldChar w:fldCharType="separate"/>
      </w:r>
      <w:r w:rsidR="00455069">
        <w:rPr>
          <w:rFonts w:ascii="Arial" w:hAnsi="Arial" w:cs="Arial"/>
          <w:i w:val="0"/>
          <w:iCs w:val="0"/>
          <w:noProof/>
          <w:color w:val="000000" w:themeColor="text1"/>
          <w:sz w:val="24"/>
          <w:szCs w:val="24"/>
        </w:rPr>
        <w:t>4</w:t>
      </w:r>
      <w:r w:rsidRPr="001B66BC">
        <w:rPr>
          <w:rFonts w:ascii="Arial" w:hAnsi="Arial" w:cs="Arial"/>
          <w:i w:val="0"/>
          <w:iCs w:val="0"/>
          <w:color w:val="000000" w:themeColor="text1"/>
          <w:sz w:val="24"/>
          <w:szCs w:val="24"/>
        </w:rPr>
        <w:fldChar w:fldCharType="end"/>
      </w:r>
      <w:r w:rsidRPr="001B66BC">
        <w:rPr>
          <w:rFonts w:ascii="Arial" w:hAnsi="Arial" w:cs="Arial"/>
          <w:i w:val="0"/>
          <w:iCs w:val="0"/>
          <w:color w:val="000000" w:themeColor="text1"/>
          <w:sz w:val="24"/>
          <w:szCs w:val="24"/>
        </w:rPr>
        <w:t xml:space="preserve"> DFD Diagram of Online Shopping System (OSS)</w:t>
      </w:r>
    </w:p>
    <w:p w14:paraId="309BB0F7" w14:textId="77777777" w:rsidR="002F4A02" w:rsidRDefault="002F4A02" w:rsidP="003E606F">
      <w:pPr>
        <w:rPr>
          <w:rFonts w:ascii="Arial" w:hAnsi="Arial" w:cs="Arial"/>
        </w:rPr>
      </w:pPr>
    </w:p>
    <w:p w14:paraId="7D2282C6" w14:textId="28258F05" w:rsidR="004769A9" w:rsidRPr="004769A9" w:rsidRDefault="004769A9" w:rsidP="00AC4A3E">
      <w:pPr>
        <w:pStyle w:val="Heading2"/>
        <w:numPr>
          <w:ilvl w:val="0"/>
          <w:numId w:val="4"/>
        </w:numPr>
        <w:rPr>
          <w:rFonts w:ascii="Arial" w:hAnsi="Arial" w:cs="Arial"/>
          <w:b/>
          <w:bCs/>
          <w:color w:val="000000" w:themeColor="text1"/>
          <w:sz w:val="24"/>
          <w:szCs w:val="24"/>
        </w:rPr>
      </w:pPr>
      <w:r w:rsidRPr="004769A9">
        <w:rPr>
          <w:rFonts w:ascii="Arial" w:hAnsi="Arial" w:cs="Arial"/>
          <w:b/>
          <w:bCs/>
          <w:color w:val="000000" w:themeColor="text1"/>
          <w:sz w:val="24"/>
          <w:szCs w:val="24"/>
        </w:rPr>
        <w:t xml:space="preserve">Identify Potential Threats with STRIDE </w:t>
      </w:r>
    </w:p>
    <w:p w14:paraId="2FFFF126" w14:textId="77777777" w:rsidR="004769A9" w:rsidRPr="004769A9" w:rsidRDefault="004769A9" w:rsidP="004769A9">
      <w:pPr>
        <w:rPr>
          <w:rFonts w:ascii="Arial" w:hAnsi="Arial" w:cs="Arial"/>
        </w:rPr>
      </w:pPr>
    </w:p>
    <w:p w14:paraId="08D3052B" w14:textId="3BB8D903" w:rsidR="004769A9" w:rsidRPr="004769A9" w:rsidRDefault="004769A9" w:rsidP="004769A9">
      <w:pPr>
        <w:rPr>
          <w:rFonts w:ascii="Arial" w:hAnsi="Arial" w:cs="Arial"/>
        </w:rPr>
      </w:pPr>
      <w:r>
        <w:rPr>
          <w:rFonts w:ascii="Arial" w:hAnsi="Arial" w:cs="Arial"/>
        </w:rPr>
        <w:t xml:space="preserve">Developed by Microsoft employees, </w:t>
      </w:r>
      <w:r w:rsidRPr="004769A9">
        <w:rPr>
          <w:rFonts w:ascii="Arial" w:hAnsi="Arial" w:cs="Arial"/>
        </w:rPr>
        <w:t xml:space="preserve">STRIDE is an acronym that represent six key </w:t>
      </w:r>
      <w:r w:rsidR="000D1F65">
        <w:rPr>
          <w:rFonts w:ascii="Arial" w:hAnsi="Arial" w:cs="Arial"/>
        </w:rPr>
        <w:t>threat categories</w:t>
      </w:r>
      <w:r w:rsidR="003533C9">
        <w:rPr>
          <w:rFonts w:ascii="Arial" w:hAnsi="Arial" w:cs="Arial"/>
        </w:rPr>
        <w:t xml:space="preserve"> (</w:t>
      </w:r>
      <w:r w:rsidR="003533C9" w:rsidRPr="000D1F65">
        <w:rPr>
          <w:rFonts w:ascii="Arial" w:hAnsi="Arial" w:cs="Arial"/>
        </w:rPr>
        <w:t>LeBlanc &amp; Howard, 2002)</w:t>
      </w:r>
      <w:r w:rsidRPr="004769A9">
        <w:rPr>
          <w:rFonts w:ascii="Arial" w:hAnsi="Arial" w:cs="Arial"/>
        </w:rPr>
        <w:t>:</w:t>
      </w:r>
    </w:p>
    <w:p w14:paraId="2279E53D" w14:textId="77777777" w:rsidR="004769A9" w:rsidRPr="004769A9" w:rsidRDefault="004769A9" w:rsidP="004769A9">
      <w:pPr>
        <w:rPr>
          <w:rFonts w:ascii="Arial" w:hAnsi="Arial" w:cs="Arial"/>
        </w:rPr>
      </w:pPr>
    </w:p>
    <w:p w14:paraId="395C2BDA" w14:textId="2F767D35" w:rsidR="004769A9" w:rsidRPr="004769A9" w:rsidRDefault="004769A9" w:rsidP="004769A9">
      <w:pPr>
        <w:rPr>
          <w:rFonts w:ascii="Arial" w:hAnsi="Arial" w:cs="Arial"/>
        </w:rPr>
      </w:pPr>
      <w:r w:rsidRPr="004769A9">
        <w:rPr>
          <w:rFonts w:ascii="Arial" w:hAnsi="Arial" w:cs="Arial"/>
        </w:rPr>
        <w:t>Spoofing identity: Unauthorized entities</w:t>
      </w:r>
      <w:r w:rsidR="00B632A5">
        <w:rPr>
          <w:rFonts w:ascii="Arial" w:hAnsi="Arial" w:cs="Arial"/>
        </w:rPr>
        <w:t xml:space="preserve"> such as an actor or server</w:t>
      </w:r>
      <w:r w:rsidRPr="004769A9">
        <w:rPr>
          <w:rFonts w:ascii="Arial" w:hAnsi="Arial" w:cs="Arial"/>
        </w:rPr>
        <w:t xml:space="preserve"> pretending to be someone else.</w:t>
      </w:r>
    </w:p>
    <w:p w14:paraId="200B2A1B" w14:textId="30CBD5F7" w:rsidR="004769A9" w:rsidRPr="004769A9" w:rsidRDefault="004769A9" w:rsidP="004769A9">
      <w:pPr>
        <w:rPr>
          <w:rFonts w:ascii="Arial" w:hAnsi="Arial" w:cs="Arial"/>
        </w:rPr>
      </w:pPr>
      <w:r w:rsidRPr="004769A9">
        <w:rPr>
          <w:rFonts w:ascii="Arial" w:hAnsi="Arial" w:cs="Arial"/>
        </w:rPr>
        <w:t xml:space="preserve">Tampering with data: </w:t>
      </w:r>
      <w:r w:rsidR="00B632A5">
        <w:rPr>
          <w:rFonts w:ascii="Arial" w:hAnsi="Arial" w:cs="Arial"/>
        </w:rPr>
        <w:t>Malicious</w:t>
      </w:r>
      <w:r w:rsidRPr="004769A9">
        <w:rPr>
          <w:rFonts w:ascii="Arial" w:hAnsi="Arial" w:cs="Arial"/>
        </w:rPr>
        <w:t xml:space="preserve"> modification of data.</w:t>
      </w:r>
    </w:p>
    <w:p w14:paraId="675B1477" w14:textId="5AE82E0A" w:rsidR="004769A9" w:rsidRPr="004769A9" w:rsidRDefault="004769A9" w:rsidP="004769A9">
      <w:pPr>
        <w:rPr>
          <w:rFonts w:ascii="Arial" w:hAnsi="Arial" w:cs="Arial"/>
        </w:rPr>
      </w:pPr>
      <w:r w:rsidRPr="004769A9">
        <w:rPr>
          <w:rFonts w:ascii="Arial" w:hAnsi="Arial" w:cs="Arial"/>
        </w:rPr>
        <w:t xml:space="preserve">Repudiation: </w:t>
      </w:r>
      <w:r w:rsidR="00B632A5">
        <w:rPr>
          <w:rFonts w:ascii="Arial" w:hAnsi="Arial" w:cs="Arial"/>
        </w:rPr>
        <w:t>Users who deny performing an action.</w:t>
      </w:r>
    </w:p>
    <w:p w14:paraId="2C2CFE16" w14:textId="32F92270" w:rsidR="004769A9" w:rsidRPr="004769A9" w:rsidRDefault="004769A9" w:rsidP="004769A9">
      <w:pPr>
        <w:rPr>
          <w:rFonts w:ascii="Arial" w:hAnsi="Arial" w:cs="Arial"/>
        </w:rPr>
      </w:pPr>
      <w:r w:rsidRPr="004769A9">
        <w:rPr>
          <w:rFonts w:ascii="Arial" w:hAnsi="Arial" w:cs="Arial"/>
        </w:rPr>
        <w:t xml:space="preserve">Information disclosure: </w:t>
      </w:r>
      <w:r w:rsidR="00B632A5">
        <w:rPr>
          <w:rFonts w:ascii="Arial" w:hAnsi="Arial" w:cs="Arial"/>
        </w:rPr>
        <w:t>Exposure of information to individuals who should not have access to it.</w:t>
      </w:r>
    </w:p>
    <w:p w14:paraId="551C5833" w14:textId="0EDFF43A" w:rsidR="004769A9" w:rsidRPr="004769A9" w:rsidRDefault="004769A9" w:rsidP="004769A9">
      <w:pPr>
        <w:rPr>
          <w:rFonts w:ascii="Arial" w:hAnsi="Arial" w:cs="Arial"/>
        </w:rPr>
      </w:pPr>
      <w:r w:rsidRPr="004769A9">
        <w:rPr>
          <w:rFonts w:ascii="Arial" w:hAnsi="Arial" w:cs="Arial"/>
        </w:rPr>
        <w:t xml:space="preserve">Denial of service (DoS): </w:t>
      </w:r>
      <w:r w:rsidR="003533C9">
        <w:rPr>
          <w:rFonts w:ascii="Arial" w:hAnsi="Arial" w:cs="Arial"/>
        </w:rPr>
        <w:t>DoS attacks d</w:t>
      </w:r>
      <w:r w:rsidR="00DC4B10">
        <w:rPr>
          <w:rFonts w:ascii="Arial" w:hAnsi="Arial" w:cs="Arial"/>
        </w:rPr>
        <w:t>isrupt</w:t>
      </w:r>
      <w:r w:rsidR="003533C9">
        <w:rPr>
          <w:rFonts w:ascii="Arial" w:hAnsi="Arial" w:cs="Arial"/>
        </w:rPr>
        <w:t xml:space="preserve"> service to </w:t>
      </w:r>
      <w:r w:rsidR="00DC4B10">
        <w:rPr>
          <w:rFonts w:ascii="Arial" w:hAnsi="Arial" w:cs="Arial"/>
        </w:rPr>
        <w:t>authorised</w:t>
      </w:r>
      <w:r w:rsidR="003533C9">
        <w:rPr>
          <w:rFonts w:ascii="Arial" w:hAnsi="Arial" w:cs="Arial"/>
        </w:rPr>
        <w:t xml:space="preserve"> users.</w:t>
      </w:r>
    </w:p>
    <w:p w14:paraId="3B707DEF" w14:textId="3372C92A" w:rsidR="004769A9" w:rsidRDefault="004769A9" w:rsidP="004769A9">
      <w:pPr>
        <w:rPr>
          <w:rFonts w:ascii="Arial" w:hAnsi="Arial" w:cs="Arial"/>
        </w:rPr>
      </w:pPr>
      <w:r w:rsidRPr="004769A9">
        <w:rPr>
          <w:rFonts w:ascii="Arial" w:hAnsi="Arial" w:cs="Arial"/>
        </w:rPr>
        <w:t xml:space="preserve">Elevation of privilege: </w:t>
      </w:r>
      <w:r w:rsidR="003533C9">
        <w:rPr>
          <w:rFonts w:ascii="Arial" w:hAnsi="Arial" w:cs="Arial"/>
        </w:rPr>
        <w:t>Unprivileged user gains privileged access, allowing them to compromise or damage the system.</w:t>
      </w:r>
    </w:p>
    <w:p w14:paraId="54EDFEB7" w14:textId="77777777" w:rsidR="00AC4A3E" w:rsidRDefault="00AC4A3E" w:rsidP="004769A9">
      <w:pPr>
        <w:rPr>
          <w:rFonts w:ascii="Arial" w:hAnsi="Arial" w:cs="Arial"/>
        </w:rPr>
      </w:pPr>
    </w:p>
    <w:p w14:paraId="570E2825" w14:textId="7D5DE83E" w:rsidR="00AC4A3E" w:rsidRDefault="00AC4A3E" w:rsidP="004769A9">
      <w:pPr>
        <w:rPr>
          <w:rFonts w:ascii="Arial" w:hAnsi="Arial" w:cs="Arial"/>
        </w:rPr>
      </w:pPr>
      <w:r>
        <w:rPr>
          <w:rFonts w:ascii="Arial" w:hAnsi="Arial" w:cs="Arial"/>
        </w:rPr>
        <w:lastRenderedPageBreak/>
        <w:t>STRIDE was used to begin building out potential threats for further analysis.</w:t>
      </w:r>
    </w:p>
    <w:p w14:paraId="5ADC5D0C" w14:textId="77777777" w:rsidR="003533C9" w:rsidRDefault="003533C9" w:rsidP="004769A9">
      <w:pPr>
        <w:rPr>
          <w:rFonts w:ascii="Arial" w:hAnsi="Arial" w:cs="Arial"/>
        </w:rPr>
      </w:pPr>
    </w:p>
    <w:p w14:paraId="5BA3ADCD" w14:textId="6C977EC2" w:rsidR="003533C9" w:rsidRPr="003533C9" w:rsidRDefault="003533C9" w:rsidP="00AC4A3E">
      <w:pPr>
        <w:pStyle w:val="Heading2"/>
        <w:numPr>
          <w:ilvl w:val="0"/>
          <w:numId w:val="4"/>
        </w:numPr>
        <w:rPr>
          <w:rFonts w:ascii="Arial" w:hAnsi="Arial" w:cs="Arial"/>
          <w:b/>
          <w:bCs/>
          <w:color w:val="000000" w:themeColor="text1"/>
          <w:sz w:val="24"/>
          <w:szCs w:val="24"/>
        </w:rPr>
      </w:pPr>
      <w:r w:rsidRPr="003533C9">
        <w:rPr>
          <w:rFonts w:ascii="Arial" w:hAnsi="Arial" w:cs="Arial"/>
          <w:b/>
          <w:bCs/>
          <w:color w:val="000000" w:themeColor="text1"/>
          <w:sz w:val="24"/>
          <w:szCs w:val="24"/>
        </w:rPr>
        <w:t xml:space="preserve">Build Threat Trees </w:t>
      </w:r>
    </w:p>
    <w:p w14:paraId="314F713B" w14:textId="77777777" w:rsidR="003533C9" w:rsidRPr="003533C9" w:rsidRDefault="003533C9" w:rsidP="003533C9">
      <w:pPr>
        <w:rPr>
          <w:rFonts w:ascii="Arial" w:hAnsi="Arial" w:cs="Arial"/>
        </w:rPr>
      </w:pPr>
    </w:p>
    <w:p w14:paraId="7D4CD119" w14:textId="72B9E320" w:rsidR="00AC4A3E" w:rsidRDefault="00AC4A3E" w:rsidP="003533C9">
      <w:pPr>
        <w:rPr>
          <w:rFonts w:ascii="Arial" w:hAnsi="Arial" w:cs="Arial"/>
        </w:rPr>
      </w:pPr>
      <w:r>
        <w:rPr>
          <w:rFonts w:ascii="Arial" w:hAnsi="Arial" w:cs="Arial"/>
        </w:rPr>
        <w:t xml:space="preserve">Threat trees </w:t>
      </w:r>
      <w:r w:rsidRPr="003533C9">
        <w:rPr>
          <w:rFonts w:ascii="Arial" w:hAnsi="Arial" w:cs="Arial"/>
        </w:rPr>
        <w:t>describe the decision-making process a potential attacker could go through to compromise the online shopping system</w:t>
      </w:r>
      <w:r w:rsidRPr="00C935BD">
        <w:rPr>
          <w:rFonts w:ascii="Arial" w:hAnsi="Arial" w:cs="Arial"/>
        </w:rPr>
        <w:t xml:space="preserve"> </w:t>
      </w:r>
      <w:r>
        <w:rPr>
          <w:rFonts w:ascii="Arial" w:hAnsi="Arial" w:cs="Arial"/>
        </w:rPr>
        <w:t>(</w:t>
      </w:r>
      <w:r w:rsidRPr="000D1F65">
        <w:rPr>
          <w:rFonts w:ascii="Arial" w:hAnsi="Arial" w:cs="Arial"/>
        </w:rPr>
        <w:t>LeBlanc &amp; Howard, 2002)</w:t>
      </w:r>
      <w:r>
        <w:rPr>
          <w:rFonts w:ascii="Arial" w:hAnsi="Arial" w:cs="Arial"/>
        </w:rPr>
        <w:t>.</w:t>
      </w:r>
    </w:p>
    <w:p w14:paraId="0A7E9DC0" w14:textId="5D2774B9" w:rsidR="003533C9" w:rsidRDefault="003533C9" w:rsidP="003533C9">
      <w:pPr>
        <w:rPr>
          <w:rFonts w:ascii="Arial" w:hAnsi="Arial" w:cs="Arial"/>
        </w:rPr>
      </w:pPr>
      <w:r w:rsidRPr="003533C9">
        <w:rPr>
          <w:rFonts w:ascii="Arial" w:hAnsi="Arial" w:cs="Arial"/>
        </w:rPr>
        <w:t xml:space="preserve">Once </w:t>
      </w:r>
      <w:r w:rsidR="00AC4A3E">
        <w:rPr>
          <w:rFonts w:ascii="Arial" w:hAnsi="Arial" w:cs="Arial"/>
        </w:rPr>
        <w:t xml:space="preserve">high </w:t>
      </w:r>
      <w:r w:rsidR="00C935BD">
        <w:rPr>
          <w:rFonts w:ascii="Arial" w:hAnsi="Arial" w:cs="Arial"/>
        </w:rPr>
        <w:t>threat</w:t>
      </w:r>
      <w:r w:rsidR="00AC4A3E">
        <w:rPr>
          <w:rFonts w:ascii="Arial" w:hAnsi="Arial" w:cs="Arial"/>
        </w:rPr>
        <w:t>s</w:t>
      </w:r>
      <w:r w:rsidR="00C935BD">
        <w:rPr>
          <w:rFonts w:ascii="Arial" w:hAnsi="Arial" w:cs="Arial"/>
        </w:rPr>
        <w:t xml:space="preserve"> ha</w:t>
      </w:r>
      <w:r w:rsidR="00AC4A3E">
        <w:rPr>
          <w:rFonts w:ascii="Arial" w:hAnsi="Arial" w:cs="Arial"/>
        </w:rPr>
        <w:t>d</w:t>
      </w:r>
      <w:r w:rsidR="00C935BD">
        <w:rPr>
          <w:rFonts w:ascii="Arial" w:hAnsi="Arial" w:cs="Arial"/>
        </w:rPr>
        <w:t xml:space="preserve"> been determined </w:t>
      </w:r>
      <w:r w:rsidRPr="003533C9">
        <w:rPr>
          <w:rFonts w:ascii="Arial" w:hAnsi="Arial" w:cs="Arial"/>
        </w:rPr>
        <w:t xml:space="preserve">using STRIDE, </w:t>
      </w:r>
      <w:r w:rsidR="00C935BD">
        <w:rPr>
          <w:rFonts w:ascii="Arial" w:hAnsi="Arial" w:cs="Arial"/>
        </w:rPr>
        <w:t>t</w:t>
      </w:r>
      <w:r w:rsidRPr="003533C9">
        <w:rPr>
          <w:rFonts w:ascii="Arial" w:hAnsi="Arial" w:cs="Arial"/>
        </w:rPr>
        <w:t xml:space="preserve">hreat </w:t>
      </w:r>
      <w:r w:rsidR="00C935BD">
        <w:rPr>
          <w:rFonts w:ascii="Arial" w:hAnsi="Arial" w:cs="Arial"/>
        </w:rPr>
        <w:t>t</w:t>
      </w:r>
      <w:r w:rsidRPr="003533C9">
        <w:rPr>
          <w:rFonts w:ascii="Arial" w:hAnsi="Arial" w:cs="Arial"/>
        </w:rPr>
        <w:t xml:space="preserve">rees </w:t>
      </w:r>
      <w:r w:rsidR="00C935BD">
        <w:rPr>
          <w:rFonts w:ascii="Arial" w:hAnsi="Arial" w:cs="Arial"/>
        </w:rPr>
        <w:t>were</w:t>
      </w:r>
      <w:r w:rsidRPr="003533C9">
        <w:rPr>
          <w:rFonts w:ascii="Arial" w:hAnsi="Arial" w:cs="Arial"/>
        </w:rPr>
        <w:t xml:space="preserve"> used to analyse the</w:t>
      </w:r>
      <w:r w:rsidR="00AC4A3E">
        <w:rPr>
          <w:rFonts w:ascii="Arial" w:hAnsi="Arial" w:cs="Arial"/>
        </w:rPr>
        <w:t>m further.</w:t>
      </w:r>
    </w:p>
    <w:p w14:paraId="56826047" w14:textId="77777777" w:rsidR="008450F0" w:rsidRDefault="008450F0" w:rsidP="003533C9">
      <w:pPr>
        <w:rPr>
          <w:rFonts w:ascii="Arial" w:hAnsi="Arial" w:cs="Arial"/>
        </w:rPr>
      </w:pPr>
    </w:p>
    <w:p w14:paraId="5BC4C5DC" w14:textId="77777777" w:rsidR="001B66BC" w:rsidRDefault="001B66BC" w:rsidP="001B66BC">
      <w:pPr>
        <w:keepNext/>
      </w:pPr>
      <w:r>
        <w:rPr>
          <w:rFonts w:ascii="Arial" w:hAnsi="Arial" w:cs="Arial"/>
          <w:noProof/>
        </w:rPr>
        <w:drawing>
          <wp:inline distT="0" distB="0" distL="0" distR="0" wp14:anchorId="386B08D6" wp14:editId="2F777D72">
            <wp:extent cx="5727700" cy="3784600"/>
            <wp:effectExtent l="0" t="0" r="0" b="0"/>
            <wp:docPr id="873109134" name="Picture 4"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109134" name="Picture 4" descr="A diagram of a syste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27700" cy="3784600"/>
                    </a:xfrm>
                    <a:prstGeom prst="rect">
                      <a:avLst/>
                    </a:prstGeom>
                  </pic:spPr>
                </pic:pic>
              </a:graphicData>
            </a:graphic>
          </wp:inline>
        </w:drawing>
      </w:r>
    </w:p>
    <w:p w14:paraId="2B373E0C" w14:textId="6CF7C47D" w:rsidR="003533C9" w:rsidRPr="00532C4D" w:rsidRDefault="001B66BC" w:rsidP="001B66BC">
      <w:pPr>
        <w:pStyle w:val="Caption"/>
        <w:rPr>
          <w:rFonts w:ascii="Arial" w:hAnsi="Arial" w:cs="Arial"/>
          <w:i w:val="0"/>
          <w:iCs w:val="0"/>
          <w:color w:val="000000" w:themeColor="text1"/>
          <w:sz w:val="24"/>
          <w:szCs w:val="24"/>
        </w:rPr>
      </w:pPr>
      <w:r w:rsidRPr="00532C4D">
        <w:rPr>
          <w:rFonts w:ascii="Arial" w:hAnsi="Arial" w:cs="Arial"/>
          <w:i w:val="0"/>
          <w:iCs w:val="0"/>
          <w:color w:val="000000" w:themeColor="text1"/>
          <w:sz w:val="24"/>
          <w:szCs w:val="24"/>
        </w:rPr>
        <w:t xml:space="preserve">Figure </w:t>
      </w:r>
      <w:r w:rsidRPr="00532C4D">
        <w:rPr>
          <w:rFonts w:ascii="Arial" w:hAnsi="Arial" w:cs="Arial"/>
          <w:i w:val="0"/>
          <w:iCs w:val="0"/>
          <w:color w:val="000000" w:themeColor="text1"/>
          <w:sz w:val="24"/>
          <w:szCs w:val="24"/>
        </w:rPr>
        <w:fldChar w:fldCharType="begin"/>
      </w:r>
      <w:r w:rsidRPr="00532C4D">
        <w:rPr>
          <w:rFonts w:ascii="Arial" w:hAnsi="Arial" w:cs="Arial"/>
          <w:i w:val="0"/>
          <w:iCs w:val="0"/>
          <w:color w:val="000000" w:themeColor="text1"/>
          <w:sz w:val="24"/>
          <w:szCs w:val="24"/>
        </w:rPr>
        <w:instrText xml:space="preserve"> SEQ Figure \* ARABIC </w:instrText>
      </w:r>
      <w:r w:rsidRPr="00532C4D">
        <w:rPr>
          <w:rFonts w:ascii="Arial" w:hAnsi="Arial" w:cs="Arial"/>
          <w:i w:val="0"/>
          <w:iCs w:val="0"/>
          <w:color w:val="000000" w:themeColor="text1"/>
          <w:sz w:val="24"/>
          <w:szCs w:val="24"/>
        </w:rPr>
        <w:fldChar w:fldCharType="separate"/>
      </w:r>
      <w:r w:rsidR="00455069">
        <w:rPr>
          <w:rFonts w:ascii="Arial" w:hAnsi="Arial" w:cs="Arial"/>
          <w:i w:val="0"/>
          <w:iCs w:val="0"/>
          <w:noProof/>
          <w:color w:val="000000" w:themeColor="text1"/>
          <w:sz w:val="24"/>
          <w:szCs w:val="24"/>
        </w:rPr>
        <w:t>5</w:t>
      </w:r>
      <w:r w:rsidRPr="00532C4D">
        <w:rPr>
          <w:rFonts w:ascii="Arial" w:hAnsi="Arial" w:cs="Arial"/>
          <w:i w:val="0"/>
          <w:iCs w:val="0"/>
          <w:color w:val="000000" w:themeColor="text1"/>
          <w:sz w:val="24"/>
          <w:szCs w:val="24"/>
        </w:rPr>
        <w:fldChar w:fldCharType="end"/>
      </w:r>
      <w:r w:rsidRPr="00532C4D">
        <w:rPr>
          <w:rFonts w:ascii="Arial" w:hAnsi="Arial" w:cs="Arial"/>
          <w:i w:val="0"/>
          <w:iCs w:val="0"/>
          <w:color w:val="000000" w:themeColor="text1"/>
          <w:sz w:val="24"/>
          <w:szCs w:val="24"/>
        </w:rPr>
        <w:t xml:space="preserve"> Example Threat Tree Mapping</w:t>
      </w:r>
    </w:p>
    <w:p w14:paraId="1496432A" w14:textId="77777777" w:rsidR="001B66BC" w:rsidRDefault="001B66BC" w:rsidP="004769A9">
      <w:pPr>
        <w:rPr>
          <w:rFonts w:ascii="Arial" w:hAnsi="Arial" w:cs="Arial"/>
        </w:rPr>
      </w:pPr>
    </w:p>
    <w:p w14:paraId="11FEBC48" w14:textId="5D29A05F" w:rsidR="008450F0" w:rsidRDefault="008450F0" w:rsidP="008450F0">
      <w:pPr>
        <w:pStyle w:val="Heading2"/>
        <w:rPr>
          <w:rFonts w:ascii="Arial" w:hAnsi="Arial" w:cs="Arial"/>
          <w:b/>
          <w:bCs/>
          <w:color w:val="000000" w:themeColor="text1"/>
          <w:sz w:val="24"/>
          <w:szCs w:val="24"/>
        </w:rPr>
      </w:pPr>
      <w:r w:rsidRPr="008450F0">
        <w:rPr>
          <w:rFonts w:ascii="Arial" w:hAnsi="Arial" w:cs="Arial"/>
          <w:b/>
          <w:bCs/>
          <w:color w:val="000000" w:themeColor="text1"/>
          <w:sz w:val="24"/>
          <w:szCs w:val="24"/>
        </w:rPr>
        <w:t>Assessment Results</w:t>
      </w:r>
    </w:p>
    <w:p w14:paraId="558D4FFE" w14:textId="77777777" w:rsidR="00D72545" w:rsidRDefault="00D72545" w:rsidP="00D72545"/>
    <w:p w14:paraId="7B78545E" w14:textId="2996B709" w:rsidR="00D72545" w:rsidRPr="00AE3DCB" w:rsidRDefault="00AC4A3E" w:rsidP="00D72545">
      <w:pPr>
        <w:rPr>
          <w:rFonts w:ascii="Arial" w:hAnsi="Arial" w:cs="Arial"/>
        </w:rPr>
      </w:pPr>
      <w:r w:rsidRPr="00AE3DCB">
        <w:rPr>
          <w:rFonts w:ascii="Arial" w:hAnsi="Arial" w:cs="Arial"/>
        </w:rPr>
        <w:t xml:space="preserve">Table </w:t>
      </w:r>
      <w:r w:rsidR="00AE3DCB" w:rsidRPr="00AE3DCB">
        <w:rPr>
          <w:rFonts w:ascii="Arial" w:hAnsi="Arial" w:cs="Arial"/>
        </w:rPr>
        <w:t>1 provides the threat assessment results</w:t>
      </w:r>
      <w:r w:rsidR="00AE3DCB">
        <w:rPr>
          <w:rFonts w:ascii="Arial" w:hAnsi="Arial" w:cs="Arial"/>
        </w:rPr>
        <w:t>.</w:t>
      </w:r>
    </w:p>
    <w:p w14:paraId="21975000" w14:textId="77777777" w:rsidR="00D72545" w:rsidRDefault="00D72545" w:rsidP="00D72545"/>
    <w:p w14:paraId="656BA24A" w14:textId="5C254C03" w:rsidR="00AC4A3E" w:rsidRPr="00AC4A3E" w:rsidRDefault="00AC4A3E" w:rsidP="00AC4A3E">
      <w:pPr>
        <w:pStyle w:val="Caption"/>
        <w:keepNext/>
        <w:rPr>
          <w:rFonts w:ascii="Arial" w:hAnsi="Arial" w:cs="Arial"/>
          <w:i w:val="0"/>
          <w:iCs w:val="0"/>
          <w:color w:val="000000" w:themeColor="text1"/>
          <w:sz w:val="24"/>
          <w:szCs w:val="24"/>
        </w:rPr>
      </w:pPr>
      <w:r w:rsidRPr="00AC4A3E">
        <w:rPr>
          <w:rFonts w:ascii="Arial" w:hAnsi="Arial" w:cs="Arial"/>
          <w:i w:val="0"/>
          <w:iCs w:val="0"/>
          <w:color w:val="000000" w:themeColor="text1"/>
          <w:sz w:val="24"/>
          <w:szCs w:val="24"/>
        </w:rPr>
        <w:t xml:space="preserve">Table </w:t>
      </w:r>
      <w:r w:rsidRPr="00AC4A3E">
        <w:rPr>
          <w:rFonts w:ascii="Arial" w:hAnsi="Arial" w:cs="Arial"/>
          <w:i w:val="0"/>
          <w:iCs w:val="0"/>
          <w:color w:val="000000" w:themeColor="text1"/>
          <w:sz w:val="24"/>
          <w:szCs w:val="24"/>
        </w:rPr>
        <w:fldChar w:fldCharType="begin"/>
      </w:r>
      <w:r w:rsidRPr="00AC4A3E">
        <w:rPr>
          <w:rFonts w:ascii="Arial" w:hAnsi="Arial" w:cs="Arial"/>
          <w:i w:val="0"/>
          <w:iCs w:val="0"/>
          <w:color w:val="000000" w:themeColor="text1"/>
          <w:sz w:val="24"/>
          <w:szCs w:val="24"/>
        </w:rPr>
        <w:instrText xml:space="preserve"> SEQ Table \* ARABIC </w:instrText>
      </w:r>
      <w:r w:rsidRPr="00AC4A3E">
        <w:rPr>
          <w:rFonts w:ascii="Arial" w:hAnsi="Arial" w:cs="Arial"/>
          <w:i w:val="0"/>
          <w:iCs w:val="0"/>
          <w:color w:val="000000" w:themeColor="text1"/>
          <w:sz w:val="24"/>
          <w:szCs w:val="24"/>
        </w:rPr>
        <w:fldChar w:fldCharType="separate"/>
      </w:r>
      <w:r w:rsidR="00AE3DCB">
        <w:rPr>
          <w:rFonts w:ascii="Arial" w:hAnsi="Arial" w:cs="Arial"/>
          <w:i w:val="0"/>
          <w:iCs w:val="0"/>
          <w:noProof/>
          <w:color w:val="000000" w:themeColor="text1"/>
          <w:sz w:val="24"/>
          <w:szCs w:val="24"/>
        </w:rPr>
        <w:t>1</w:t>
      </w:r>
      <w:r w:rsidRPr="00AC4A3E">
        <w:rPr>
          <w:rFonts w:ascii="Arial" w:hAnsi="Arial" w:cs="Arial"/>
          <w:i w:val="0"/>
          <w:iCs w:val="0"/>
          <w:color w:val="000000" w:themeColor="text1"/>
          <w:sz w:val="24"/>
          <w:szCs w:val="24"/>
        </w:rPr>
        <w:fldChar w:fldCharType="end"/>
      </w:r>
      <w:r w:rsidRPr="00AC4A3E">
        <w:rPr>
          <w:rFonts w:ascii="Arial" w:hAnsi="Arial" w:cs="Arial"/>
          <w:i w:val="0"/>
          <w:iCs w:val="0"/>
          <w:color w:val="000000" w:themeColor="text1"/>
          <w:sz w:val="24"/>
          <w:szCs w:val="24"/>
        </w:rPr>
        <w:t xml:space="preserve"> Threat Assessment Results</w:t>
      </w:r>
    </w:p>
    <w:tbl>
      <w:tblPr>
        <w:tblStyle w:val="TableGrid"/>
        <w:tblpPr w:leftFromText="180" w:rightFromText="180" w:vertAnchor="text" w:tblpXSpec="center" w:tblpY="1"/>
        <w:tblOverlap w:val="never"/>
        <w:tblW w:w="9351" w:type="dxa"/>
        <w:jc w:val="center"/>
        <w:tblLook w:val="04A0" w:firstRow="1" w:lastRow="0" w:firstColumn="1" w:lastColumn="0" w:noHBand="0" w:noVBand="1"/>
      </w:tblPr>
      <w:tblGrid>
        <w:gridCol w:w="556"/>
        <w:gridCol w:w="3306"/>
        <w:gridCol w:w="1097"/>
        <w:gridCol w:w="4392"/>
      </w:tblGrid>
      <w:tr w:rsidR="005E5441" w:rsidRPr="00C279CA" w14:paraId="5B30D185" w14:textId="50C9DDEC" w:rsidTr="001B0770">
        <w:trPr>
          <w:jc w:val="center"/>
        </w:trPr>
        <w:tc>
          <w:tcPr>
            <w:tcW w:w="556" w:type="dxa"/>
            <w:vAlign w:val="center"/>
          </w:tcPr>
          <w:p w14:paraId="177C8C76" w14:textId="77777777" w:rsidR="005E5441" w:rsidRPr="00C279CA" w:rsidRDefault="005E5441" w:rsidP="001B0770">
            <w:pPr>
              <w:rPr>
                <w:rFonts w:ascii="Arial" w:hAnsi="Arial" w:cs="Arial"/>
              </w:rPr>
            </w:pPr>
            <w:r w:rsidRPr="00C279CA">
              <w:rPr>
                <w:rFonts w:ascii="Arial" w:hAnsi="Arial" w:cs="Arial"/>
              </w:rPr>
              <w:t>ID</w:t>
            </w:r>
          </w:p>
        </w:tc>
        <w:tc>
          <w:tcPr>
            <w:tcW w:w="3306" w:type="dxa"/>
            <w:vAlign w:val="center"/>
          </w:tcPr>
          <w:p w14:paraId="20254C5B" w14:textId="77777777" w:rsidR="005E5441" w:rsidRPr="00C279CA" w:rsidRDefault="005E5441" w:rsidP="001B0770">
            <w:pPr>
              <w:rPr>
                <w:rFonts w:ascii="Arial" w:hAnsi="Arial" w:cs="Arial"/>
              </w:rPr>
            </w:pPr>
            <w:r w:rsidRPr="00C279CA">
              <w:rPr>
                <w:rFonts w:ascii="Arial" w:hAnsi="Arial" w:cs="Arial"/>
              </w:rPr>
              <w:t>Threat</w:t>
            </w:r>
          </w:p>
        </w:tc>
        <w:tc>
          <w:tcPr>
            <w:tcW w:w="1097" w:type="dxa"/>
            <w:vAlign w:val="center"/>
          </w:tcPr>
          <w:p w14:paraId="51EF0F75" w14:textId="77777777" w:rsidR="005E5441" w:rsidRPr="00C279CA" w:rsidRDefault="005E5441" w:rsidP="001B0770">
            <w:pPr>
              <w:rPr>
                <w:rFonts w:ascii="Arial" w:hAnsi="Arial" w:cs="Arial"/>
              </w:rPr>
            </w:pPr>
            <w:r w:rsidRPr="00C279CA">
              <w:rPr>
                <w:rFonts w:ascii="Arial" w:hAnsi="Arial" w:cs="Arial"/>
              </w:rPr>
              <w:t>STRIDE</w:t>
            </w:r>
          </w:p>
        </w:tc>
        <w:tc>
          <w:tcPr>
            <w:tcW w:w="4392" w:type="dxa"/>
            <w:vAlign w:val="center"/>
          </w:tcPr>
          <w:p w14:paraId="6B537BA0" w14:textId="32BA6993" w:rsidR="005E5441" w:rsidRPr="00C279CA" w:rsidRDefault="005E5441" w:rsidP="001B0770">
            <w:pPr>
              <w:rPr>
                <w:rFonts w:ascii="Arial" w:hAnsi="Arial" w:cs="Arial"/>
              </w:rPr>
            </w:pPr>
            <w:r>
              <w:rPr>
                <w:rFonts w:ascii="Arial" w:hAnsi="Arial" w:cs="Arial"/>
              </w:rPr>
              <w:t>Proposed Control</w:t>
            </w:r>
          </w:p>
        </w:tc>
      </w:tr>
      <w:tr w:rsidR="005E5441" w:rsidRPr="00C279CA" w14:paraId="7E03BB76" w14:textId="7CBAA19B" w:rsidTr="001B0770">
        <w:trPr>
          <w:jc w:val="center"/>
        </w:trPr>
        <w:tc>
          <w:tcPr>
            <w:tcW w:w="556" w:type="dxa"/>
            <w:vAlign w:val="center"/>
          </w:tcPr>
          <w:p w14:paraId="7AE2C93C" w14:textId="77777777" w:rsidR="005E5441" w:rsidRPr="00D72545" w:rsidRDefault="005E5441" w:rsidP="001B0770">
            <w:pPr>
              <w:rPr>
                <w:rFonts w:ascii="Arial" w:hAnsi="Arial" w:cs="Arial"/>
              </w:rPr>
            </w:pPr>
            <w:r w:rsidRPr="00D72545">
              <w:rPr>
                <w:rFonts w:ascii="Arial" w:hAnsi="Arial" w:cs="Arial"/>
              </w:rPr>
              <w:t>1</w:t>
            </w:r>
          </w:p>
        </w:tc>
        <w:tc>
          <w:tcPr>
            <w:tcW w:w="3306" w:type="dxa"/>
            <w:vAlign w:val="center"/>
          </w:tcPr>
          <w:p w14:paraId="694EEE8B" w14:textId="77777777" w:rsidR="005E5441" w:rsidRPr="00D72545" w:rsidRDefault="005E5441" w:rsidP="001B0770">
            <w:pPr>
              <w:rPr>
                <w:rFonts w:ascii="Arial" w:hAnsi="Arial" w:cs="Arial"/>
              </w:rPr>
            </w:pPr>
            <w:r w:rsidRPr="00D72545">
              <w:rPr>
                <w:rFonts w:ascii="Arial" w:hAnsi="Arial" w:cs="Arial"/>
              </w:rPr>
              <w:t>Unauthorized access by exploiting weak authentication</w:t>
            </w:r>
          </w:p>
        </w:tc>
        <w:tc>
          <w:tcPr>
            <w:tcW w:w="1097" w:type="dxa"/>
            <w:vAlign w:val="center"/>
          </w:tcPr>
          <w:p w14:paraId="14222C21" w14:textId="77777777" w:rsidR="005E5441" w:rsidRPr="00C279CA" w:rsidRDefault="005E5441" w:rsidP="001B0770">
            <w:pPr>
              <w:rPr>
                <w:rFonts w:ascii="Arial" w:hAnsi="Arial" w:cs="Arial"/>
              </w:rPr>
            </w:pPr>
            <w:r w:rsidRPr="00C279CA">
              <w:rPr>
                <w:rFonts w:ascii="Arial" w:hAnsi="Arial" w:cs="Arial"/>
              </w:rPr>
              <w:t>S</w:t>
            </w:r>
          </w:p>
        </w:tc>
        <w:tc>
          <w:tcPr>
            <w:tcW w:w="4392" w:type="dxa"/>
            <w:vAlign w:val="center"/>
          </w:tcPr>
          <w:p w14:paraId="51BFFF17" w14:textId="77777777" w:rsidR="009400B7" w:rsidRDefault="009400B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Regular Security Audits</w:t>
            </w:r>
          </w:p>
          <w:p w14:paraId="53FB80B6" w14:textId="77777777" w:rsidR="009400B7" w:rsidRDefault="009400B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Penetration Testing</w:t>
            </w:r>
          </w:p>
          <w:p w14:paraId="09A2CFB9" w14:textId="2EBC4048" w:rsidR="009400B7" w:rsidRDefault="009400B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Access Controls</w:t>
            </w:r>
          </w:p>
          <w:p w14:paraId="7BF43B74" w14:textId="1E26788C" w:rsidR="009400B7" w:rsidRDefault="009400B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 xml:space="preserve">Firewalls </w:t>
            </w:r>
          </w:p>
          <w:p w14:paraId="69D7AFA4" w14:textId="734B5708" w:rsidR="009400B7" w:rsidRDefault="009400B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Secure Coding Practices</w:t>
            </w:r>
          </w:p>
          <w:p w14:paraId="0D252518" w14:textId="3563F198" w:rsidR="009400B7" w:rsidRDefault="009400B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Security Training and Awareness</w:t>
            </w:r>
          </w:p>
          <w:p w14:paraId="1ED6BA83" w14:textId="72F9B19C" w:rsidR="005E5441" w:rsidRPr="001B0770" w:rsidRDefault="009400B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Incident Response</w:t>
            </w:r>
          </w:p>
        </w:tc>
      </w:tr>
      <w:tr w:rsidR="00FF4A77" w:rsidRPr="00C279CA" w14:paraId="3B5D3ECD" w14:textId="2EBDE92A" w:rsidTr="001B0770">
        <w:trPr>
          <w:jc w:val="center"/>
        </w:trPr>
        <w:tc>
          <w:tcPr>
            <w:tcW w:w="556" w:type="dxa"/>
            <w:vAlign w:val="center"/>
          </w:tcPr>
          <w:p w14:paraId="703B9706" w14:textId="77777777" w:rsidR="00FF4A77" w:rsidRPr="00D72545" w:rsidRDefault="00FF4A77" w:rsidP="001B0770">
            <w:pPr>
              <w:rPr>
                <w:rFonts w:ascii="Arial" w:hAnsi="Arial" w:cs="Arial"/>
              </w:rPr>
            </w:pPr>
            <w:r w:rsidRPr="00D72545">
              <w:rPr>
                <w:rFonts w:ascii="Arial" w:hAnsi="Arial" w:cs="Arial"/>
              </w:rPr>
              <w:lastRenderedPageBreak/>
              <w:t>2</w:t>
            </w:r>
          </w:p>
        </w:tc>
        <w:tc>
          <w:tcPr>
            <w:tcW w:w="3306" w:type="dxa"/>
            <w:vAlign w:val="center"/>
          </w:tcPr>
          <w:p w14:paraId="391DB671" w14:textId="77777777" w:rsidR="00FF4A77" w:rsidRPr="00D72545" w:rsidRDefault="00FF4A77" w:rsidP="001B0770">
            <w:pPr>
              <w:rPr>
                <w:rFonts w:ascii="Arial" w:hAnsi="Arial" w:cs="Arial"/>
              </w:rPr>
            </w:pPr>
            <w:r w:rsidRPr="00C279CA">
              <w:rPr>
                <w:rFonts w:ascii="Arial" w:hAnsi="Arial" w:cs="Arial"/>
              </w:rPr>
              <w:t>Deploy rogue web pages or code</w:t>
            </w:r>
          </w:p>
        </w:tc>
        <w:tc>
          <w:tcPr>
            <w:tcW w:w="1097" w:type="dxa"/>
            <w:vMerge w:val="restart"/>
            <w:vAlign w:val="center"/>
          </w:tcPr>
          <w:p w14:paraId="43ECF13B" w14:textId="77777777" w:rsidR="00FF4A77" w:rsidRPr="00C279CA" w:rsidRDefault="00FF4A77" w:rsidP="001B0770">
            <w:pPr>
              <w:rPr>
                <w:rFonts w:ascii="Arial" w:hAnsi="Arial" w:cs="Arial"/>
              </w:rPr>
            </w:pPr>
            <w:r w:rsidRPr="00C279CA">
              <w:rPr>
                <w:rFonts w:ascii="Arial" w:hAnsi="Arial" w:cs="Arial"/>
              </w:rPr>
              <w:t>T</w:t>
            </w:r>
          </w:p>
          <w:p w14:paraId="73EF38A6" w14:textId="77777777" w:rsidR="00FF4A77" w:rsidRPr="00C279CA" w:rsidRDefault="00FF4A77" w:rsidP="001B0770">
            <w:pPr>
              <w:rPr>
                <w:rFonts w:ascii="Arial" w:hAnsi="Arial" w:cs="Arial"/>
              </w:rPr>
            </w:pPr>
          </w:p>
        </w:tc>
        <w:tc>
          <w:tcPr>
            <w:tcW w:w="4392" w:type="dxa"/>
            <w:vMerge w:val="restart"/>
            <w:vAlign w:val="center"/>
          </w:tcPr>
          <w:p w14:paraId="4DA9F36D" w14:textId="77777777" w:rsidR="00FF4A77" w:rsidRDefault="00FF4A7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Regular Security Audits</w:t>
            </w:r>
          </w:p>
          <w:p w14:paraId="6364358C" w14:textId="0D5ED2B1" w:rsidR="00FF4A77" w:rsidRPr="009400B7" w:rsidRDefault="00FF4A7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Penetration Testing</w:t>
            </w:r>
          </w:p>
          <w:p w14:paraId="02ED5933" w14:textId="77777777" w:rsidR="00FF4A77" w:rsidRDefault="00FF4A7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Penetration Testing</w:t>
            </w:r>
          </w:p>
          <w:p w14:paraId="12E1ACCD" w14:textId="76AEFFB3" w:rsidR="00FF4A77" w:rsidRDefault="00FF4A7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Data Encryption at Rest</w:t>
            </w:r>
          </w:p>
          <w:p w14:paraId="00E53116" w14:textId="47C38AF3" w:rsidR="00FF4A77" w:rsidRDefault="00FF4A7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 xml:space="preserve">Firewalls </w:t>
            </w:r>
          </w:p>
          <w:p w14:paraId="65CC028E" w14:textId="114FC7EB" w:rsidR="00FF4A77" w:rsidRDefault="00FF4A7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Vulnerability Management</w:t>
            </w:r>
          </w:p>
          <w:p w14:paraId="18AF5F9D" w14:textId="1321C31E" w:rsidR="00FF4A77" w:rsidRDefault="00FF4A7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Secure Coding Practices</w:t>
            </w:r>
          </w:p>
          <w:p w14:paraId="442388EF" w14:textId="6572770D" w:rsidR="00FF4A77" w:rsidRDefault="00FF4A7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Security Training and Awareness</w:t>
            </w:r>
          </w:p>
          <w:p w14:paraId="2DE29691" w14:textId="77777777" w:rsidR="00FF4A77" w:rsidRDefault="00FF4A7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Incident Response</w:t>
            </w:r>
          </w:p>
          <w:p w14:paraId="46A6C53A" w14:textId="6EB25DCE" w:rsidR="00FF4A77" w:rsidRPr="001B0770" w:rsidRDefault="00FF4A7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Vendor Security Assessments</w:t>
            </w:r>
          </w:p>
        </w:tc>
      </w:tr>
      <w:tr w:rsidR="00FF4A77" w:rsidRPr="00C279CA" w14:paraId="4A7ED108" w14:textId="06E91B2A" w:rsidTr="001B0770">
        <w:trPr>
          <w:jc w:val="center"/>
        </w:trPr>
        <w:tc>
          <w:tcPr>
            <w:tcW w:w="556" w:type="dxa"/>
            <w:vAlign w:val="center"/>
          </w:tcPr>
          <w:p w14:paraId="033F1A1D" w14:textId="77777777" w:rsidR="00FF4A77" w:rsidRPr="00D72545" w:rsidRDefault="00FF4A77" w:rsidP="001B0770">
            <w:pPr>
              <w:rPr>
                <w:rFonts w:ascii="Arial" w:hAnsi="Arial" w:cs="Arial"/>
              </w:rPr>
            </w:pPr>
            <w:r w:rsidRPr="00D72545">
              <w:rPr>
                <w:rFonts w:ascii="Arial" w:hAnsi="Arial" w:cs="Arial"/>
              </w:rPr>
              <w:t>3</w:t>
            </w:r>
          </w:p>
        </w:tc>
        <w:tc>
          <w:tcPr>
            <w:tcW w:w="3306" w:type="dxa"/>
            <w:vAlign w:val="center"/>
          </w:tcPr>
          <w:p w14:paraId="26D983A2" w14:textId="77777777" w:rsidR="00FF4A77" w:rsidRPr="00D72545" w:rsidRDefault="00FF4A77" w:rsidP="001B0770">
            <w:pPr>
              <w:rPr>
                <w:rFonts w:ascii="Arial" w:hAnsi="Arial" w:cs="Arial"/>
              </w:rPr>
            </w:pPr>
            <w:r w:rsidRPr="00D72545">
              <w:rPr>
                <w:rFonts w:ascii="Arial" w:hAnsi="Arial" w:cs="Arial"/>
              </w:rPr>
              <w:t>Manipulation of product prices or customer information</w:t>
            </w:r>
          </w:p>
        </w:tc>
        <w:tc>
          <w:tcPr>
            <w:tcW w:w="1097" w:type="dxa"/>
            <w:vMerge/>
            <w:vAlign w:val="center"/>
          </w:tcPr>
          <w:p w14:paraId="019BA112" w14:textId="77777777" w:rsidR="00FF4A77" w:rsidRPr="00C279CA" w:rsidRDefault="00FF4A77" w:rsidP="001B0770">
            <w:pPr>
              <w:rPr>
                <w:rFonts w:ascii="Arial" w:hAnsi="Arial" w:cs="Arial"/>
              </w:rPr>
            </w:pPr>
          </w:p>
        </w:tc>
        <w:tc>
          <w:tcPr>
            <w:tcW w:w="4392" w:type="dxa"/>
            <w:vMerge/>
            <w:vAlign w:val="center"/>
          </w:tcPr>
          <w:p w14:paraId="37C3CC9C" w14:textId="47B8FEB2" w:rsidR="00FF4A77" w:rsidRPr="00C279CA" w:rsidRDefault="00FF4A77" w:rsidP="001B0770">
            <w:pPr>
              <w:pStyle w:val="Heading2"/>
              <w:rPr>
                <w:rFonts w:ascii="Arial" w:hAnsi="Arial" w:cs="Arial"/>
              </w:rPr>
            </w:pPr>
          </w:p>
        </w:tc>
      </w:tr>
      <w:tr w:rsidR="005E5441" w:rsidRPr="00C279CA" w14:paraId="7313616A" w14:textId="6D8D58E8" w:rsidTr="001B0770">
        <w:trPr>
          <w:jc w:val="center"/>
        </w:trPr>
        <w:tc>
          <w:tcPr>
            <w:tcW w:w="556" w:type="dxa"/>
            <w:vAlign w:val="center"/>
          </w:tcPr>
          <w:p w14:paraId="7E260129" w14:textId="77777777" w:rsidR="005E5441" w:rsidRPr="00D72545" w:rsidRDefault="005E5441" w:rsidP="001B0770">
            <w:pPr>
              <w:rPr>
                <w:rFonts w:ascii="Arial" w:hAnsi="Arial" w:cs="Arial"/>
              </w:rPr>
            </w:pPr>
            <w:r w:rsidRPr="00D72545">
              <w:rPr>
                <w:rFonts w:ascii="Arial" w:hAnsi="Arial" w:cs="Arial"/>
              </w:rPr>
              <w:t>4</w:t>
            </w:r>
          </w:p>
        </w:tc>
        <w:tc>
          <w:tcPr>
            <w:tcW w:w="3306" w:type="dxa"/>
            <w:vAlign w:val="center"/>
          </w:tcPr>
          <w:p w14:paraId="130784B9" w14:textId="77777777" w:rsidR="005E5441" w:rsidRPr="00D72545" w:rsidRDefault="005E5441" w:rsidP="001B0770">
            <w:pPr>
              <w:rPr>
                <w:rFonts w:ascii="Arial" w:hAnsi="Arial" w:cs="Arial"/>
              </w:rPr>
            </w:pPr>
            <w:r w:rsidRPr="00D72545">
              <w:rPr>
                <w:rFonts w:ascii="Arial" w:hAnsi="Arial" w:cs="Arial"/>
              </w:rPr>
              <w:t>Denying responsibility for transactions</w:t>
            </w:r>
          </w:p>
        </w:tc>
        <w:tc>
          <w:tcPr>
            <w:tcW w:w="1097" w:type="dxa"/>
            <w:vAlign w:val="center"/>
          </w:tcPr>
          <w:p w14:paraId="227B6661" w14:textId="77777777" w:rsidR="005E5441" w:rsidRPr="00C279CA" w:rsidRDefault="005E5441" w:rsidP="001B0770">
            <w:pPr>
              <w:rPr>
                <w:rFonts w:ascii="Arial" w:hAnsi="Arial" w:cs="Arial"/>
              </w:rPr>
            </w:pPr>
            <w:r w:rsidRPr="00C279CA">
              <w:rPr>
                <w:rFonts w:ascii="Arial" w:hAnsi="Arial" w:cs="Arial"/>
              </w:rPr>
              <w:t>R</w:t>
            </w:r>
          </w:p>
        </w:tc>
        <w:tc>
          <w:tcPr>
            <w:tcW w:w="4392" w:type="dxa"/>
            <w:vAlign w:val="center"/>
          </w:tcPr>
          <w:p w14:paraId="1F0FD9FE" w14:textId="77777777" w:rsidR="009400B7" w:rsidRDefault="009400B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Regular Security Audits</w:t>
            </w:r>
          </w:p>
          <w:p w14:paraId="1DBA91A5" w14:textId="77777777" w:rsidR="009400B7" w:rsidRDefault="009400B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Penetration Testing</w:t>
            </w:r>
          </w:p>
          <w:p w14:paraId="6298AD1F" w14:textId="4C809956" w:rsidR="005E5441" w:rsidRPr="001B0770" w:rsidRDefault="009400B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Incident Response</w:t>
            </w:r>
          </w:p>
        </w:tc>
      </w:tr>
      <w:tr w:rsidR="005E5441" w:rsidRPr="00C279CA" w14:paraId="772941CB" w14:textId="16366D62" w:rsidTr="001B0770">
        <w:trPr>
          <w:jc w:val="center"/>
        </w:trPr>
        <w:tc>
          <w:tcPr>
            <w:tcW w:w="556" w:type="dxa"/>
            <w:vAlign w:val="center"/>
          </w:tcPr>
          <w:p w14:paraId="498D18F7" w14:textId="77777777" w:rsidR="005E5441" w:rsidRPr="00D72545" w:rsidRDefault="005E5441" w:rsidP="001B0770">
            <w:pPr>
              <w:rPr>
                <w:rFonts w:ascii="Arial" w:hAnsi="Arial" w:cs="Arial"/>
              </w:rPr>
            </w:pPr>
            <w:r w:rsidRPr="00D72545">
              <w:rPr>
                <w:rFonts w:ascii="Arial" w:hAnsi="Arial" w:cs="Arial"/>
              </w:rPr>
              <w:t>5</w:t>
            </w:r>
          </w:p>
        </w:tc>
        <w:tc>
          <w:tcPr>
            <w:tcW w:w="3306" w:type="dxa"/>
            <w:vAlign w:val="center"/>
          </w:tcPr>
          <w:p w14:paraId="4503A681" w14:textId="77777777" w:rsidR="005E5441" w:rsidRPr="00D72545" w:rsidRDefault="005E5441" w:rsidP="001B0770">
            <w:pPr>
              <w:rPr>
                <w:rFonts w:ascii="Arial" w:hAnsi="Arial" w:cs="Arial"/>
              </w:rPr>
            </w:pPr>
            <w:r w:rsidRPr="00D72545">
              <w:rPr>
                <w:rFonts w:ascii="Arial" w:hAnsi="Arial" w:cs="Arial"/>
              </w:rPr>
              <w:t>Unauthorized access to sensitive customer or business data</w:t>
            </w:r>
          </w:p>
        </w:tc>
        <w:tc>
          <w:tcPr>
            <w:tcW w:w="1097" w:type="dxa"/>
            <w:vAlign w:val="center"/>
          </w:tcPr>
          <w:p w14:paraId="3817767C" w14:textId="77777777" w:rsidR="005E5441" w:rsidRPr="00C279CA" w:rsidRDefault="005E5441" w:rsidP="001B0770">
            <w:pPr>
              <w:rPr>
                <w:rFonts w:ascii="Arial" w:hAnsi="Arial" w:cs="Arial"/>
              </w:rPr>
            </w:pPr>
            <w:r w:rsidRPr="00C279CA">
              <w:rPr>
                <w:rFonts w:ascii="Arial" w:hAnsi="Arial" w:cs="Arial"/>
              </w:rPr>
              <w:t>I</w:t>
            </w:r>
          </w:p>
        </w:tc>
        <w:tc>
          <w:tcPr>
            <w:tcW w:w="4392" w:type="dxa"/>
            <w:vAlign w:val="center"/>
          </w:tcPr>
          <w:p w14:paraId="42E5F632" w14:textId="77777777" w:rsidR="009400B7" w:rsidRDefault="009400B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Regular Security Audits</w:t>
            </w:r>
          </w:p>
          <w:p w14:paraId="3567399B" w14:textId="77777777" w:rsidR="009400B7" w:rsidRDefault="009400B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Penetration Testing</w:t>
            </w:r>
          </w:p>
          <w:p w14:paraId="5EE9243F" w14:textId="4320C8C2" w:rsidR="009400B7" w:rsidRDefault="009400B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Data Encryption in transit</w:t>
            </w:r>
          </w:p>
          <w:p w14:paraId="410F0A64" w14:textId="69FDE680" w:rsidR="005E5441" w:rsidRPr="001B0770" w:rsidRDefault="009400B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Incident Response</w:t>
            </w:r>
          </w:p>
        </w:tc>
      </w:tr>
      <w:tr w:rsidR="005E5441" w:rsidRPr="00C279CA" w14:paraId="646BBA57" w14:textId="790E643C" w:rsidTr="001B0770">
        <w:trPr>
          <w:jc w:val="center"/>
        </w:trPr>
        <w:tc>
          <w:tcPr>
            <w:tcW w:w="556" w:type="dxa"/>
            <w:vAlign w:val="center"/>
          </w:tcPr>
          <w:p w14:paraId="04CE0548" w14:textId="77777777" w:rsidR="005E5441" w:rsidRPr="00D72545" w:rsidRDefault="005E5441" w:rsidP="001B0770">
            <w:pPr>
              <w:rPr>
                <w:rFonts w:ascii="Arial" w:hAnsi="Arial" w:cs="Arial"/>
              </w:rPr>
            </w:pPr>
            <w:r w:rsidRPr="00D72545">
              <w:rPr>
                <w:rFonts w:ascii="Arial" w:hAnsi="Arial" w:cs="Arial"/>
              </w:rPr>
              <w:t>6</w:t>
            </w:r>
          </w:p>
        </w:tc>
        <w:tc>
          <w:tcPr>
            <w:tcW w:w="3306" w:type="dxa"/>
            <w:vAlign w:val="center"/>
          </w:tcPr>
          <w:p w14:paraId="6EAD4A6F" w14:textId="77777777" w:rsidR="005E5441" w:rsidRPr="00D72545" w:rsidRDefault="005E5441" w:rsidP="001B0770">
            <w:pPr>
              <w:rPr>
                <w:rFonts w:ascii="Arial" w:hAnsi="Arial" w:cs="Arial"/>
              </w:rPr>
            </w:pPr>
            <w:r w:rsidRPr="00D72545">
              <w:rPr>
                <w:rFonts w:ascii="Arial" w:hAnsi="Arial" w:cs="Arial"/>
              </w:rPr>
              <w:t>Overwhelming the online store’s capacity to disrupt services</w:t>
            </w:r>
          </w:p>
        </w:tc>
        <w:tc>
          <w:tcPr>
            <w:tcW w:w="1097" w:type="dxa"/>
            <w:vAlign w:val="center"/>
          </w:tcPr>
          <w:p w14:paraId="090D75C5" w14:textId="77777777" w:rsidR="005E5441" w:rsidRPr="00C279CA" w:rsidRDefault="005E5441" w:rsidP="001B0770">
            <w:pPr>
              <w:rPr>
                <w:rFonts w:ascii="Arial" w:hAnsi="Arial" w:cs="Arial"/>
              </w:rPr>
            </w:pPr>
            <w:r w:rsidRPr="00C279CA">
              <w:rPr>
                <w:rFonts w:ascii="Arial" w:hAnsi="Arial" w:cs="Arial"/>
              </w:rPr>
              <w:t>D</w:t>
            </w:r>
          </w:p>
        </w:tc>
        <w:tc>
          <w:tcPr>
            <w:tcW w:w="4392" w:type="dxa"/>
            <w:vAlign w:val="center"/>
          </w:tcPr>
          <w:p w14:paraId="6587B12F" w14:textId="77777777" w:rsidR="009400B7" w:rsidRDefault="009400B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Regular Security Audits</w:t>
            </w:r>
          </w:p>
          <w:p w14:paraId="398A1B3F" w14:textId="77777777" w:rsidR="009400B7" w:rsidRDefault="009400B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Penetration Testing</w:t>
            </w:r>
          </w:p>
          <w:p w14:paraId="38283DB2" w14:textId="7C87541A" w:rsidR="005E5441" w:rsidRPr="001B0770" w:rsidRDefault="009400B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Incident Response</w:t>
            </w:r>
          </w:p>
        </w:tc>
      </w:tr>
      <w:tr w:rsidR="005E5441" w:rsidRPr="00C279CA" w14:paraId="5D84FC27" w14:textId="7AD39EB7" w:rsidTr="001B0770">
        <w:trPr>
          <w:jc w:val="center"/>
        </w:trPr>
        <w:tc>
          <w:tcPr>
            <w:tcW w:w="556" w:type="dxa"/>
            <w:vAlign w:val="center"/>
          </w:tcPr>
          <w:p w14:paraId="13D88927" w14:textId="77777777" w:rsidR="005E5441" w:rsidRPr="00D72545" w:rsidRDefault="005E5441" w:rsidP="001B0770">
            <w:pPr>
              <w:rPr>
                <w:rFonts w:ascii="Arial" w:hAnsi="Arial" w:cs="Arial"/>
              </w:rPr>
            </w:pPr>
            <w:r w:rsidRPr="00D72545">
              <w:rPr>
                <w:rFonts w:ascii="Arial" w:hAnsi="Arial" w:cs="Arial"/>
              </w:rPr>
              <w:t>7</w:t>
            </w:r>
          </w:p>
        </w:tc>
        <w:tc>
          <w:tcPr>
            <w:tcW w:w="3306" w:type="dxa"/>
            <w:vAlign w:val="center"/>
          </w:tcPr>
          <w:p w14:paraId="75126612" w14:textId="77777777" w:rsidR="005E5441" w:rsidRPr="00D72545" w:rsidRDefault="005E5441" w:rsidP="001B0770">
            <w:pPr>
              <w:rPr>
                <w:rFonts w:ascii="Arial" w:hAnsi="Arial" w:cs="Arial"/>
              </w:rPr>
            </w:pPr>
            <w:r w:rsidRPr="00D72545">
              <w:rPr>
                <w:rFonts w:ascii="Arial" w:hAnsi="Arial" w:cs="Arial"/>
              </w:rPr>
              <w:t>Gaining unauthorized access to administrative functions by leveraging the service client request process.</w:t>
            </w:r>
          </w:p>
        </w:tc>
        <w:tc>
          <w:tcPr>
            <w:tcW w:w="1097" w:type="dxa"/>
            <w:vAlign w:val="center"/>
          </w:tcPr>
          <w:p w14:paraId="5DE2B6A0" w14:textId="77777777" w:rsidR="005E5441" w:rsidRPr="00C279CA" w:rsidRDefault="005E5441" w:rsidP="001B0770">
            <w:pPr>
              <w:rPr>
                <w:rFonts w:ascii="Arial" w:hAnsi="Arial" w:cs="Arial"/>
              </w:rPr>
            </w:pPr>
            <w:r w:rsidRPr="00C279CA">
              <w:rPr>
                <w:rFonts w:ascii="Arial" w:hAnsi="Arial" w:cs="Arial"/>
              </w:rPr>
              <w:t>E</w:t>
            </w:r>
          </w:p>
        </w:tc>
        <w:tc>
          <w:tcPr>
            <w:tcW w:w="4392" w:type="dxa"/>
            <w:vAlign w:val="center"/>
          </w:tcPr>
          <w:p w14:paraId="0ED9D2B0" w14:textId="77777777" w:rsidR="008A7A7D" w:rsidRDefault="008A7A7D"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Multi-Factor Authentication (MFA)</w:t>
            </w:r>
          </w:p>
          <w:p w14:paraId="7AB0DAD3" w14:textId="77777777" w:rsidR="009400B7" w:rsidRDefault="009400B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Regular Security Audits</w:t>
            </w:r>
          </w:p>
          <w:p w14:paraId="1CF42499" w14:textId="77777777" w:rsidR="009400B7" w:rsidRDefault="009400B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Penetration Testing</w:t>
            </w:r>
          </w:p>
          <w:p w14:paraId="5F07F16B" w14:textId="77777777" w:rsidR="009400B7" w:rsidRDefault="009400B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Access Controls</w:t>
            </w:r>
          </w:p>
          <w:p w14:paraId="73CEB1EB" w14:textId="39900419" w:rsidR="009400B7" w:rsidRDefault="009400B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Vulnerability Management</w:t>
            </w:r>
          </w:p>
          <w:p w14:paraId="0A819837" w14:textId="6435CB21" w:rsidR="009400B7" w:rsidRDefault="009400B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Incident Response</w:t>
            </w:r>
          </w:p>
          <w:p w14:paraId="43AFA07D" w14:textId="5139C65F" w:rsidR="009400B7" w:rsidRPr="009400B7" w:rsidRDefault="009400B7" w:rsidP="001B0770">
            <w:pPr>
              <w:pStyle w:val="Heading2"/>
              <w:rPr>
                <w:rFonts w:ascii="Arial" w:eastAsiaTheme="minorHAnsi" w:hAnsi="Arial" w:cs="Arial"/>
                <w:color w:val="auto"/>
                <w:sz w:val="24"/>
                <w:szCs w:val="24"/>
              </w:rPr>
            </w:pPr>
            <w:r w:rsidRPr="008A7A7D">
              <w:rPr>
                <w:rFonts w:ascii="Arial" w:eastAsiaTheme="minorHAnsi" w:hAnsi="Arial" w:cs="Arial"/>
                <w:color w:val="auto"/>
                <w:sz w:val="24"/>
                <w:szCs w:val="24"/>
              </w:rPr>
              <w:t>Vendor Security Assessments</w:t>
            </w:r>
          </w:p>
          <w:p w14:paraId="237CD682" w14:textId="77777777" w:rsidR="005E5441" w:rsidRPr="00C279CA" w:rsidRDefault="005E5441" w:rsidP="001B0770">
            <w:pPr>
              <w:rPr>
                <w:rFonts w:ascii="Arial" w:hAnsi="Arial" w:cs="Arial"/>
              </w:rPr>
            </w:pPr>
          </w:p>
        </w:tc>
      </w:tr>
    </w:tbl>
    <w:p w14:paraId="1BE05ACF" w14:textId="77777777" w:rsidR="00D72545" w:rsidRPr="00D72545" w:rsidRDefault="00D72545" w:rsidP="00D72545"/>
    <w:p w14:paraId="1597ED8C" w14:textId="77777777" w:rsidR="003533C9" w:rsidRDefault="003533C9" w:rsidP="004769A9">
      <w:pPr>
        <w:rPr>
          <w:rFonts w:ascii="Arial" w:hAnsi="Arial" w:cs="Arial"/>
        </w:rPr>
      </w:pPr>
    </w:p>
    <w:p w14:paraId="725ADD68" w14:textId="236B15E4" w:rsidR="00AC4A3E" w:rsidRPr="00AE3DCB" w:rsidRDefault="00AC4A3E" w:rsidP="00AE3DCB">
      <w:pPr>
        <w:pStyle w:val="Heading2"/>
        <w:ind w:left="360"/>
        <w:rPr>
          <w:rFonts w:ascii="Arial" w:hAnsi="Arial" w:cs="Arial"/>
          <w:b/>
          <w:bCs/>
          <w:color w:val="000000" w:themeColor="text1"/>
          <w:sz w:val="24"/>
          <w:szCs w:val="24"/>
        </w:rPr>
      </w:pPr>
      <w:r w:rsidRPr="00AE3DCB">
        <w:rPr>
          <w:rFonts w:ascii="Arial" w:hAnsi="Arial" w:cs="Arial"/>
          <w:b/>
          <w:bCs/>
          <w:color w:val="000000" w:themeColor="text1"/>
          <w:sz w:val="24"/>
          <w:szCs w:val="24"/>
        </w:rPr>
        <w:t>Proposed Control Details</w:t>
      </w:r>
    </w:p>
    <w:p w14:paraId="7BCC80CB" w14:textId="77777777" w:rsidR="00AC4A3E" w:rsidRDefault="00AC4A3E" w:rsidP="00AC4A3E">
      <w:pPr>
        <w:rPr>
          <w:rFonts w:ascii="Arial" w:hAnsi="Arial" w:cs="Arial"/>
        </w:rPr>
      </w:pPr>
    </w:p>
    <w:p w14:paraId="2CE2C669" w14:textId="0AC5B4E6" w:rsidR="00AC4A3E" w:rsidRDefault="00AC4A3E" w:rsidP="004769A9">
      <w:pPr>
        <w:rPr>
          <w:rFonts w:ascii="Arial" w:hAnsi="Arial" w:cs="Arial"/>
        </w:rPr>
      </w:pPr>
      <w:r>
        <w:rPr>
          <w:rFonts w:ascii="Arial" w:hAnsi="Arial" w:cs="Arial"/>
        </w:rPr>
        <w:t>Proposed control details for addressing the identified threats, including rationale for inclusion and implementation guidance can be found in table</w:t>
      </w:r>
      <w:r w:rsidRPr="00D72545">
        <w:rPr>
          <w:rFonts w:ascii="Arial" w:hAnsi="Arial" w:cs="Arial"/>
        </w:rPr>
        <w:t>.</w:t>
      </w:r>
    </w:p>
    <w:p w14:paraId="33E489BE" w14:textId="77777777" w:rsidR="00AE3DCB" w:rsidRDefault="00AE3DCB" w:rsidP="004769A9">
      <w:pPr>
        <w:rPr>
          <w:rFonts w:ascii="Arial" w:hAnsi="Arial" w:cs="Arial"/>
        </w:rPr>
      </w:pPr>
    </w:p>
    <w:p w14:paraId="4708CC74" w14:textId="77777777" w:rsidR="00AE3DCB" w:rsidRPr="004769A9" w:rsidRDefault="00AE3DCB" w:rsidP="004769A9">
      <w:pPr>
        <w:rPr>
          <w:rFonts w:ascii="Arial" w:hAnsi="Arial" w:cs="Arial"/>
        </w:rPr>
      </w:pPr>
    </w:p>
    <w:p w14:paraId="33125E31" w14:textId="481D2CD0" w:rsidR="00AE3DCB" w:rsidRPr="00AE3DCB" w:rsidRDefault="00AE3DCB" w:rsidP="00AE3DCB">
      <w:pPr>
        <w:pStyle w:val="Caption"/>
        <w:keepNext/>
        <w:rPr>
          <w:rFonts w:ascii="Arial" w:hAnsi="Arial" w:cs="Arial"/>
          <w:i w:val="0"/>
          <w:iCs w:val="0"/>
          <w:color w:val="000000" w:themeColor="text1"/>
          <w:sz w:val="24"/>
          <w:szCs w:val="24"/>
        </w:rPr>
      </w:pPr>
      <w:r w:rsidRPr="00AE3DCB">
        <w:rPr>
          <w:rFonts w:ascii="Arial" w:hAnsi="Arial" w:cs="Arial"/>
          <w:i w:val="0"/>
          <w:iCs w:val="0"/>
          <w:color w:val="000000" w:themeColor="text1"/>
          <w:sz w:val="24"/>
          <w:szCs w:val="24"/>
        </w:rPr>
        <w:t xml:space="preserve">Table </w:t>
      </w:r>
      <w:r w:rsidRPr="00AE3DCB">
        <w:rPr>
          <w:rFonts w:ascii="Arial" w:hAnsi="Arial" w:cs="Arial"/>
          <w:i w:val="0"/>
          <w:iCs w:val="0"/>
          <w:color w:val="000000" w:themeColor="text1"/>
          <w:sz w:val="24"/>
          <w:szCs w:val="24"/>
        </w:rPr>
        <w:fldChar w:fldCharType="begin"/>
      </w:r>
      <w:r w:rsidRPr="00AE3DCB">
        <w:rPr>
          <w:rFonts w:ascii="Arial" w:hAnsi="Arial" w:cs="Arial"/>
          <w:i w:val="0"/>
          <w:iCs w:val="0"/>
          <w:color w:val="000000" w:themeColor="text1"/>
          <w:sz w:val="24"/>
          <w:szCs w:val="24"/>
        </w:rPr>
        <w:instrText xml:space="preserve"> SEQ Table \* ARABIC </w:instrText>
      </w:r>
      <w:r w:rsidRPr="00AE3DCB">
        <w:rPr>
          <w:rFonts w:ascii="Arial" w:hAnsi="Arial" w:cs="Arial"/>
          <w:i w:val="0"/>
          <w:iCs w:val="0"/>
          <w:color w:val="000000" w:themeColor="text1"/>
          <w:sz w:val="24"/>
          <w:szCs w:val="24"/>
        </w:rPr>
        <w:fldChar w:fldCharType="separate"/>
      </w:r>
      <w:r w:rsidRPr="00AE3DCB">
        <w:rPr>
          <w:rFonts w:ascii="Arial" w:hAnsi="Arial" w:cs="Arial"/>
          <w:i w:val="0"/>
          <w:iCs w:val="0"/>
          <w:noProof/>
          <w:color w:val="000000" w:themeColor="text1"/>
          <w:sz w:val="24"/>
          <w:szCs w:val="24"/>
        </w:rPr>
        <w:t>2</w:t>
      </w:r>
      <w:r w:rsidRPr="00AE3DCB">
        <w:rPr>
          <w:rFonts w:ascii="Arial" w:hAnsi="Arial" w:cs="Arial"/>
          <w:i w:val="0"/>
          <w:iCs w:val="0"/>
          <w:color w:val="000000" w:themeColor="text1"/>
          <w:sz w:val="24"/>
          <w:szCs w:val="24"/>
        </w:rPr>
        <w:fldChar w:fldCharType="end"/>
      </w:r>
      <w:r w:rsidRPr="00AE3DCB">
        <w:rPr>
          <w:rFonts w:ascii="Arial" w:hAnsi="Arial" w:cs="Arial"/>
          <w:i w:val="0"/>
          <w:iCs w:val="0"/>
          <w:color w:val="000000" w:themeColor="text1"/>
          <w:sz w:val="24"/>
          <w:szCs w:val="24"/>
        </w:rPr>
        <w:t xml:space="preserve"> Proposed controls to address identified threats.</w:t>
      </w:r>
    </w:p>
    <w:tbl>
      <w:tblPr>
        <w:tblStyle w:val="TableGrid"/>
        <w:tblpPr w:leftFromText="181" w:rightFromText="181" w:vertAnchor="text" w:tblpXSpec="center" w:tblpY="1"/>
        <w:tblOverlap w:val="never"/>
        <w:tblW w:w="9776" w:type="dxa"/>
        <w:tblLook w:val="04A0" w:firstRow="1" w:lastRow="0" w:firstColumn="1" w:lastColumn="0" w:noHBand="0" w:noVBand="1"/>
      </w:tblPr>
      <w:tblGrid>
        <w:gridCol w:w="1980"/>
        <w:gridCol w:w="4110"/>
        <w:gridCol w:w="3686"/>
      </w:tblGrid>
      <w:tr w:rsidR="00774310" w14:paraId="45A36AC3" w14:textId="77777777" w:rsidTr="001B0770">
        <w:tc>
          <w:tcPr>
            <w:tcW w:w="1980" w:type="dxa"/>
            <w:vAlign w:val="center"/>
          </w:tcPr>
          <w:p w14:paraId="1CA73E40" w14:textId="6595559A" w:rsidR="00774310" w:rsidRDefault="00E67472" w:rsidP="001B0770">
            <w:pPr>
              <w:pStyle w:val="Heading3"/>
              <w:rPr>
                <w:rFonts w:ascii="Arial" w:eastAsiaTheme="minorHAnsi" w:hAnsi="Arial" w:cs="Arial"/>
                <w:b/>
                <w:bCs/>
                <w:color w:val="000000" w:themeColor="text1"/>
              </w:rPr>
            </w:pPr>
            <w:r>
              <w:rPr>
                <w:rFonts w:ascii="Arial" w:eastAsiaTheme="minorHAnsi" w:hAnsi="Arial" w:cs="Arial"/>
                <w:b/>
                <w:bCs/>
                <w:color w:val="000000" w:themeColor="text1"/>
              </w:rPr>
              <w:t>Proposed Control</w:t>
            </w:r>
          </w:p>
        </w:tc>
        <w:tc>
          <w:tcPr>
            <w:tcW w:w="4110" w:type="dxa"/>
            <w:vAlign w:val="center"/>
          </w:tcPr>
          <w:p w14:paraId="570BDD2A" w14:textId="342D5872" w:rsidR="00774310" w:rsidRDefault="00E67472" w:rsidP="001B0770">
            <w:pPr>
              <w:pStyle w:val="Heading3"/>
              <w:rPr>
                <w:rFonts w:ascii="Arial" w:eastAsiaTheme="minorHAnsi" w:hAnsi="Arial" w:cs="Arial"/>
                <w:b/>
                <w:bCs/>
                <w:color w:val="000000" w:themeColor="text1"/>
              </w:rPr>
            </w:pPr>
            <w:r>
              <w:rPr>
                <w:rFonts w:ascii="Arial" w:eastAsiaTheme="minorHAnsi" w:hAnsi="Arial" w:cs="Arial"/>
                <w:b/>
                <w:bCs/>
                <w:color w:val="000000" w:themeColor="text1"/>
              </w:rPr>
              <w:t xml:space="preserve">Rationale for </w:t>
            </w:r>
            <w:r w:rsidR="00AE3DCB">
              <w:rPr>
                <w:rFonts w:ascii="Arial" w:eastAsiaTheme="minorHAnsi" w:hAnsi="Arial" w:cs="Arial"/>
                <w:b/>
                <w:bCs/>
                <w:color w:val="000000" w:themeColor="text1"/>
              </w:rPr>
              <w:t>Inclusion</w:t>
            </w:r>
          </w:p>
        </w:tc>
        <w:tc>
          <w:tcPr>
            <w:tcW w:w="3686" w:type="dxa"/>
            <w:vAlign w:val="center"/>
          </w:tcPr>
          <w:p w14:paraId="7D306BC5" w14:textId="5A82C99E" w:rsidR="00774310" w:rsidRDefault="00E67472" w:rsidP="001B0770">
            <w:pPr>
              <w:pStyle w:val="Heading3"/>
              <w:rPr>
                <w:rFonts w:ascii="Arial" w:eastAsiaTheme="minorHAnsi" w:hAnsi="Arial" w:cs="Arial"/>
                <w:b/>
                <w:bCs/>
                <w:color w:val="000000" w:themeColor="text1"/>
              </w:rPr>
            </w:pPr>
            <w:r>
              <w:rPr>
                <w:rFonts w:ascii="Arial" w:eastAsiaTheme="minorHAnsi" w:hAnsi="Arial" w:cs="Arial"/>
                <w:b/>
                <w:bCs/>
                <w:color w:val="000000" w:themeColor="text1"/>
              </w:rPr>
              <w:t>Implementation Guidance</w:t>
            </w:r>
          </w:p>
        </w:tc>
      </w:tr>
      <w:tr w:rsidR="00774310" w14:paraId="40F47441" w14:textId="77777777" w:rsidTr="001B0770">
        <w:tc>
          <w:tcPr>
            <w:tcW w:w="1980" w:type="dxa"/>
            <w:vAlign w:val="center"/>
          </w:tcPr>
          <w:p w14:paraId="2943A0F8" w14:textId="1A7F2F82" w:rsidR="00774310" w:rsidRPr="00E67472" w:rsidRDefault="00774310"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Multi-Factor Authentication (MFA)</w:t>
            </w:r>
          </w:p>
        </w:tc>
        <w:tc>
          <w:tcPr>
            <w:tcW w:w="4110" w:type="dxa"/>
            <w:vAlign w:val="center"/>
          </w:tcPr>
          <w:p w14:paraId="228313AD" w14:textId="62FE5BA9" w:rsidR="00774310" w:rsidRPr="00E67472" w:rsidRDefault="00774310"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MFA requires two or more independent authentication factors, ensuring a more r</w:t>
            </w:r>
            <w:r w:rsidR="00DC4B10">
              <w:rPr>
                <w:rFonts w:ascii="Arial" w:eastAsiaTheme="minorHAnsi" w:hAnsi="Arial" w:cs="Arial"/>
                <w:color w:val="auto"/>
                <w:sz w:val="24"/>
                <w:szCs w:val="24"/>
              </w:rPr>
              <w:t>igorous</w:t>
            </w:r>
            <w:r w:rsidRPr="00E67472">
              <w:rPr>
                <w:rFonts w:ascii="Arial" w:eastAsiaTheme="minorHAnsi" w:hAnsi="Arial" w:cs="Arial"/>
                <w:color w:val="auto"/>
                <w:sz w:val="24"/>
                <w:szCs w:val="24"/>
              </w:rPr>
              <w:t xml:space="preserve"> authentication process. Even if one factor is compromised, the likelihood </w:t>
            </w:r>
            <w:r w:rsidRPr="00E67472">
              <w:rPr>
                <w:rFonts w:ascii="Arial" w:eastAsiaTheme="minorHAnsi" w:hAnsi="Arial" w:cs="Arial"/>
                <w:color w:val="auto"/>
                <w:sz w:val="24"/>
                <w:szCs w:val="24"/>
              </w:rPr>
              <w:lastRenderedPageBreak/>
              <w:t>of a successful breach is still reduced (Fanti, 2023).</w:t>
            </w:r>
          </w:p>
        </w:tc>
        <w:tc>
          <w:tcPr>
            <w:tcW w:w="3686" w:type="dxa"/>
            <w:vAlign w:val="center"/>
          </w:tcPr>
          <w:p w14:paraId="19969590" w14:textId="2EB7299F" w:rsidR="00774310" w:rsidRPr="00E67472" w:rsidRDefault="00774310"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lastRenderedPageBreak/>
              <w:t>Implement MFA for both Customer and Employee authentication</w:t>
            </w:r>
          </w:p>
        </w:tc>
      </w:tr>
      <w:tr w:rsidR="00774310" w14:paraId="626D98CF" w14:textId="77777777" w:rsidTr="001B0770">
        <w:tc>
          <w:tcPr>
            <w:tcW w:w="1980" w:type="dxa"/>
            <w:vAlign w:val="center"/>
          </w:tcPr>
          <w:p w14:paraId="29888BAE" w14:textId="77777777" w:rsidR="00774310" w:rsidRPr="00E67472" w:rsidRDefault="00774310"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Penetration Testing</w:t>
            </w:r>
          </w:p>
          <w:p w14:paraId="7D1CAB44" w14:textId="77777777" w:rsidR="00774310" w:rsidRPr="00E67472" w:rsidRDefault="00774310" w:rsidP="001B0770">
            <w:pPr>
              <w:pStyle w:val="Heading2"/>
              <w:rPr>
                <w:rFonts w:ascii="Arial" w:eastAsiaTheme="minorHAnsi" w:hAnsi="Arial" w:cs="Arial"/>
                <w:color w:val="auto"/>
                <w:sz w:val="24"/>
                <w:szCs w:val="24"/>
              </w:rPr>
            </w:pPr>
          </w:p>
        </w:tc>
        <w:tc>
          <w:tcPr>
            <w:tcW w:w="4110" w:type="dxa"/>
            <w:vAlign w:val="center"/>
          </w:tcPr>
          <w:p w14:paraId="66027D95" w14:textId="61611AA8" w:rsidR="00774310" w:rsidRPr="00E67472" w:rsidRDefault="00774310"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A penetration tests are simulated attacks against systems that mimics a</w:t>
            </w:r>
            <w:r w:rsidR="00DC4B10">
              <w:rPr>
                <w:rFonts w:ascii="Arial" w:eastAsiaTheme="minorHAnsi" w:hAnsi="Arial" w:cs="Arial"/>
                <w:color w:val="auto"/>
                <w:sz w:val="24"/>
                <w:szCs w:val="24"/>
              </w:rPr>
              <w:t xml:space="preserve"> </w:t>
            </w:r>
            <w:r w:rsidR="00462AE4">
              <w:rPr>
                <w:rFonts w:ascii="Arial" w:eastAsiaTheme="minorHAnsi" w:hAnsi="Arial" w:cs="Arial"/>
                <w:color w:val="auto"/>
                <w:sz w:val="24"/>
                <w:szCs w:val="24"/>
              </w:rPr>
              <w:t>real-life</w:t>
            </w:r>
            <w:r w:rsidRPr="00E67472">
              <w:rPr>
                <w:rFonts w:ascii="Arial" w:eastAsiaTheme="minorHAnsi" w:hAnsi="Arial" w:cs="Arial"/>
                <w:color w:val="auto"/>
                <w:sz w:val="24"/>
                <w:szCs w:val="24"/>
              </w:rPr>
              <w:t xml:space="preserve"> attack to identify and validate vulnerabilities, configuration issues, and business logic flaws (</w:t>
            </w:r>
            <w:proofErr w:type="spellStart"/>
            <w:r w:rsidRPr="00E67472">
              <w:rPr>
                <w:rFonts w:ascii="Arial" w:eastAsiaTheme="minorHAnsi" w:hAnsi="Arial" w:cs="Arial"/>
                <w:color w:val="auto"/>
                <w:sz w:val="24"/>
                <w:szCs w:val="24"/>
              </w:rPr>
              <w:t>Viegas</w:t>
            </w:r>
            <w:proofErr w:type="spellEnd"/>
            <w:r w:rsidRPr="00E67472">
              <w:rPr>
                <w:rFonts w:ascii="Arial" w:eastAsiaTheme="minorHAnsi" w:hAnsi="Arial" w:cs="Arial"/>
                <w:color w:val="auto"/>
                <w:sz w:val="24"/>
                <w:szCs w:val="24"/>
              </w:rPr>
              <w:t xml:space="preserve"> et al., 2022).</w:t>
            </w:r>
          </w:p>
          <w:p w14:paraId="4FE33EBF" w14:textId="77777777" w:rsidR="00774310" w:rsidRPr="00E67472" w:rsidRDefault="00774310" w:rsidP="001B0770">
            <w:pPr>
              <w:pStyle w:val="Heading2"/>
              <w:rPr>
                <w:rFonts w:ascii="Arial" w:eastAsiaTheme="minorHAnsi" w:hAnsi="Arial" w:cs="Arial"/>
                <w:color w:val="auto"/>
                <w:sz w:val="24"/>
                <w:szCs w:val="24"/>
              </w:rPr>
            </w:pPr>
          </w:p>
        </w:tc>
        <w:tc>
          <w:tcPr>
            <w:tcW w:w="3686" w:type="dxa"/>
            <w:vAlign w:val="center"/>
          </w:tcPr>
          <w:p w14:paraId="644892B5" w14:textId="77777777" w:rsidR="00774310" w:rsidRPr="00E67472" w:rsidRDefault="00774310"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Perform regular penetration testing to help ensure your cyber security posture remains relevant to a changing threat landscape over time.</w:t>
            </w:r>
          </w:p>
          <w:p w14:paraId="5BEB06B8" w14:textId="77777777" w:rsidR="00774310" w:rsidRPr="00E67472" w:rsidRDefault="00774310" w:rsidP="001B0770">
            <w:pPr>
              <w:pStyle w:val="Heading2"/>
              <w:rPr>
                <w:rFonts w:ascii="Arial" w:eastAsiaTheme="minorHAnsi" w:hAnsi="Arial" w:cs="Arial"/>
                <w:color w:val="auto"/>
                <w:sz w:val="24"/>
                <w:szCs w:val="24"/>
              </w:rPr>
            </w:pPr>
          </w:p>
        </w:tc>
      </w:tr>
      <w:tr w:rsidR="00774310" w14:paraId="04B6F859" w14:textId="77777777" w:rsidTr="001B0770">
        <w:tc>
          <w:tcPr>
            <w:tcW w:w="1980" w:type="dxa"/>
            <w:vAlign w:val="center"/>
          </w:tcPr>
          <w:p w14:paraId="218C207B" w14:textId="0508328A" w:rsidR="00774310" w:rsidRPr="00E67472" w:rsidRDefault="0056682E"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Data Encryption in transit</w:t>
            </w:r>
          </w:p>
        </w:tc>
        <w:tc>
          <w:tcPr>
            <w:tcW w:w="4110" w:type="dxa"/>
            <w:vAlign w:val="center"/>
          </w:tcPr>
          <w:p w14:paraId="17C6DC03" w14:textId="48156437" w:rsidR="00774310" w:rsidRPr="00E67472" w:rsidRDefault="0056682E"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SSL/TLS support</w:t>
            </w:r>
            <w:r w:rsidR="00DC4B10">
              <w:rPr>
                <w:rFonts w:ascii="Arial" w:eastAsiaTheme="minorHAnsi" w:hAnsi="Arial" w:cs="Arial"/>
                <w:color w:val="auto"/>
                <w:sz w:val="24"/>
                <w:szCs w:val="24"/>
              </w:rPr>
              <w:t>s</w:t>
            </w:r>
            <w:r w:rsidRPr="00E67472">
              <w:rPr>
                <w:rFonts w:ascii="Arial" w:eastAsiaTheme="minorHAnsi" w:hAnsi="Arial" w:cs="Arial"/>
                <w:color w:val="auto"/>
                <w:sz w:val="24"/>
                <w:szCs w:val="24"/>
              </w:rPr>
              <w:t xml:space="preserve"> </w:t>
            </w:r>
            <w:r w:rsidR="00DC4B10">
              <w:rPr>
                <w:rFonts w:ascii="Arial" w:eastAsiaTheme="minorHAnsi" w:hAnsi="Arial" w:cs="Arial"/>
                <w:color w:val="auto"/>
                <w:sz w:val="24"/>
                <w:szCs w:val="24"/>
              </w:rPr>
              <w:t xml:space="preserve">bi-directional </w:t>
            </w:r>
            <w:r w:rsidRPr="00E67472">
              <w:rPr>
                <w:rFonts w:ascii="Arial" w:eastAsiaTheme="minorHAnsi" w:hAnsi="Arial" w:cs="Arial"/>
                <w:color w:val="auto"/>
                <w:sz w:val="24"/>
                <w:szCs w:val="24"/>
              </w:rPr>
              <w:t xml:space="preserve">encryption and authentication, ensuring that data transmitted between the customer's </w:t>
            </w:r>
            <w:r w:rsidR="00462AE4">
              <w:rPr>
                <w:rFonts w:ascii="Arial" w:eastAsiaTheme="minorHAnsi" w:hAnsi="Arial" w:cs="Arial"/>
                <w:color w:val="auto"/>
                <w:sz w:val="24"/>
                <w:szCs w:val="24"/>
              </w:rPr>
              <w:t xml:space="preserve">web </w:t>
            </w:r>
            <w:r w:rsidRPr="00E67472">
              <w:rPr>
                <w:rFonts w:ascii="Arial" w:eastAsiaTheme="minorHAnsi" w:hAnsi="Arial" w:cs="Arial"/>
                <w:color w:val="auto"/>
                <w:sz w:val="24"/>
                <w:szCs w:val="24"/>
              </w:rPr>
              <w:t xml:space="preserve">browser and the online store's server is encrypted, helping protect data transfer from eavesdropping and manipulation (Anderson, 2020). </w:t>
            </w:r>
          </w:p>
        </w:tc>
        <w:tc>
          <w:tcPr>
            <w:tcW w:w="3686" w:type="dxa"/>
            <w:vAlign w:val="center"/>
          </w:tcPr>
          <w:p w14:paraId="7DADD547" w14:textId="77777777" w:rsidR="0056682E" w:rsidRPr="00E67472" w:rsidRDefault="0056682E"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Firstly, identify and maintain an understanding of the flow of data from its origin to its final destinations to ensure all paths are known (LeBlanc &amp; Howard, 2002).</w:t>
            </w:r>
          </w:p>
          <w:p w14:paraId="10DC0D64" w14:textId="77777777" w:rsidR="0056682E" w:rsidRPr="00E67472" w:rsidRDefault="0056682E"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Next, secure these paths by using encryption protocols like TLS or HTTPS to secure data transmission between them.</w:t>
            </w:r>
          </w:p>
          <w:p w14:paraId="42F323F3" w14:textId="77777777" w:rsidR="00774310" w:rsidRPr="00E67472" w:rsidRDefault="00774310" w:rsidP="001B0770">
            <w:pPr>
              <w:pStyle w:val="Heading2"/>
              <w:rPr>
                <w:rFonts w:ascii="Arial" w:eastAsiaTheme="minorHAnsi" w:hAnsi="Arial" w:cs="Arial"/>
                <w:color w:val="auto"/>
                <w:sz w:val="24"/>
                <w:szCs w:val="24"/>
              </w:rPr>
            </w:pPr>
          </w:p>
        </w:tc>
      </w:tr>
      <w:tr w:rsidR="00774310" w14:paraId="66414389" w14:textId="77777777" w:rsidTr="001B0770">
        <w:tc>
          <w:tcPr>
            <w:tcW w:w="1980" w:type="dxa"/>
            <w:vAlign w:val="center"/>
          </w:tcPr>
          <w:p w14:paraId="72C47BD8" w14:textId="77777777" w:rsidR="00B71F7F" w:rsidRPr="00E67472" w:rsidRDefault="00B71F7F"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Data Encryption at Rest</w:t>
            </w:r>
          </w:p>
          <w:p w14:paraId="7A62245A" w14:textId="77777777" w:rsidR="00774310" w:rsidRPr="00E67472" w:rsidRDefault="00774310" w:rsidP="001B0770">
            <w:pPr>
              <w:pStyle w:val="Heading2"/>
              <w:rPr>
                <w:rFonts w:ascii="Arial" w:eastAsiaTheme="minorHAnsi" w:hAnsi="Arial" w:cs="Arial"/>
                <w:color w:val="auto"/>
                <w:sz w:val="24"/>
                <w:szCs w:val="24"/>
              </w:rPr>
            </w:pPr>
          </w:p>
        </w:tc>
        <w:tc>
          <w:tcPr>
            <w:tcW w:w="4110" w:type="dxa"/>
            <w:vAlign w:val="center"/>
          </w:tcPr>
          <w:p w14:paraId="24A3E883" w14:textId="77777777" w:rsidR="00B71F7F" w:rsidRPr="00E67472" w:rsidRDefault="00B71F7F"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When storing sensitive data, encrypt the data rather than store it in plaintext by using a good cryptographic algorithm and well-protected key. Encrypting stored data protects against unauthorized access. (LeBlanc &amp; Howard, 2002).</w:t>
            </w:r>
          </w:p>
          <w:p w14:paraId="22198F7A" w14:textId="77777777" w:rsidR="00774310" w:rsidRPr="00E67472" w:rsidRDefault="00774310" w:rsidP="001B0770">
            <w:pPr>
              <w:pStyle w:val="Heading2"/>
              <w:rPr>
                <w:rFonts w:ascii="Arial" w:eastAsiaTheme="minorHAnsi" w:hAnsi="Arial" w:cs="Arial"/>
                <w:color w:val="auto"/>
                <w:sz w:val="24"/>
                <w:szCs w:val="24"/>
              </w:rPr>
            </w:pPr>
          </w:p>
        </w:tc>
        <w:tc>
          <w:tcPr>
            <w:tcW w:w="3686" w:type="dxa"/>
            <w:vAlign w:val="center"/>
          </w:tcPr>
          <w:p w14:paraId="2450C53A" w14:textId="77777777" w:rsidR="00B71F7F" w:rsidRPr="00E67472" w:rsidRDefault="00B71F7F"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Encrypt all data at rest.</w:t>
            </w:r>
          </w:p>
          <w:p w14:paraId="49A1FBAF" w14:textId="77777777" w:rsidR="00774310" w:rsidRPr="00E67472" w:rsidRDefault="00774310" w:rsidP="001B0770">
            <w:pPr>
              <w:pStyle w:val="Heading2"/>
              <w:rPr>
                <w:rFonts w:ascii="Arial" w:eastAsiaTheme="minorHAnsi" w:hAnsi="Arial" w:cs="Arial"/>
                <w:color w:val="auto"/>
                <w:sz w:val="24"/>
                <w:szCs w:val="24"/>
              </w:rPr>
            </w:pPr>
          </w:p>
        </w:tc>
      </w:tr>
      <w:tr w:rsidR="00774310" w14:paraId="3300CBC6" w14:textId="77777777" w:rsidTr="001B0770">
        <w:tc>
          <w:tcPr>
            <w:tcW w:w="1980" w:type="dxa"/>
            <w:vAlign w:val="center"/>
          </w:tcPr>
          <w:p w14:paraId="3EF109A7" w14:textId="77777777" w:rsidR="00B71F7F" w:rsidRPr="00E67472" w:rsidRDefault="00B71F7F"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Access Controls</w:t>
            </w:r>
          </w:p>
          <w:p w14:paraId="70C8CC3D" w14:textId="77777777" w:rsidR="00774310" w:rsidRPr="00E67472" w:rsidRDefault="00774310" w:rsidP="001B0770">
            <w:pPr>
              <w:pStyle w:val="Heading2"/>
              <w:rPr>
                <w:rFonts w:ascii="Arial" w:eastAsiaTheme="minorHAnsi" w:hAnsi="Arial" w:cs="Arial"/>
                <w:color w:val="auto"/>
                <w:sz w:val="24"/>
                <w:szCs w:val="24"/>
              </w:rPr>
            </w:pPr>
          </w:p>
        </w:tc>
        <w:tc>
          <w:tcPr>
            <w:tcW w:w="4110" w:type="dxa"/>
            <w:vAlign w:val="center"/>
          </w:tcPr>
          <w:p w14:paraId="2BAECD6B" w14:textId="57CB0869" w:rsidR="00B71F7F" w:rsidRPr="00E67472" w:rsidRDefault="00B71F7F"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 xml:space="preserve">Anderson (2020) states the main function of access control is to </w:t>
            </w:r>
            <w:r w:rsidR="00462AE4">
              <w:rPr>
                <w:rFonts w:ascii="Arial" w:eastAsiaTheme="minorHAnsi" w:hAnsi="Arial" w:cs="Arial"/>
                <w:color w:val="auto"/>
                <w:sz w:val="24"/>
                <w:szCs w:val="24"/>
              </w:rPr>
              <w:t>mitigate the harm</w:t>
            </w:r>
            <w:r w:rsidRPr="00E67472">
              <w:rPr>
                <w:rFonts w:ascii="Arial" w:eastAsiaTheme="minorHAnsi" w:hAnsi="Arial" w:cs="Arial"/>
                <w:color w:val="auto"/>
                <w:sz w:val="24"/>
                <w:szCs w:val="24"/>
              </w:rPr>
              <w:t xml:space="preserve"> that can be done by groups, users, and programs whether through error or malice. </w:t>
            </w:r>
          </w:p>
          <w:p w14:paraId="62502875" w14:textId="77777777" w:rsidR="00774310" w:rsidRPr="00E67472" w:rsidRDefault="00774310" w:rsidP="001B0770">
            <w:pPr>
              <w:pStyle w:val="Heading2"/>
              <w:rPr>
                <w:rFonts w:ascii="Arial" w:eastAsiaTheme="minorHAnsi" w:hAnsi="Arial" w:cs="Arial"/>
                <w:color w:val="auto"/>
                <w:sz w:val="24"/>
                <w:szCs w:val="24"/>
              </w:rPr>
            </w:pPr>
          </w:p>
        </w:tc>
        <w:tc>
          <w:tcPr>
            <w:tcW w:w="3686" w:type="dxa"/>
            <w:vAlign w:val="center"/>
          </w:tcPr>
          <w:p w14:paraId="0A17EED0" w14:textId="77777777" w:rsidR="00B71F7F" w:rsidRPr="00E67472" w:rsidRDefault="00B71F7F"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Assess relevant vendors cyber security posture for appropriate security practices helps mitigate risks associated with outside organisations. Assess any third-party vendors performing any data-related functions like payment processing.</w:t>
            </w:r>
          </w:p>
          <w:p w14:paraId="382D0AB6" w14:textId="77777777" w:rsidR="00774310" w:rsidRPr="00E67472" w:rsidRDefault="00774310" w:rsidP="001B0770">
            <w:pPr>
              <w:pStyle w:val="Heading2"/>
              <w:rPr>
                <w:rFonts w:ascii="Arial" w:eastAsiaTheme="minorHAnsi" w:hAnsi="Arial" w:cs="Arial"/>
                <w:color w:val="auto"/>
                <w:sz w:val="24"/>
                <w:szCs w:val="24"/>
              </w:rPr>
            </w:pPr>
          </w:p>
        </w:tc>
      </w:tr>
      <w:tr w:rsidR="00774310" w14:paraId="276A700F" w14:textId="77777777" w:rsidTr="001B0770">
        <w:tc>
          <w:tcPr>
            <w:tcW w:w="1980" w:type="dxa"/>
            <w:vAlign w:val="center"/>
          </w:tcPr>
          <w:p w14:paraId="409634BC" w14:textId="6401A8E2" w:rsidR="00774310" w:rsidRPr="00E67472" w:rsidRDefault="00B71F7F"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 xml:space="preserve">Firewalls </w:t>
            </w:r>
          </w:p>
        </w:tc>
        <w:tc>
          <w:tcPr>
            <w:tcW w:w="4110" w:type="dxa"/>
            <w:vAlign w:val="center"/>
          </w:tcPr>
          <w:p w14:paraId="00B0F1D7" w14:textId="77777777" w:rsidR="00B71F7F" w:rsidRPr="00E67472" w:rsidRDefault="00B71F7F"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Firewalls and IPS help prevent the risk of unauthorised access by an outsider from an outside network that can lead to threats including network access attacks, Denial of Service (DOS) attacks, and reconnaissance attacks. (Anderson, 2020).</w:t>
            </w:r>
          </w:p>
          <w:p w14:paraId="5D71E6EA" w14:textId="77777777" w:rsidR="00774310" w:rsidRPr="00E67472" w:rsidRDefault="00774310" w:rsidP="001B0770">
            <w:pPr>
              <w:pStyle w:val="Heading2"/>
              <w:rPr>
                <w:rFonts w:ascii="Arial" w:eastAsiaTheme="minorHAnsi" w:hAnsi="Arial" w:cs="Arial"/>
                <w:color w:val="auto"/>
                <w:sz w:val="24"/>
                <w:szCs w:val="24"/>
              </w:rPr>
            </w:pPr>
          </w:p>
        </w:tc>
        <w:tc>
          <w:tcPr>
            <w:tcW w:w="3686" w:type="dxa"/>
            <w:vAlign w:val="center"/>
          </w:tcPr>
          <w:p w14:paraId="75B477F2" w14:textId="4D597456" w:rsidR="00774310" w:rsidRPr="00E67472" w:rsidRDefault="00B71F7F"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Use firewalls and IPS to prevent unauthorised access to the company network and its services from other external networks.</w:t>
            </w:r>
          </w:p>
        </w:tc>
      </w:tr>
      <w:tr w:rsidR="00774310" w14:paraId="3C7AAF6E" w14:textId="77777777" w:rsidTr="001B0770">
        <w:tc>
          <w:tcPr>
            <w:tcW w:w="1980" w:type="dxa"/>
            <w:vAlign w:val="center"/>
          </w:tcPr>
          <w:p w14:paraId="448CA2F8" w14:textId="77777777" w:rsidR="00E67472" w:rsidRPr="00E67472" w:rsidRDefault="00E67472"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Secure Coding Practices</w:t>
            </w:r>
          </w:p>
          <w:p w14:paraId="3959ADB7" w14:textId="77777777" w:rsidR="00774310" w:rsidRPr="00E67472" w:rsidRDefault="00774310" w:rsidP="001B0770">
            <w:pPr>
              <w:pStyle w:val="Heading2"/>
              <w:rPr>
                <w:rFonts w:ascii="Arial" w:eastAsiaTheme="minorHAnsi" w:hAnsi="Arial" w:cs="Arial"/>
                <w:color w:val="auto"/>
                <w:sz w:val="24"/>
                <w:szCs w:val="24"/>
              </w:rPr>
            </w:pPr>
          </w:p>
        </w:tc>
        <w:tc>
          <w:tcPr>
            <w:tcW w:w="4110" w:type="dxa"/>
            <w:vAlign w:val="center"/>
          </w:tcPr>
          <w:p w14:paraId="406A1D26" w14:textId="6D26CB0C" w:rsidR="00774310" w:rsidRPr="00E67472" w:rsidRDefault="00E67472"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lastRenderedPageBreak/>
              <w:t xml:space="preserve">Code review </w:t>
            </w:r>
            <w:r w:rsidR="00462AE4">
              <w:rPr>
                <w:rFonts w:ascii="Arial" w:eastAsiaTheme="minorHAnsi" w:hAnsi="Arial" w:cs="Arial"/>
                <w:color w:val="auto"/>
                <w:sz w:val="24"/>
                <w:szCs w:val="24"/>
              </w:rPr>
              <w:t>involves</w:t>
            </w:r>
            <w:r w:rsidRPr="00E67472">
              <w:rPr>
                <w:rFonts w:ascii="Arial" w:eastAsiaTheme="minorHAnsi" w:hAnsi="Arial" w:cs="Arial"/>
                <w:color w:val="auto"/>
                <w:sz w:val="24"/>
                <w:szCs w:val="24"/>
              </w:rPr>
              <w:t xml:space="preserve"> </w:t>
            </w:r>
            <w:r w:rsidR="00462AE4">
              <w:rPr>
                <w:rFonts w:ascii="Arial" w:eastAsiaTheme="minorHAnsi" w:hAnsi="Arial" w:cs="Arial"/>
                <w:color w:val="auto"/>
                <w:sz w:val="24"/>
                <w:szCs w:val="24"/>
              </w:rPr>
              <w:t>reviewing</w:t>
            </w:r>
            <w:r w:rsidRPr="00E67472">
              <w:rPr>
                <w:rFonts w:ascii="Arial" w:eastAsiaTheme="minorHAnsi" w:hAnsi="Arial" w:cs="Arial"/>
                <w:color w:val="auto"/>
                <w:sz w:val="24"/>
                <w:szCs w:val="24"/>
              </w:rPr>
              <w:t xml:space="preserve"> the source code of an application or </w:t>
            </w:r>
            <w:r w:rsidRPr="00E67472">
              <w:rPr>
                <w:rFonts w:ascii="Arial" w:eastAsiaTheme="minorHAnsi" w:hAnsi="Arial" w:cs="Arial"/>
                <w:color w:val="auto"/>
                <w:sz w:val="24"/>
                <w:szCs w:val="24"/>
              </w:rPr>
              <w:lastRenderedPageBreak/>
              <w:t>system by a competent reviewer with the goal of detecting logic errors, vulnerabilities, potential defects (</w:t>
            </w:r>
            <w:proofErr w:type="spellStart"/>
            <w:r w:rsidRPr="00E67472">
              <w:rPr>
                <w:rFonts w:ascii="Arial" w:eastAsiaTheme="minorHAnsi" w:hAnsi="Arial" w:cs="Arial"/>
                <w:color w:val="auto"/>
                <w:sz w:val="24"/>
                <w:szCs w:val="24"/>
              </w:rPr>
              <w:t>Viegas</w:t>
            </w:r>
            <w:proofErr w:type="spellEnd"/>
            <w:r w:rsidRPr="00E67472">
              <w:rPr>
                <w:rFonts w:ascii="Arial" w:eastAsiaTheme="minorHAnsi" w:hAnsi="Arial" w:cs="Arial"/>
                <w:color w:val="auto"/>
                <w:sz w:val="24"/>
                <w:szCs w:val="24"/>
              </w:rPr>
              <w:t xml:space="preserve"> et al., 2022).</w:t>
            </w:r>
          </w:p>
        </w:tc>
        <w:tc>
          <w:tcPr>
            <w:tcW w:w="3686" w:type="dxa"/>
            <w:vAlign w:val="center"/>
          </w:tcPr>
          <w:p w14:paraId="41ED0236" w14:textId="780F92A3" w:rsidR="00774310" w:rsidRPr="00E67472" w:rsidRDefault="00E67472"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lastRenderedPageBreak/>
              <w:t xml:space="preserve">Implement secure coding practices like threat modelling, </w:t>
            </w:r>
            <w:r w:rsidRPr="00E67472">
              <w:rPr>
                <w:rFonts w:ascii="Arial" w:eastAsiaTheme="minorHAnsi" w:hAnsi="Arial" w:cs="Arial"/>
                <w:color w:val="auto"/>
                <w:sz w:val="24"/>
                <w:szCs w:val="24"/>
              </w:rPr>
              <w:lastRenderedPageBreak/>
              <w:t>code reviews and testing into the SDLC to reduce the likelihood of vulnerabilities.</w:t>
            </w:r>
          </w:p>
        </w:tc>
      </w:tr>
      <w:tr w:rsidR="00B71F7F" w14:paraId="7C575A6B" w14:textId="77777777" w:rsidTr="001B0770">
        <w:tc>
          <w:tcPr>
            <w:tcW w:w="1980" w:type="dxa"/>
            <w:vAlign w:val="center"/>
          </w:tcPr>
          <w:p w14:paraId="3E29504C" w14:textId="70051911" w:rsidR="00B71F7F" w:rsidRPr="00E67472" w:rsidRDefault="00E67472"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lastRenderedPageBreak/>
              <w:t>Security Training and Awareness</w:t>
            </w:r>
          </w:p>
        </w:tc>
        <w:tc>
          <w:tcPr>
            <w:tcW w:w="4110" w:type="dxa"/>
            <w:vAlign w:val="center"/>
          </w:tcPr>
          <w:p w14:paraId="51FA5371" w14:textId="61EE0653" w:rsidR="00B71F7F" w:rsidRPr="00E67472" w:rsidRDefault="00E67472"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Frequent security training is required because the security landscape changes rapidly as new threats are found (LeBlanc &amp; Howard, 2002).</w:t>
            </w:r>
          </w:p>
        </w:tc>
        <w:tc>
          <w:tcPr>
            <w:tcW w:w="3686" w:type="dxa"/>
            <w:vAlign w:val="center"/>
          </w:tcPr>
          <w:p w14:paraId="4CDF5911" w14:textId="77777777" w:rsidR="00E67472" w:rsidRPr="00E67472" w:rsidRDefault="00E67472"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 xml:space="preserve">Train employees on the importance of data security, privacy, and compliance. </w:t>
            </w:r>
          </w:p>
          <w:p w14:paraId="0B5FFC1B" w14:textId="77777777" w:rsidR="00B71F7F" w:rsidRPr="00E67472" w:rsidRDefault="00B71F7F" w:rsidP="001B0770">
            <w:pPr>
              <w:pStyle w:val="Heading2"/>
              <w:rPr>
                <w:rFonts w:ascii="Arial" w:eastAsiaTheme="minorHAnsi" w:hAnsi="Arial" w:cs="Arial"/>
                <w:color w:val="auto"/>
                <w:sz w:val="24"/>
                <w:szCs w:val="24"/>
              </w:rPr>
            </w:pPr>
          </w:p>
        </w:tc>
      </w:tr>
      <w:tr w:rsidR="00B71F7F" w14:paraId="0D3353F0" w14:textId="77777777" w:rsidTr="001B0770">
        <w:tc>
          <w:tcPr>
            <w:tcW w:w="1980" w:type="dxa"/>
            <w:vAlign w:val="center"/>
          </w:tcPr>
          <w:p w14:paraId="636D14D5" w14:textId="1F2EA4B0" w:rsidR="00B71F7F" w:rsidRPr="00E67472" w:rsidRDefault="00E67472"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Incident Response</w:t>
            </w:r>
          </w:p>
        </w:tc>
        <w:tc>
          <w:tcPr>
            <w:tcW w:w="4110" w:type="dxa"/>
            <w:vAlign w:val="center"/>
          </w:tcPr>
          <w:p w14:paraId="6AC50EAF" w14:textId="5BA78A0C" w:rsidR="00B71F7F" w:rsidRPr="00E67472" w:rsidRDefault="00462AE4" w:rsidP="001B0770">
            <w:pPr>
              <w:pStyle w:val="Heading2"/>
              <w:rPr>
                <w:rFonts w:ascii="Arial" w:eastAsiaTheme="minorHAnsi" w:hAnsi="Arial" w:cs="Arial"/>
                <w:color w:val="auto"/>
                <w:sz w:val="24"/>
                <w:szCs w:val="24"/>
              </w:rPr>
            </w:pPr>
            <w:r>
              <w:rPr>
                <w:rFonts w:ascii="Arial" w:eastAsiaTheme="minorHAnsi" w:hAnsi="Arial" w:cs="Arial"/>
                <w:color w:val="auto"/>
                <w:sz w:val="24"/>
                <w:szCs w:val="24"/>
              </w:rPr>
              <w:t>An</w:t>
            </w:r>
            <w:r w:rsidR="00E67472" w:rsidRPr="00E67472">
              <w:rPr>
                <w:rFonts w:ascii="Arial" w:eastAsiaTheme="minorHAnsi" w:hAnsi="Arial" w:cs="Arial"/>
                <w:color w:val="auto"/>
                <w:sz w:val="24"/>
                <w:szCs w:val="24"/>
              </w:rPr>
              <w:t xml:space="preserve"> incident response plan </w:t>
            </w:r>
            <w:r>
              <w:rPr>
                <w:rFonts w:ascii="Arial" w:eastAsiaTheme="minorHAnsi" w:hAnsi="Arial" w:cs="Arial"/>
                <w:color w:val="auto"/>
                <w:sz w:val="24"/>
                <w:szCs w:val="24"/>
              </w:rPr>
              <w:t>is required to</w:t>
            </w:r>
            <w:r w:rsidR="00E67472" w:rsidRPr="00E67472">
              <w:rPr>
                <w:rFonts w:ascii="Arial" w:eastAsiaTheme="minorHAnsi" w:hAnsi="Arial" w:cs="Arial"/>
                <w:color w:val="auto"/>
                <w:sz w:val="24"/>
                <w:szCs w:val="24"/>
              </w:rPr>
              <w:t xml:space="preserve"> respond to a </w:t>
            </w:r>
            <w:r>
              <w:rPr>
                <w:rFonts w:ascii="Arial" w:eastAsiaTheme="minorHAnsi" w:hAnsi="Arial" w:cs="Arial"/>
                <w:color w:val="auto"/>
                <w:sz w:val="24"/>
                <w:szCs w:val="24"/>
              </w:rPr>
              <w:t xml:space="preserve">newly discovered </w:t>
            </w:r>
            <w:r w:rsidR="00E67472" w:rsidRPr="00E67472">
              <w:rPr>
                <w:rFonts w:ascii="Arial" w:eastAsiaTheme="minorHAnsi" w:hAnsi="Arial" w:cs="Arial"/>
                <w:color w:val="auto"/>
                <w:sz w:val="24"/>
                <w:szCs w:val="24"/>
              </w:rPr>
              <w:t xml:space="preserve">vulnerability or an attack (Anderson, 2020).  </w:t>
            </w:r>
          </w:p>
        </w:tc>
        <w:tc>
          <w:tcPr>
            <w:tcW w:w="3686" w:type="dxa"/>
            <w:vAlign w:val="center"/>
          </w:tcPr>
          <w:p w14:paraId="64702C94" w14:textId="77777777" w:rsidR="00E67472" w:rsidRPr="00E67472" w:rsidRDefault="00E67472"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Implement a robust incident respond capability for handling information security and privacy events including potential data breaches. The process should ensure notification of any interested party as required by law.</w:t>
            </w:r>
          </w:p>
          <w:p w14:paraId="24D15194" w14:textId="77777777" w:rsidR="00B71F7F" w:rsidRPr="00E67472" w:rsidRDefault="00B71F7F" w:rsidP="001B0770">
            <w:pPr>
              <w:pStyle w:val="Heading2"/>
              <w:rPr>
                <w:rFonts w:ascii="Arial" w:eastAsiaTheme="minorHAnsi" w:hAnsi="Arial" w:cs="Arial"/>
                <w:color w:val="auto"/>
                <w:sz w:val="24"/>
                <w:szCs w:val="24"/>
              </w:rPr>
            </w:pPr>
          </w:p>
        </w:tc>
      </w:tr>
      <w:tr w:rsidR="00B71F7F" w14:paraId="19F210A6" w14:textId="77777777" w:rsidTr="001B0770">
        <w:tc>
          <w:tcPr>
            <w:tcW w:w="1980" w:type="dxa"/>
            <w:vAlign w:val="center"/>
          </w:tcPr>
          <w:p w14:paraId="3A32115C" w14:textId="14B85E7D" w:rsidR="00B71F7F" w:rsidRPr="00E67472" w:rsidRDefault="00E67472"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Vendor Security Assessments</w:t>
            </w:r>
          </w:p>
        </w:tc>
        <w:tc>
          <w:tcPr>
            <w:tcW w:w="4110" w:type="dxa"/>
            <w:vAlign w:val="center"/>
          </w:tcPr>
          <w:p w14:paraId="2DD0C94B" w14:textId="2C1EEA9B" w:rsidR="00B71F7F" w:rsidRPr="00E67472" w:rsidRDefault="00E67472"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LeBlanc &amp; Howard (2002) argues that if your company works with untrustworthy partners, people will view your company as untrustworthy.</w:t>
            </w:r>
          </w:p>
        </w:tc>
        <w:tc>
          <w:tcPr>
            <w:tcW w:w="3686" w:type="dxa"/>
            <w:vAlign w:val="center"/>
          </w:tcPr>
          <w:p w14:paraId="3DC7180A" w14:textId="1FA26C2B" w:rsidR="00B71F7F" w:rsidRPr="00E67472" w:rsidRDefault="00E67472"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Assess relevant vendors cyber security posture for appropriate security practices helps mitigate risks associated with outside organisations. Assess any third-party vendors performing any data-related functions like payment processing.</w:t>
            </w:r>
          </w:p>
        </w:tc>
      </w:tr>
    </w:tbl>
    <w:p w14:paraId="4C1BB422" w14:textId="77777777" w:rsidR="00E67472" w:rsidRDefault="00E67472" w:rsidP="001D7F37">
      <w:pPr>
        <w:pStyle w:val="Heading3"/>
        <w:rPr>
          <w:rFonts w:ascii="Arial" w:eastAsiaTheme="minorHAnsi" w:hAnsi="Arial" w:cs="Arial"/>
          <w:b/>
          <w:bCs/>
          <w:color w:val="000000" w:themeColor="text1"/>
        </w:rPr>
      </w:pPr>
    </w:p>
    <w:p w14:paraId="234855D6" w14:textId="77777777" w:rsidR="00B33D8C" w:rsidRDefault="00B33D8C" w:rsidP="00AC7175">
      <w:pPr>
        <w:rPr>
          <w:rFonts w:ascii="Arial" w:hAnsi="Arial" w:cs="Arial"/>
        </w:rPr>
      </w:pPr>
    </w:p>
    <w:p w14:paraId="14FA096B" w14:textId="57481281" w:rsidR="00B33D8C" w:rsidRDefault="00B33D8C" w:rsidP="00B33D8C">
      <w:pPr>
        <w:pStyle w:val="Heading1"/>
        <w:rPr>
          <w:rFonts w:ascii="Arial" w:hAnsi="Arial" w:cs="Arial"/>
          <w:b/>
          <w:bCs/>
          <w:color w:val="000000" w:themeColor="text1"/>
          <w:sz w:val="24"/>
          <w:szCs w:val="24"/>
        </w:rPr>
      </w:pPr>
      <w:r w:rsidRPr="00B33D8C">
        <w:rPr>
          <w:rFonts w:ascii="Arial" w:hAnsi="Arial" w:cs="Arial"/>
          <w:b/>
          <w:bCs/>
          <w:color w:val="000000" w:themeColor="text1"/>
          <w:sz w:val="24"/>
          <w:szCs w:val="24"/>
        </w:rPr>
        <w:t>Data Privacy Considerations</w:t>
      </w:r>
    </w:p>
    <w:p w14:paraId="4A5FAB53" w14:textId="77777777" w:rsidR="00792010" w:rsidRPr="00C279CA" w:rsidRDefault="00792010" w:rsidP="00792010">
      <w:pPr>
        <w:rPr>
          <w:rFonts w:ascii="Arial" w:hAnsi="Arial" w:cs="Arial"/>
        </w:rPr>
      </w:pPr>
      <w:r w:rsidRPr="00C279CA">
        <w:rPr>
          <w:rFonts w:ascii="Arial" w:hAnsi="Arial" w:cs="Arial"/>
        </w:rPr>
        <w:t>Respecting customer privacy is crucial to building trust. People will not feel comfortable purchasing your products and services unless they trust you. (LeBlanc &amp; Howard, 2002).</w:t>
      </w:r>
    </w:p>
    <w:p w14:paraId="533C60AC" w14:textId="77777777" w:rsidR="00792010" w:rsidRPr="00C279CA" w:rsidRDefault="00792010" w:rsidP="00792010">
      <w:pPr>
        <w:rPr>
          <w:rFonts w:ascii="Arial" w:hAnsi="Arial" w:cs="Arial"/>
        </w:rPr>
      </w:pPr>
      <w:r w:rsidRPr="00C279CA">
        <w:rPr>
          <w:rFonts w:ascii="Arial" w:hAnsi="Arial" w:cs="Arial"/>
        </w:rPr>
        <w:t xml:space="preserve"> </w:t>
      </w:r>
    </w:p>
    <w:p w14:paraId="19E6C31A" w14:textId="4ACD7C63" w:rsidR="00AC1279" w:rsidRDefault="00792010" w:rsidP="00792010">
      <w:pPr>
        <w:rPr>
          <w:rFonts w:ascii="Arial" w:hAnsi="Arial" w:cs="Arial"/>
        </w:rPr>
      </w:pPr>
      <w:r>
        <w:rPr>
          <w:rFonts w:ascii="Arial" w:hAnsi="Arial" w:cs="Arial"/>
        </w:rPr>
        <w:t>Addressing the following data privacy areas over and above implementing the proposed cyber security controls will</w:t>
      </w:r>
      <w:r w:rsidRPr="00C279CA">
        <w:rPr>
          <w:rFonts w:ascii="Arial" w:hAnsi="Arial" w:cs="Arial"/>
        </w:rPr>
        <w:t xml:space="preserve"> create a secure and trustworthy </w:t>
      </w:r>
      <w:r>
        <w:rPr>
          <w:rFonts w:ascii="Arial" w:hAnsi="Arial" w:cs="Arial"/>
        </w:rPr>
        <w:t xml:space="preserve">online shopping system </w:t>
      </w:r>
      <w:r w:rsidRPr="00C279CA">
        <w:rPr>
          <w:rFonts w:ascii="Arial" w:hAnsi="Arial" w:cs="Arial"/>
        </w:rPr>
        <w:t xml:space="preserve">for customers while </w:t>
      </w:r>
      <w:r w:rsidR="00D57CD7">
        <w:rPr>
          <w:rFonts w:ascii="Arial" w:hAnsi="Arial" w:cs="Arial"/>
        </w:rPr>
        <w:t>helping ensure</w:t>
      </w:r>
      <w:r w:rsidRPr="00C279CA">
        <w:rPr>
          <w:rFonts w:ascii="Arial" w:hAnsi="Arial" w:cs="Arial"/>
        </w:rPr>
        <w:t xml:space="preserve"> compliance with data protection laws and regulations. </w:t>
      </w:r>
      <w:r w:rsidR="00D57CD7">
        <w:rPr>
          <w:rFonts w:ascii="Arial" w:hAnsi="Arial" w:cs="Arial"/>
        </w:rPr>
        <w:t xml:space="preserve">The requirements </w:t>
      </w:r>
      <w:r w:rsidR="008654E0">
        <w:rPr>
          <w:rFonts w:ascii="Arial" w:hAnsi="Arial" w:cs="Arial"/>
        </w:rPr>
        <w:t>are based on the European Union’s General Data Protection Regulation (GDPR).</w:t>
      </w:r>
      <w:r w:rsidR="00D57CD7">
        <w:rPr>
          <w:rFonts w:ascii="Arial" w:hAnsi="Arial" w:cs="Arial"/>
        </w:rPr>
        <w:t xml:space="preserve"> </w:t>
      </w:r>
    </w:p>
    <w:p w14:paraId="4218AAF9" w14:textId="77777777" w:rsidR="001B66BC" w:rsidRDefault="001B66BC" w:rsidP="00792010">
      <w:pPr>
        <w:rPr>
          <w:rFonts w:ascii="Arial" w:hAnsi="Arial" w:cs="Arial"/>
        </w:rPr>
      </w:pPr>
    </w:p>
    <w:tbl>
      <w:tblPr>
        <w:tblStyle w:val="TableGrid"/>
        <w:tblpPr w:leftFromText="180" w:rightFromText="180" w:vertAnchor="text" w:tblpXSpec="center" w:tblpY="1"/>
        <w:tblOverlap w:val="never"/>
        <w:tblW w:w="9634" w:type="dxa"/>
        <w:jc w:val="center"/>
        <w:tblLook w:val="04A0" w:firstRow="1" w:lastRow="0" w:firstColumn="1" w:lastColumn="0" w:noHBand="0" w:noVBand="1"/>
      </w:tblPr>
      <w:tblGrid>
        <w:gridCol w:w="1980"/>
        <w:gridCol w:w="3402"/>
        <w:gridCol w:w="4252"/>
      </w:tblGrid>
      <w:tr w:rsidR="00AC1279" w14:paraId="77623846" w14:textId="77777777" w:rsidTr="001B0770">
        <w:trPr>
          <w:jc w:val="center"/>
        </w:trPr>
        <w:tc>
          <w:tcPr>
            <w:tcW w:w="1980" w:type="dxa"/>
            <w:vAlign w:val="center"/>
          </w:tcPr>
          <w:p w14:paraId="79D2F6CD" w14:textId="0DE6FEE5" w:rsidR="00D57CD7" w:rsidRPr="00D57CD7" w:rsidRDefault="00D57CD7" w:rsidP="001B0770">
            <w:pPr>
              <w:pStyle w:val="Heading2"/>
              <w:rPr>
                <w:rFonts w:ascii="Arial" w:eastAsiaTheme="minorHAnsi" w:hAnsi="Arial" w:cs="Arial"/>
                <w:color w:val="auto"/>
                <w:sz w:val="24"/>
                <w:szCs w:val="24"/>
              </w:rPr>
            </w:pPr>
            <w:r w:rsidRPr="00D57CD7">
              <w:rPr>
                <w:rFonts w:ascii="Arial" w:eastAsiaTheme="minorHAnsi" w:hAnsi="Arial" w:cs="Arial"/>
                <w:color w:val="auto"/>
                <w:sz w:val="24"/>
                <w:szCs w:val="24"/>
              </w:rPr>
              <w:t xml:space="preserve">GDPR Data </w:t>
            </w:r>
            <w:r w:rsidR="007416F6">
              <w:rPr>
                <w:rFonts w:ascii="Arial" w:eastAsiaTheme="minorHAnsi" w:hAnsi="Arial" w:cs="Arial"/>
                <w:color w:val="auto"/>
                <w:sz w:val="24"/>
                <w:szCs w:val="24"/>
              </w:rPr>
              <w:t>P</w:t>
            </w:r>
            <w:r w:rsidRPr="00D57CD7">
              <w:rPr>
                <w:rFonts w:ascii="Arial" w:eastAsiaTheme="minorHAnsi" w:hAnsi="Arial" w:cs="Arial"/>
                <w:color w:val="auto"/>
                <w:sz w:val="24"/>
                <w:szCs w:val="24"/>
              </w:rPr>
              <w:t xml:space="preserve">rotection </w:t>
            </w:r>
            <w:r w:rsidR="007416F6">
              <w:rPr>
                <w:rFonts w:ascii="Arial" w:eastAsiaTheme="minorHAnsi" w:hAnsi="Arial" w:cs="Arial"/>
                <w:color w:val="auto"/>
                <w:sz w:val="24"/>
                <w:szCs w:val="24"/>
              </w:rPr>
              <w:t>P</w:t>
            </w:r>
            <w:r w:rsidRPr="00D57CD7">
              <w:rPr>
                <w:rFonts w:ascii="Arial" w:eastAsiaTheme="minorHAnsi" w:hAnsi="Arial" w:cs="Arial"/>
                <w:color w:val="auto"/>
                <w:sz w:val="24"/>
                <w:szCs w:val="24"/>
              </w:rPr>
              <w:t>rinciples</w:t>
            </w:r>
            <w:r w:rsidR="000D2680">
              <w:rPr>
                <w:rFonts w:ascii="Arial" w:eastAsiaTheme="minorHAnsi" w:hAnsi="Arial" w:cs="Arial"/>
                <w:color w:val="auto"/>
                <w:sz w:val="24"/>
                <w:szCs w:val="24"/>
              </w:rPr>
              <w:t xml:space="preserve"> </w:t>
            </w:r>
            <w:r w:rsidR="007416F6">
              <w:rPr>
                <w:rFonts w:ascii="Arial" w:eastAsiaTheme="minorHAnsi" w:hAnsi="Arial" w:cs="Arial"/>
                <w:color w:val="auto"/>
                <w:sz w:val="24"/>
                <w:szCs w:val="24"/>
              </w:rPr>
              <w:t>(</w:t>
            </w:r>
            <w:r w:rsidR="000D2680" w:rsidRPr="000D2680">
              <w:rPr>
                <w:rFonts w:ascii="Arial" w:eastAsiaTheme="minorHAnsi" w:hAnsi="Arial" w:cs="Arial"/>
                <w:color w:val="auto"/>
                <w:sz w:val="24"/>
                <w:szCs w:val="24"/>
              </w:rPr>
              <w:t>Wolford</w:t>
            </w:r>
            <w:r w:rsidR="007416F6">
              <w:rPr>
                <w:rFonts w:ascii="Arial" w:eastAsiaTheme="minorHAnsi" w:hAnsi="Arial" w:cs="Arial"/>
                <w:color w:val="auto"/>
                <w:sz w:val="24"/>
                <w:szCs w:val="24"/>
              </w:rPr>
              <w:t xml:space="preserve">, </w:t>
            </w:r>
            <w:r w:rsidR="000D2680" w:rsidRPr="000D2680">
              <w:rPr>
                <w:rFonts w:ascii="Arial" w:eastAsiaTheme="minorHAnsi" w:hAnsi="Arial" w:cs="Arial"/>
                <w:color w:val="auto"/>
                <w:sz w:val="24"/>
                <w:szCs w:val="24"/>
              </w:rPr>
              <w:t>2022)</w:t>
            </w:r>
          </w:p>
          <w:p w14:paraId="3DA1E175" w14:textId="77777777" w:rsidR="00AC1279" w:rsidRPr="00D57CD7" w:rsidRDefault="00AC1279" w:rsidP="001B0770">
            <w:pPr>
              <w:pStyle w:val="Heading2"/>
              <w:rPr>
                <w:rFonts w:ascii="Arial" w:eastAsiaTheme="minorHAnsi" w:hAnsi="Arial" w:cs="Arial"/>
                <w:color w:val="auto"/>
                <w:sz w:val="24"/>
                <w:szCs w:val="24"/>
              </w:rPr>
            </w:pPr>
          </w:p>
        </w:tc>
        <w:tc>
          <w:tcPr>
            <w:tcW w:w="3402" w:type="dxa"/>
            <w:vAlign w:val="center"/>
          </w:tcPr>
          <w:p w14:paraId="065314DB" w14:textId="6833B0DA" w:rsidR="00AC1279" w:rsidRPr="00D57CD7" w:rsidRDefault="00D57CD7" w:rsidP="001B0770">
            <w:pPr>
              <w:rPr>
                <w:rFonts w:ascii="Arial" w:hAnsi="Arial" w:cs="Arial"/>
              </w:rPr>
            </w:pPr>
            <w:r w:rsidRPr="00D57CD7">
              <w:rPr>
                <w:rFonts w:ascii="Arial" w:hAnsi="Arial" w:cs="Arial"/>
              </w:rPr>
              <w:t xml:space="preserve">Requirement </w:t>
            </w:r>
            <w:r w:rsidR="007416F6">
              <w:rPr>
                <w:rFonts w:ascii="Arial" w:hAnsi="Arial" w:cs="Arial"/>
              </w:rPr>
              <w:t>I</w:t>
            </w:r>
            <w:r w:rsidRPr="00D57CD7">
              <w:rPr>
                <w:rFonts w:ascii="Arial" w:hAnsi="Arial" w:cs="Arial"/>
              </w:rPr>
              <w:t>nformation</w:t>
            </w:r>
            <w:r w:rsidR="000D2680">
              <w:rPr>
                <w:rFonts w:ascii="Arial" w:hAnsi="Arial" w:cs="Arial"/>
              </w:rPr>
              <w:t xml:space="preserve"> </w:t>
            </w:r>
            <w:r w:rsidR="007416F6">
              <w:rPr>
                <w:rFonts w:ascii="Arial" w:hAnsi="Arial" w:cs="Arial"/>
              </w:rPr>
              <w:t>(</w:t>
            </w:r>
            <w:r w:rsidR="007416F6" w:rsidRPr="000D2680">
              <w:rPr>
                <w:rFonts w:ascii="Arial" w:hAnsi="Arial" w:cs="Arial"/>
              </w:rPr>
              <w:t>Wolford</w:t>
            </w:r>
            <w:r w:rsidR="007416F6">
              <w:rPr>
                <w:rFonts w:ascii="Arial" w:hAnsi="Arial" w:cs="Arial"/>
              </w:rPr>
              <w:t xml:space="preserve">, </w:t>
            </w:r>
            <w:r w:rsidR="007416F6" w:rsidRPr="000D2680">
              <w:rPr>
                <w:rFonts w:ascii="Arial" w:hAnsi="Arial" w:cs="Arial"/>
              </w:rPr>
              <w:t>2022)</w:t>
            </w:r>
          </w:p>
        </w:tc>
        <w:tc>
          <w:tcPr>
            <w:tcW w:w="4252" w:type="dxa"/>
            <w:vAlign w:val="center"/>
          </w:tcPr>
          <w:p w14:paraId="3C53D6BF" w14:textId="4747C13A" w:rsidR="00AC1279" w:rsidRPr="00D57CD7" w:rsidRDefault="00D57CD7" w:rsidP="001B0770">
            <w:pPr>
              <w:pStyle w:val="Heading2"/>
              <w:rPr>
                <w:rFonts w:ascii="Arial" w:eastAsiaTheme="minorHAnsi" w:hAnsi="Arial" w:cs="Arial"/>
                <w:color w:val="auto"/>
                <w:sz w:val="24"/>
                <w:szCs w:val="24"/>
              </w:rPr>
            </w:pPr>
            <w:r w:rsidRPr="00D57CD7">
              <w:rPr>
                <w:rFonts w:ascii="Arial" w:eastAsiaTheme="minorHAnsi" w:hAnsi="Arial" w:cs="Arial"/>
                <w:color w:val="auto"/>
                <w:sz w:val="24"/>
                <w:szCs w:val="24"/>
              </w:rPr>
              <w:t xml:space="preserve">Proposed </w:t>
            </w:r>
            <w:r w:rsidR="007416F6">
              <w:rPr>
                <w:rFonts w:ascii="Arial" w:eastAsiaTheme="minorHAnsi" w:hAnsi="Arial" w:cs="Arial"/>
                <w:color w:val="auto"/>
                <w:sz w:val="24"/>
                <w:szCs w:val="24"/>
              </w:rPr>
              <w:t>A</w:t>
            </w:r>
            <w:r w:rsidRPr="00D57CD7">
              <w:rPr>
                <w:rFonts w:ascii="Arial" w:eastAsiaTheme="minorHAnsi" w:hAnsi="Arial" w:cs="Arial"/>
                <w:color w:val="auto"/>
                <w:sz w:val="24"/>
                <w:szCs w:val="24"/>
              </w:rPr>
              <w:t>pproach</w:t>
            </w:r>
          </w:p>
        </w:tc>
      </w:tr>
      <w:tr w:rsidR="00AC1279" w14:paraId="6CC7825D" w14:textId="77777777" w:rsidTr="001B0770">
        <w:trPr>
          <w:jc w:val="center"/>
        </w:trPr>
        <w:tc>
          <w:tcPr>
            <w:tcW w:w="1980" w:type="dxa"/>
            <w:vAlign w:val="center"/>
          </w:tcPr>
          <w:p w14:paraId="0E15BBEF" w14:textId="14BC99FD" w:rsidR="00AC1279" w:rsidRPr="00D57CD7" w:rsidRDefault="00AC1279" w:rsidP="001B0770">
            <w:pPr>
              <w:pStyle w:val="Heading2"/>
              <w:rPr>
                <w:rFonts w:ascii="Arial" w:eastAsiaTheme="minorHAnsi" w:hAnsi="Arial" w:cs="Arial"/>
                <w:color w:val="auto"/>
                <w:sz w:val="24"/>
                <w:szCs w:val="24"/>
              </w:rPr>
            </w:pPr>
            <w:r w:rsidRPr="00D57CD7">
              <w:rPr>
                <w:rFonts w:ascii="Arial" w:eastAsiaTheme="minorHAnsi" w:hAnsi="Arial" w:cs="Arial"/>
                <w:color w:val="auto"/>
                <w:sz w:val="24"/>
                <w:szCs w:val="24"/>
              </w:rPr>
              <w:t xml:space="preserve">Lawfulness, </w:t>
            </w:r>
            <w:r w:rsidR="000D2680" w:rsidRPr="00D57CD7">
              <w:rPr>
                <w:rFonts w:ascii="Arial" w:eastAsiaTheme="minorHAnsi" w:hAnsi="Arial" w:cs="Arial"/>
                <w:color w:val="auto"/>
                <w:sz w:val="24"/>
                <w:szCs w:val="24"/>
              </w:rPr>
              <w:t>fairness,</w:t>
            </w:r>
            <w:r w:rsidRPr="00D57CD7">
              <w:rPr>
                <w:rFonts w:ascii="Arial" w:eastAsiaTheme="minorHAnsi" w:hAnsi="Arial" w:cs="Arial"/>
                <w:color w:val="auto"/>
                <w:sz w:val="24"/>
                <w:szCs w:val="24"/>
              </w:rPr>
              <w:t xml:space="preserve"> and transparency </w:t>
            </w:r>
          </w:p>
        </w:tc>
        <w:tc>
          <w:tcPr>
            <w:tcW w:w="3402" w:type="dxa"/>
            <w:vAlign w:val="center"/>
          </w:tcPr>
          <w:p w14:paraId="72D785E1" w14:textId="2E41F1C7" w:rsidR="00AC1279" w:rsidRPr="00D57CD7" w:rsidRDefault="00AC1279" w:rsidP="001B0770">
            <w:pPr>
              <w:pStyle w:val="Heading2"/>
              <w:rPr>
                <w:rFonts w:ascii="Arial" w:eastAsiaTheme="minorHAnsi" w:hAnsi="Arial" w:cs="Arial"/>
                <w:color w:val="auto"/>
                <w:sz w:val="24"/>
                <w:szCs w:val="24"/>
              </w:rPr>
            </w:pPr>
            <w:r w:rsidRPr="00D57CD7">
              <w:rPr>
                <w:rFonts w:ascii="Arial" w:eastAsiaTheme="minorHAnsi" w:hAnsi="Arial" w:cs="Arial"/>
                <w:color w:val="auto"/>
                <w:sz w:val="24"/>
                <w:szCs w:val="24"/>
              </w:rPr>
              <w:t xml:space="preserve">Processing must be </w:t>
            </w:r>
            <w:r w:rsidR="00462AE4">
              <w:rPr>
                <w:rFonts w:ascii="Arial" w:eastAsiaTheme="minorHAnsi" w:hAnsi="Arial" w:cs="Arial"/>
                <w:color w:val="auto"/>
                <w:sz w:val="24"/>
                <w:szCs w:val="24"/>
              </w:rPr>
              <w:t>legal and just,</w:t>
            </w:r>
            <w:r w:rsidRPr="00D57CD7">
              <w:rPr>
                <w:rFonts w:ascii="Arial" w:eastAsiaTheme="minorHAnsi" w:hAnsi="Arial" w:cs="Arial"/>
                <w:color w:val="auto"/>
                <w:sz w:val="24"/>
                <w:szCs w:val="24"/>
              </w:rPr>
              <w:t xml:space="preserve"> and transparent to the data subject.</w:t>
            </w:r>
          </w:p>
        </w:tc>
        <w:tc>
          <w:tcPr>
            <w:tcW w:w="4252" w:type="dxa"/>
            <w:vAlign w:val="center"/>
          </w:tcPr>
          <w:p w14:paraId="51380292" w14:textId="343F9DB0" w:rsidR="00AC1279" w:rsidRPr="00D57CD7" w:rsidRDefault="001B0770" w:rsidP="001B0770">
            <w:pPr>
              <w:pStyle w:val="Heading2"/>
              <w:rPr>
                <w:rFonts w:ascii="Arial" w:eastAsiaTheme="minorHAnsi" w:hAnsi="Arial" w:cs="Arial"/>
                <w:color w:val="auto"/>
                <w:sz w:val="24"/>
                <w:szCs w:val="24"/>
              </w:rPr>
            </w:pPr>
            <w:r w:rsidRPr="001B0770">
              <w:rPr>
                <w:rFonts w:ascii="Arial" w:eastAsiaTheme="minorHAnsi" w:hAnsi="Arial" w:cs="Arial"/>
                <w:color w:val="auto"/>
                <w:sz w:val="24"/>
                <w:szCs w:val="24"/>
              </w:rPr>
              <w:t xml:space="preserve">Clearly communicate about what data you plan to collect, how it will be used, and who it may be shared with. Maintain a transparent privacy policy </w:t>
            </w:r>
            <w:r w:rsidRPr="001B0770">
              <w:rPr>
                <w:rFonts w:ascii="Arial" w:eastAsiaTheme="minorHAnsi" w:hAnsi="Arial" w:cs="Arial"/>
                <w:color w:val="auto"/>
                <w:sz w:val="24"/>
                <w:szCs w:val="24"/>
              </w:rPr>
              <w:lastRenderedPageBreak/>
              <w:t>that is accessible to everyone. For each continual release, the policy should be reviewed again (LeBlanc &amp; Howard, 2002).</w:t>
            </w:r>
          </w:p>
        </w:tc>
      </w:tr>
      <w:tr w:rsidR="00C90C37" w14:paraId="7A72CE96" w14:textId="77777777" w:rsidTr="001B0770">
        <w:trPr>
          <w:jc w:val="center"/>
        </w:trPr>
        <w:tc>
          <w:tcPr>
            <w:tcW w:w="1980" w:type="dxa"/>
            <w:vAlign w:val="center"/>
          </w:tcPr>
          <w:p w14:paraId="0D8683BF" w14:textId="72E53141" w:rsidR="00C90C37" w:rsidRPr="00D57CD7" w:rsidRDefault="00C90C37" w:rsidP="001B0770">
            <w:pPr>
              <w:pStyle w:val="Heading2"/>
              <w:rPr>
                <w:rFonts w:ascii="Arial" w:eastAsiaTheme="minorHAnsi" w:hAnsi="Arial" w:cs="Arial"/>
                <w:color w:val="auto"/>
                <w:sz w:val="24"/>
                <w:szCs w:val="24"/>
              </w:rPr>
            </w:pPr>
            <w:r w:rsidRPr="00D57CD7">
              <w:rPr>
                <w:rFonts w:ascii="Arial" w:eastAsiaTheme="minorHAnsi" w:hAnsi="Arial" w:cs="Arial"/>
                <w:color w:val="auto"/>
                <w:sz w:val="24"/>
                <w:szCs w:val="24"/>
              </w:rPr>
              <w:lastRenderedPageBreak/>
              <w:t>Purpose limitation</w:t>
            </w:r>
          </w:p>
        </w:tc>
        <w:tc>
          <w:tcPr>
            <w:tcW w:w="3402" w:type="dxa"/>
            <w:vAlign w:val="center"/>
          </w:tcPr>
          <w:p w14:paraId="7C78FCF7" w14:textId="000FEAEA" w:rsidR="00C90C37" w:rsidRPr="00D57CD7" w:rsidRDefault="00C90C37" w:rsidP="001B0770">
            <w:pPr>
              <w:pStyle w:val="Heading2"/>
              <w:rPr>
                <w:rFonts w:ascii="Arial" w:eastAsiaTheme="minorHAnsi" w:hAnsi="Arial" w:cs="Arial"/>
                <w:color w:val="auto"/>
                <w:sz w:val="24"/>
                <w:szCs w:val="24"/>
              </w:rPr>
            </w:pPr>
            <w:r w:rsidRPr="00D57CD7">
              <w:rPr>
                <w:rFonts w:ascii="Arial" w:eastAsiaTheme="minorHAnsi" w:hAnsi="Arial" w:cs="Arial"/>
                <w:color w:val="auto"/>
                <w:sz w:val="24"/>
                <w:szCs w:val="24"/>
              </w:rPr>
              <w:t xml:space="preserve">You must process data for </w:t>
            </w:r>
            <w:r w:rsidR="00373B50">
              <w:rPr>
                <w:rFonts w:ascii="Arial" w:eastAsiaTheme="minorHAnsi" w:hAnsi="Arial" w:cs="Arial"/>
                <w:color w:val="auto"/>
                <w:sz w:val="24"/>
                <w:szCs w:val="24"/>
              </w:rPr>
              <w:t>valid</w:t>
            </w:r>
            <w:r w:rsidRPr="00D57CD7">
              <w:rPr>
                <w:rFonts w:ascii="Arial" w:eastAsiaTheme="minorHAnsi" w:hAnsi="Arial" w:cs="Arial"/>
                <w:color w:val="auto"/>
                <w:sz w:val="24"/>
                <w:szCs w:val="24"/>
              </w:rPr>
              <w:t xml:space="preserve"> purposes </w:t>
            </w:r>
            <w:r w:rsidR="00373B50">
              <w:rPr>
                <w:rFonts w:ascii="Arial" w:eastAsiaTheme="minorHAnsi" w:hAnsi="Arial" w:cs="Arial"/>
                <w:color w:val="auto"/>
                <w:sz w:val="24"/>
                <w:szCs w:val="24"/>
              </w:rPr>
              <w:t>clearly communicated</w:t>
            </w:r>
            <w:r w:rsidRPr="00D57CD7">
              <w:rPr>
                <w:rFonts w:ascii="Arial" w:eastAsiaTheme="minorHAnsi" w:hAnsi="Arial" w:cs="Arial"/>
                <w:color w:val="auto"/>
                <w:sz w:val="24"/>
                <w:szCs w:val="24"/>
              </w:rPr>
              <w:t xml:space="preserve"> to the data subject when you collected it</w:t>
            </w:r>
          </w:p>
        </w:tc>
        <w:tc>
          <w:tcPr>
            <w:tcW w:w="4252" w:type="dxa"/>
            <w:vMerge w:val="restart"/>
            <w:vAlign w:val="center"/>
          </w:tcPr>
          <w:p w14:paraId="488D93FB" w14:textId="689A0BA5" w:rsidR="00C90C37" w:rsidRPr="00D57CD7" w:rsidRDefault="00C90C37" w:rsidP="001B0770">
            <w:pPr>
              <w:pStyle w:val="Heading2"/>
              <w:rPr>
                <w:rFonts w:ascii="Arial" w:eastAsiaTheme="minorHAnsi" w:hAnsi="Arial" w:cs="Arial"/>
                <w:color w:val="auto"/>
                <w:sz w:val="24"/>
                <w:szCs w:val="24"/>
              </w:rPr>
            </w:pPr>
            <w:r w:rsidRPr="00D57CD7">
              <w:rPr>
                <w:rFonts w:ascii="Arial" w:eastAsiaTheme="minorHAnsi" w:hAnsi="Arial" w:cs="Arial"/>
                <w:color w:val="auto"/>
                <w:sz w:val="24"/>
                <w:szCs w:val="24"/>
              </w:rPr>
              <w:t xml:space="preserve">Establish a data retention policy that includes </w:t>
            </w:r>
            <w:r>
              <w:rPr>
                <w:rFonts w:ascii="Arial" w:eastAsiaTheme="minorHAnsi" w:hAnsi="Arial" w:cs="Arial"/>
                <w:color w:val="auto"/>
                <w:sz w:val="24"/>
                <w:szCs w:val="24"/>
              </w:rPr>
              <w:t>data retention and deletion (</w:t>
            </w:r>
            <w:r w:rsidRPr="00D57CD7">
              <w:rPr>
                <w:rFonts w:ascii="Arial" w:eastAsiaTheme="minorHAnsi" w:hAnsi="Arial" w:cs="Arial"/>
                <w:color w:val="auto"/>
                <w:sz w:val="24"/>
                <w:szCs w:val="24"/>
              </w:rPr>
              <w:t>deleted once it is no longer needed for business purposes or legal compliance</w:t>
            </w:r>
            <w:r>
              <w:rPr>
                <w:rFonts w:ascii="Arial" w:eastAsiaTheme="minorHAnsi" w:hAnsi="Arial" w:cs="Arial"/>
                <w:color w:val="auto"/>
                <w:sz w:val="24"/>
                <w:szCs w:val="24"/>
              </w:rPr>
              <w:t>) requirements</w:t>
            </w:r>
            <w:r w:rsidRPr="00D57CD7">
              <w:rPr>
                <w:rFonts w:ascii="Arial" w:eastAsiaTheme="minorHAnsi" w:hAnsi="Arial" w:cs="Arial"/>
                <w:color w:val="auto"/>
                <w:sz w:val="24"/>
                <w:szCs w:val="24"/>
              </w:rPr>
              <w:t xml:space="preserve">. </w:t>
            </w:r>
          </w:p>
        </w:tc>
      </w:tr>
      <w:tr w:rsidR="00C90C37" w14:paraId="51E3B240" w14:textId="77777777" w:rsidTr="001B0770">
        <w:trPr>
          <w:jc w:val="center"/>
        </w:trPr>
        <w:tc>
          <w:tcPr>
            <w:tcW w:w="1980" w:type="dxa"/>
            <w:vAlign w:val="center"/>
          </w:tcPr>
          <w:p w14:paraId="685BDFBA" w14:textId="7B48DB53" w:rsidR="00C90C37" w:rsidRPr="00D57CD7" w:rsidRDefault="00C90C37" w:rsidP="001B0770">
            <w:pPr>
              <w:pStyle w:val="Heading2"/>
              <w:rPr>
                <w:rFonts w:ascii="Arial" w:eastAsiaTheme="minorHAnsi" w:hAnsi="Arial" w:cs="Arial"/>
                <w:color w:val="auto"/>
                <w:sz w:val="24"/>
                <w:szCs w:val="24"/>
              </w:rPr>
            </w:pPr>
            <w:r w:rsidRPr="00D57CD7">
              <w:rPr>
                <w:rFonts w:ascii="Arial" w:eastAsiaTheme="minorHAnsi" w:hAnsi="Arial" w:cs="Arial"/>
                <w:color w:val="auto"/>
                <w:sz w:val="24"/>
                <w:szCs w:val="24"/>
              </w:rPr>
              <w:t>Storage limitation</w:t>
            </w:r>
          </w:p>
        </w:tc>
        <w:tc>
          <w:tcPr>
            <w:tcW w:w="3402" w:type="dxa"/>
            <w:vAlign w:val="center"/>
          </w:tcPr>
          <w:p w14:paraId="27A2DA9B" w14:textId="3512FE75" w:rsidR="00C90C37" w:rsidRPr="00D57CD7" w:rsidRDefault="00C90C37" w:rsidP="001B0770">
            <w:pPr>
              <w:pStyle w:val="Heading2"/>
              <w:rPr>
                <w:rFonts w:ascii="Arial" w:eastAsiaTheme="minorHAnsi" w:hAnsi="Arial" w:cs="Arial"/>
                <w:color w:val="auto"/>
                <w:sz w:val="24"/>
                <w:szCs w:val="24"/>
              </w:rPr>
            </w:pPr>
            <w:r w:rsidRPr="00D57CD7">
              <w:rPr>
                <w:rFonts w:ascii="Arial" w:eastAsiaTheme="minorHAnsi" w:hAnsi="Arial" w:cs="Arial"/>
                <w:color w:val="auto"/>
                <w:sz w:val="24"/>
                <w:szCs w:val="24"/>
              </w:rPr>
              <w:t>You may only store personally identifying data for as long as necessary for the specified purpose.</w:t>
            </w:r>
          </w:p>
        </w:tc>
        <w:tc>
          <w:tcPr>
            <w:tcW w:w="4252" w:type="dxa"/>
            <w:vMerge/>
            <w:vAlign w:val="center"/>
          </w:tcPr>
          <w:p w14:paraId="2DA945B3" w14:textId="77777777" w:rsidR="00C90C37" w:rsidRPr="00D57CD7" w:rsidRDefault="00C90C37" w:rsidP="001B0770">
            <w:pPr>
              <w:pStyle w:val="Heading2"/>
              <w:rPr>
                <w:rFonts w:ascii="Arial" w:eastAsiaTheme="minorHAnsi" w:hAnsi="Arial" w:cs="Arial"/>
                <w:color w:val="auto"/>
                <w:sz w:val="24"/>
                <w:szCs w:val="24"/>
              </w:rPr>
            </w:pPr>
          </w:p>
        </w:tc>
      </w:tr>
      <w:tr w:rsidR="00C90C37" w14:paraId="6A4317BD" w14:textId="77777777" w:rsidTr="001B0770">
        <w:trPr>
          <w:jc w:val="center"/>
        </w:trPr>
        <w:tc>
          <w:tcPr>
            <w:tcW w:w="1980" w:type="dxa"/>
            <w:vAlign w:val="center"/>
          </w:tcPr>
          <w:p w14:paraId="4DC2AD95" w14:textId="64B29D30" w:rsidR="00C90C37" w:rsidRPr="00D57CD7" w:rsidRDefault="00C90C37" w:rsidP="001B0770">
            <w:pPr>
              <w:pStyle w:val="Heading2"/>
              <w:rPr>
                <w:rFonts w:ascii="Arial" w:eastAsiaTheme="minorHAnsi" w:hAnsi="Arial" w:cs="Arial"/>
                <w:color w:val="auto"/>
                <w:sz w:val="24"/>
                <w:szCs w:val="24"/>
              </w:rPr>
            </w:pPr>
            <w:r w:rsidRPr="00D57CD7">
              <w:rPr>
                <w:rFonts w:ascii="Arial" w:eastAsiaTheme="minorHAnsi" w:hAnsi="Arial" w:cs="Arial"/>
                <w:color w:val="auto"/>
                <w:sz w:val="24"/>
                <w:szCs w:val="24"/>
              </w:rPr>
              <w:t>Data minimization</w:t>
            </w:r>
          </w:p>
        </w:tc>
        <w:tc>
          <w:tcPr>
            <w:tcW w:w="3402" w:type="dxa"/>
            <w:vAlign w:val="center"/>
          </w:tcPr>
          <w:p w14:paraId="408A11D5" w14:textId="2052B648" w:rsidR="00C90C37" w:rsidRPr="00D57CD7" w:rsidRDefault="00C90C37" w:rsidP="001B0770">
            <w:pPr>
              <w:pStyle w:val="Heading2"/>
              <w:rPr>
                <w:rFonts w:ascii="Arial" w:eastAsiaTheme="minorHAnsi" w:hAnsi="Arial" w:cs="Arial"/>
                <w:color w:val="auto"/>
                <w:sz w:val="24"/>
                <w:szCs w:val="24"/>
              </w:rPr>
            </w:pPr>
            <w:r w:rsidRPr="00D57CD7">
              <w:rPr>
                <w:rFonts w:ascii="Arial" w:eastAsiaTheme="minorHAnsi" w:hAnsi="Arial" w:cs="Arial"/>
                <w:color w:val="auto"/>
                <w:sz w:val="24"/>
                <w:szCs w:val="24"/>
              </w:rPr>
              <w:t xml:space="preserve">You should collect and process only </w:t>
            </w:r>
            <w:r w:rsidR="00373B50">
              <w:rPr>
                <w:rFonts w:ascii="Arial" w:eastAsiaTheme="minorHAnsi" w:hAnsi="Arial" w:cs="Arial"/>
                <w:color w:val="auto"/>
                <w:sz w:val="24"/>
                <w:szCs w:val="24"/>
              </w:rPr>
              <w:t>the minimum essential</w:t>
            </w:r>
            <w:r w:rsidRPr="00D57CD7">
              <w:rPr>
                <w:rFonts w:ascii="Arial" w:eastAsiaTheme="minorHAnsi" w:hAnsi="Arial" w:cs="Arial"/>
                <w:color w:val="auto"/>
                <w:sz w:val="24"/>
                <w:szCs w:val="24"/>
              </w:rPr>
              <w:t xml:space="preserve"> data necessary for the purposes specified.</w:t>
            </w:r>
          </w:p>
        </w:tc>
        <w:tc>
          <w:tcPr>
            <w:tcW w:w="4252" w:type="dxa"/>
            <w:vAlign w:val="center"/>
          </w:tcPr>
          <w:p w14:paraId="0BDAF704" w14:textId="3710760C" w:rsidR="00C90C37" w:rsidRPr="00D57CD7" w:rsidRDefault="00C90C37" w:rsidP="001B0770">
            <w:pPr>
              <w:pStyle w:val="Heading2"/>
              <w:rPr>
                <w:rFonts w:ascii="Arial" w:eastAsiaTheme="minorHAnsi" w:hAnsi="Arial" w:cs="Arial"/>
                <w:color w:val="auto"/>
                <w:sz w:val="24"/>
                <w:szCs w:val="24"/>
              </w:rPr>
            </w:pPr>
            <w:r w:rsidRPr="00D57CD7">
              <w:rPr>
                <w:rFonts w:ascii="Arial" w:eastAsiaTheme="minorHAnsi" w:hAnsi="Arial" w:cs="Arial"/>
                <w:color w:val="auto"/>
                <w:sz w:val="24"/>
                <w:szCs w:val="24"/>
              </w:rPr>
              <w:t>Only collect the minimum customer data required. When users have access to sensitive information, they will be tempted to view it so ensure audit logging is enabled (LeBlanc &amp; Howard, 2002).</w:t>
            </w:r>
          </w:p>
        </w:tc>
      </w:tr>
      <w:tr w:rsidR="00C90C37" w14:paraId="33CDCCB5" w14:textId="77777777" w:rsidTr="001B0770">
        <w:trPr>
          <w:jc w:val="center"/>
        </w:trPr>
        <w:tc>
          <w:tcPr>
            <w:tcW w:w="1980" w:type="dxa"/>
            <w:vAlign w:val="center"/>
          </w:tcPr>
          <w:p w14:paraId="14900CDD" w14:textId="7A8BF4D3" w:rsidR="00C90C37" w:rsidRPr="00D57CD7" w:rsidRDefault="00C90C37" w:rsidP="001B0770">
            <w:pPr>
              <w:pStyle w:val="Heading2"/>
              <w:rPr>
                <w:rFonts w:ascii="Arial" w:eastAsiaTheme="minorHAnsi" w:hAnsi="Arial" w:cs="Arial"/>
                <w:color w:val="auto"/>
                <w:sz w:val="24"/>
                <w:szCs w:val="24"/>
              </w:rPr>
            </w:pPr>
            <w:r w:rsidRPr="00D57CD7">
              <w:rPr>
                <w:rFonts w:ascii="Arial" w:eastAsiaTheme="minorHAnsi" w:hAnsi="Arial" w:cs="Arial"/>
                <w:color w:val="auto"/>
                <w:sz w:val="24"/>
                <w:szCs w:val="24"/>
              </w:rPr>
              <w:t>Accuracy</w:t>
            </w:r>
          </w:p>
        </w:tc>
        <w:tc>
          <w:tcPr>
            <w:tcW w:w="3402" w:type="dxa"/>
            <w:vAlign w:val="center"/>
          </w:tcPr>
          <w:p w14:paraId="754A3999" w14:textId="1406455E" w:rsidR="00C90C37" w:rsidRPr="00D57CD7" w:rsidRDefault="00C90C37" w:rsidP="001B0770">
            <w:pPr>
              <w:pStyle w:val="Heading2"/>
              <w:rPr>
                <w:rFonts w:ascii="Arial" w:eastAsiaTheme="minorHAnsi" w:hAnsi="Arial" w:cs="Arial"/>
                <w:color w:val="auto"/>
                <w:sz w:val="24"/>
                <w:szCs w:val="24"/>
              </w:rPr>
            </w:pPr>
            <w:r w:rsidRPr="00D57CD7">
              <w:rPr>
                <w:rFonts w:ascii="Arial" w:eastAsiaTheme="minorHAnsi" w:hAnsi="Arial" w:cs="Arial"/>
                <w:color w:val="auto"/>
                <w:sz w:val="24"/>
                <w:szCs w:val="24"/>
              </w:rPr>
              <w:t xml:space="preserve">You must keep personal data accurate and </w:t>
            </w:r>
            <w:r w:rsidR="00373B50">
              <w:rPr>
                <w:rFonts w:ascii="Arial" w:eastAsiaTheme="minorHAnsi" w:hAnsi="Arial" w:cs="Arial"/>
                <w:color w:val="auto"/>
                <w:sz w:val="24"/>
                <w:szCs w:val="24"/>
              </w:rPr>
              <w:t>current</w:t>
            </w:r>
            <w:r w:rsidRPr="00D57CD7">
              <w:rPr>
                <w:rFonts w:ascii="Arial" w:eastAsiaTheme="minorHAnsi" w:hAnsi="Arial" w:cs="Arial"/>
                <w:color w:val="auto"/>
                <w:sz w:val="24"/>
                <w:szCs w:val="24"/>
              </w:rPr>
              <w:t>.</w:t>
            </w:r>
          </w:p>
        </w:tc>
        <w:tc>
          <w:tcPr>
            <w:tcW w:w="4252" w:type="dxa"/>
            <w:vAlign w:val="center"/>
          </w:tcPr>
          <w:p w14:paraId="3B908F14" w14:textId="4F8AE281" w:rsidR="00C90C37" w:rsidRPr="00D57CD7" w:rsidRDefault="00C90C37" w:rsidP="001B0770">
            <w:pPr>
              <w:pStyle w:val="Heading2"/>
              <w:rPr>
                <w:rFonts w:ascii="Arial" w:eastAsiaTheme="minorHAnsi" w:hAnsi="Arial" w:cs="Arial"/>
                <w:color w:val="auto"/>
                <w:sz w:val="24"/>
                <w:szCs w:val="24"/>
              </w:rPr>
            </w:pPr>
            <w:r>
              <w:rPr>
                <w:rFonts w:ascii="Arial" w:eastAsiaTheme="minorHAnsi" w:hAnsi="Arial" w:cs="Arial"/>
                <w:color w:val="auto"/>
                <w:sz w:val="24"/>
                <w:szCs w:val="24"/>
              </w:rPr>
              <w:t>Implement procedures for regular evaluation of the accuracy of customer and employee data.</w:t>
            </w:r>
          </w:p>
        </w:tc>
      </w:tr>
      <w:tr w:rsidR="00C90C37" w14:paraId="79BA71EA" w14:textId="77777777" w:rsidTr="001B0770">
        <w:trPr>
          <w:jc w:val="center"/>
        </w:trPr>
        <w:tc>
          <w:tcPr>
            <w:tcW w:w="1980" w:type="dxa"/>
            <w:vAlign w:val="center"/>
          </w:tcPr>
          <w:p w14:paraId="11AFF476" w14:textId="03C7A6DB" w:rsidR="00C90C37" w:rsidRPr="00D57CD7" w:rsidRDefault="00C90C37" w:rsidP="001B0770">
            <w:pPr>
              <w:pStyle w:val="Heading2"/>
              <w:rPr>
                <w:rFonts w:ascii="Arial" w:eastAsiaTheme="minorHAnsi" w:hAnsi="Arial" w:cs="Arial"/>
                <w:color w:val="auto"/>
                <w:sz w:val="24"/>
                <w:szCs w:val="24"/>
              </w:rPr>
            </w:pPr>
            <w:r w:rsidRPr="00D57CD7">
              <w:rPr>
                <w:rFonts w:ascii="Arial" w:eastAsiaTheme="minorHAnsi" w:hAnsi="Arial" w:cs="Arial"/>
                <w:color w:val="auto"/>
                <w:sz w:val="24"/>
                <w:szCs w:val="24"/>
              </w:rPr>
              <w:t>Integrity and confidentiality</w:t>
            </w:r>
          </w:p>
        </w:tc>
        <w:tc>
          <w:tcPr>
            <w:tcW w:w="3402" w:type="dxa"/>
            <w:vAlign w:val="center"/>
          </w:tcPr>
          <w:p w14:paraId="2642206B" w14:textId="16AA252B" w:rsidR="00C90C37" w:rsidRPr="00D57CD7" w:rsidRDefault="00C90C37" w:rsidP="001B0770">
            <w:pPr>
              <w:pStyle w:val="Heading2"/>
              <w:rPr>
                <w:rFonts w:ascii="Arial" w:eastAsiaTheme="minorHAnsi" w:hAnsi="Arial" w:cs="Arial"/>
                <w:color w:val="auto"/>
                <w:sz w:val="24"/>
                <w:szCs w:val="24"/>
              </w:rPr>
            </w:pPr>
            <w:r w:rsidRPr="00D57CD7">
              <w:rPr>
                <w:rFonts w:ascii="Arial" w:eastAsiaTheme="minorHAnsi" w:hAnsi="Arial" w:cs="Arial"/>
                <w:color w:val="auto"/>
                <w:sz w:val="24"/>
                <w:szCs w:val="24"/>
              </w:rPr>
              <w:t xml:space="preserve">Processing must be done </w:t>
            </w:r>
            <w:r w:rsidR="00373B50">
              <w:rPr>
                <w:rFonts w:ascii="Arial" w:eastAsiaTheme="minorHAnsi" w:hAnsi="Arial" w:cs="Arial"/>
                <w:color w:val="auto"/>
                <w:sz w:val="24"/>
                <w:szCs w:val="24"/>
              </w:rPr>
              <w:t>securely</w:t>
            </w:r>
            <w:r w:rsidRPr="00D57CD7">
              <w:rPr>
                <w:rFonts w:ascii="Arial" w:eastAsiaTheme="minorHAnsi" w:hAnsi="Arial" w:cs="Arial"/>
                <w:color w:val="auto"/>
                <w:sz w:val="24"/>
                <w:szCs w:val="24"/>
              </w:rPr>
              <w:t xml:space="preserve"> to ensure appropriate security, integrity, and confidentiality</w:t>
            </w:r>
            <w:r w:rsidR="00373B50">
              <w:rPr>
                <w:rFonts w:ascii="Arial" w:eastAsiaTheme="minorHAnsi" w:hAnsi="Arial" w:cs="Arial"/>
                <w:color w:val="auto"/>
                <w:sz w:val="24"/>
                <w:szCs w:val="24"/>
              </w:rPr>
              <w:t xml:space="preserve"> of data</w:t>
            </w:r>
            <w:r w:rsidRPr="00D57CD7">
              <w:rPr>
                <w:rFonts w:ascii="Arial" w:eastAsiaTheme="minorHAnsi" w:hAnsi="Arial" w:cs="Arial"/>
                <w:color w:val="auto"/>
                <w:sz w:val="24"/>
                <w:szCs w:val="24"/>
              </w:rPr>
              <w:t>.</w:t>
            </w:r>
          </w:p>
        </w:tc>
        <w:tc>
          <w:tcPr>
            <w:tcW w:w="4252" w:type="dxa"/>
            <w:vAlign w:val="center"/>
          </w:tcPr>
          <w:p w14:paraId="51E282A2" w14:textId="07913DD6" w:rsidR="00C90C37" w:rsidRPr="00D57CD7" w:rsidRDefault="00C90C37" w:rsidP="001B0770">
            <w:pPr>
              <w:pStyle w:val="Heading2"/>
              <w:rPr>
                <w:rFonts w:ascii="Arial" w:eastAsiaTheme="minorHAnsi" w:hAnsi="Arial" w:cs="Arial"/>
                <w:color w:val="auto"/>
                <w:sz w:val="24"/>
                <w:szCs w:val="24"/>
              </w:rPr>
            </w:pPr>
            <w:r w:rsidRPr="00E67472">
              <w:rPr>
                <w:rFonts w:ascii="Arial" w:eastAsiaTheme="minorHAnsi" w:hAnsi="Arial" w:cs="Arial"/>
                <w:color w:val="auto"/>
                <w:sz w:val="24"/>
                <w:szCs w:val="24"/>
              </w:rPr>
              <w:t>When storing sensitive data, encrypt the data rather than store it in plaintext by using a good cryptographic algorithm and well-protected key. Encrypting stored data protects against unauthorized access. (LeBlanc &amp; Howard, 2002).</w:t>
            </w:r>
          </w:p>
        </w:tc>
      </w:tr>
      <w:tr w:rsidR="00C90C37" w14:paraId="6016EF28" w14:textId="77777777" w:rsidTr="001B0770">
        <w:trPr>
          <w:jc w:val="center"/>
        </w:trPr>
        <w:tc>
          <w:tcPr>
            <w:tcW w:w="1980" w:type="dxa"/>
            <w:vAlign w:val="center"/>
          </w:tcPr>
          <w:p w14:paraId="495A6817" w14:textId="3993E1AE" w:rsidR="00C90C37" w:rsidRPr="00D57CD7" w:rsidRDefault="00C90C37" w:rsidP="001B0770">
            <w:pPr>
              <w:pStyle w:val="Heading2"/>
              <w:rPr>
                <w:rFonts w:ascii="Arial" w:eastAsiaTheme="minorHAnsi" w:hAnsi="Arial" w:cs="Arial"/>
                <w:color w:val="auto"/>
                <w:sz w:val="24"/>
                <w:szCs w:val="24"/>
              </w:rPr>
            </w:pPr>
            <w:r w:rsidRPr="00D57CD7">
              <w:rPr>
                <w:rFonts w:ascii="Arial" w:eastAsiaTheme="minorHAnsi" w:hAnsi="Arial" w:cs="Arial"/>
                <w:color w:val="auto"/>
                <w:sz w:val="24"/>
                <w:szCs w:val="24"/>
              </w:rPr>
              <w:t>Accountability</w:t>
            </w:r>
          </w:p>
        </w:tc>
        <w:tc>
          <w:tcPr>
            <w:tcW w:w="3402" w:type="dxa"/>
            <w:vAlign w:val="center"/>
          </w:tcPr>
          <w:p w14:paraId="2C58280D" w14:textId="20607C8E" w:rsidR="00C90C37" w:rsidRPr="00D57CD7" w:rsidRDefault="00C90C37" w:rsidP="001B0770">
            <w:pPr>
              <w:pStyle w:val="Heading2"/>
              <w:rPr>
                <w:rFonts w:ascii="Arial" w:eastAsiaTheme="minorHAnsi" w:hAnsi="Arial" w:cs="Arial"/>
                <w:color w:val="auto"/>
                <w:sz w:val="24"/>
                <w:szCs w:val="24"/>
              </w:rPr>
            </w:pPr>
            <w:r w:rsidRPr="00D57CD7">
              <w:rPr>
                <w:rFonts w:ascii="Arial" w:eastAsiaTheme="minorHAnsi" w:hAnsi="Arial" w:cs="Arial"/>
                <w:color w:val="auto"/>
                <w:sz w:val="24"/>
                <w:szCs w:val="24"/>
              </w:rPr>
              <w:t xml:space="preserve">The data controller </w:t>
            </w:r>
            <w:r w:rsidR="00373B50">
              <w:rPr>
                <w:rFonts w:ascii="Arial" w:eastAsiaTheme="minorHAnsi" w:hAnsi="Arial" w:cs="Arial"/>
                <w:color w:val="auto"/>
                <w:sz w:val="24"/>
                <w:szCs w:val="24"/>
              </w:rPr>
              <w:t>must be able to</w:t>
            </w:r>
            <w:r w:rsidRPr="00D57CD7">
              <w:rPr>
                <w:rFonts w:ascii="Arial" w:eastAsiaTheme="minorHAnsi" w:hAnsi="Arial" w:cs="Arial"/>
                <w:color w:val="auto"/>
                <w:sz w:val="24"/>
                <w:szCs w:val="24"/>
              </w:rPr>
              <w:t xml:space="preserve"> demonstrate GDPR compliance with all these principles.</w:t>
            </w:r>
          </w:p>
        </w:tc>
        <w:tc>
          <w:tcPr>
            <w:tcW w:w="4252" w:type="dxa"/>
            <w:vAlign w:val="center"/>
          </w:tcPr>
          <w:p w14:paraId="4D055190" w14:textId="316CD5F5" w:rsidR="00C90C37" w:rsidRPr="00D57CD7" w:rsidRDefault="00C90C37" w:rsidP="001B0770">
            <w:pPr>
              <w:pStyle w:val="Heading2"/>
              <w:rPr>
                <w:rFonts w:ascii="Arial" w:eastAsiaTheme="minorHAnsi" w:hAnsi="Arial" w:cs="Arial"/>
                <w:color w:val="auto"/>
                <w:sz w:val="24"/>
                <w:szCs w:val="24"/>
              </w:rPr>
            </w:pPr>
            <w:r w:rsidRPr="00D57CD7">
              <w:rPr>
                <w:rFonts w:ascii="Arial" w:eastAsiaTheme="minorHAnsi" w:hAnsi="Arial" w:cs="Arial"/>
                <w:color w:val="auto"/>
                <w:sz w:val="24"/>
                <w:szCs w:val="24"/>
              </w:rPr>
              <w:t>Perform regular privacy audits that seek out evidence to conformance.</w:t>
            </w:r>
          </w:p>
        </w:tc>
      </w:tr>
    </w:tbl>
    <w:p w14:paraId="62B849F4" w14:textId="033ADB45" w:rsidR="00792010" w:rsidRDefault="00792010" w:rsidP="00792010">
      <w:pPr>
        <w:rPr>
          <w:rFonts w:ascii="Arial" w:hAnsi="Arial" w:cs="Arial"/>
        </w:rPr>
      </w:pPr>
    </w:p>
    <w:p w14:paraId="368EA250" w14:textId="173F2100" w:rsidR="00B33D8C" w:rsidRDefault="00B33D8C" w:rsidP="00B33D8C">
      <w:pPr>
        <w:pStyle w:val="Heading1"/>
        <w:rPr>
          <w:rFonts w:ascii="Arial" w:hAnsi="Arial" w:cs="Arial"/>
          <w:b/>
          <w:bCs/>
          <w:color w:val="000000" w:themeColor="text1"/>
          <w:sz w:val="24"/>
          <w:szCs w:val="24"/>
        </w:rPr>
      </w:pPr>
      <w:r w:rsidRPr="00B33D8C">
        <w:rPr>
          <w:rFonts w:ascii="Arial" w:hAnsi="Arial" w:cs="Arial"/>
          <w:b/>
          <w:bCs/>
          <w:color w:val="000000" w:themeColor="text1"/>
          <w:sz w:val="24"/>
          <w:szCs w:val="24"/>
        </w:rPr>
        <w:t>Conclusion</w:t>
      </w:r>
      <w:r w:rsidRPr="00B33D8C">
        <w:rPr>
          <w:rFonts w:ascii="Arial" w:hAnsi="Arial" w:cs="Arial"/>
          <w:b/>
          <w:bCs/>
          <w:color w:val="000000" w:themeColor="text1"/>
          <w:sz w:val="24"/>
          <w:szCs w:val="24"/>
        </w:rPr>
        <w:tab/>
      </w:r>
      <w:r w:rsidRPr="00B33D8C">
        <w:rPr>
          <w:rFonts w:ascii="Arial" w:hAnsi="Arial" w:cs="Arial"/>
          <w:b/>
          <w:bCs/>
          <w:color w:val="000000" w:themeColor="text1"/>
          <w:sz w:val="24"/>
          <w:szCs w:val="24"/>
        </w:rPr>
        <w:tab/>
      </w:r>
    </w:p>
    <w:p w14:paraId="78A30AB0" w14:textId="77777777" w:rsidR="00030BA2" w:rsidRDefault="00030BA2" w:rsidP="00030BA2"/>
    <w:p w14:paraId="5E861F7E" w14:textId="4DC460A9" w:rsidR="00030BA2" w:rsidRPr="00030BA2" w:rsidRDefault="00030BA2" w:rsidP="00E3650B">
      <w:pPr>
        <w:rPr>
          <w:rFonts w:ascii="Arial" w:hAnsi="Arial" w:cs="Arial"/>
        </w:rPr>
      </w:pPr>
      <w:r w:rsidRPr="00030BA2">
        <w:rPr>
          <w:rFonts w:ascii="Arial" w:hAnsi="Arial" w:cs="Arial"/>
        </w:rPr>
        <w:t>In summar</w:t>
      </w:r>
      <w:r>
        <w:rPr>
          <w:rFonts w:ascii="Arial" w:hAnsi="Arial" w:cs="Arial"/>
        </w:rPr>
        <w:t>y</w:t>
      </w:r>
      <w:r w:rsidR="00067587">
        <w:rPr>
          <w:rFonts w:ascii="Arial" w:hAnsi="Arial" w:cs="Arial"/>
        </w:rPr>
        <w:t xml:space="preserve">, this report </w:t>
      </w:r>
      <w:r w:rsidR="00D0597E">
        <w:rPr>
          <w:rFonts w:ascii="Arial" w:hAnsi="Arial" w:cs="Arial"/>
        </w:rPr>
        <w:t xml:space="preserve">provides guidance to help </w:t>
      </w:r>
      <w:r w:rsidR="00E3650B">
        <w:rPr>
          <w:rFonts w:ascii="Arial" w:hAnsi="Arial" w:cs="Arial"/>
        </w:rPr>
        <w:t xml:space="preserve">a grocery </w:t>
      </w:r>
      <w:r w:rsidR="00D0597E">
        <w:rPr>
          <w:rFonts w:ascii="Arial" w:hAnsi="Arial" w:cs="Arial"/>
        </w:rPr>
        <w:t>business understand how to implement an online shopping system</w:t>
      </w:r>
      <w:r w:rsidR="00D0597E" w:rsidRPr="006C60E3">
        <w:rPr>
          <w:rFonts w:ascii="Arial" w:hAnsi="Arial" w:cs="Arial"/>
        </w:rPr>
        <w:t>.</w:t>
      </w:r>
      <w:r w:rsidR="00E3650B">
        <w:rPr>
          <w:rFonts w:ascii="Arial" w:hAnsi="Arial" w:cs="Arial"/>
        </w:rPr>
        <w:t xml:space="preserve"> Research confirms both the advantages for business to provide online shopping capabilities and recognises the increased cyber security and regulatory non-compliance risks this brings. In conclusion if a business </w:t>
      </w:r>
      <w:r w:rsidR="00AE3DCB">
        <w:rPr>
          <w:rFonts w:ascii="Arial" w:hAnsi="Arial" w:cs="Arial"/>
        </w:rPr>
        <w:t>ensures</w:t>
      </w:r>
      <w:r w:rsidR="00E3650B">
        <w:rPr>
          <w:rFonts w:ascii="Arial" w:hAnsi="Arial" w:cs="Arial"/>
        </w:rPr>
        <w:t xml:space="preserve"> the system design provides </w:t>
      </w:r>
      <w:r w:rsidR="00C90C37">
        <w:rPr>
          <w:rFonts w:ascii="Arial" w:hAnsi="Arial" w:cs="Arial"/>
        </w:rPr>
        <w:t>an</w:t>
      </w:r>
      <w:r w:rsidR="00E3650B">
        <w:rPr>
          <w:rFonts w:ascii="Arial" w:hAnsi="Arial" w:cs="Arial"/>
        </w:rPr>
        <w:t xml:space="preserve"> intuitive and timely user </w:t>
      </w:r>
      <w:r w:rsidR="001B0770">
        <w:rPr>
          <w:rFonts w:ascii="Arial" w:hAnsi="Arial" w:cs="Arial"/>
        </w:rPr>
        <w:t>experience and</w:t>
      </w:r>
      <w:r w:rsidR="00E3650B">
        <w:rPr>
          <w:rFonts w:ascii="Arial" w:hAnsi="Arial" w:cs="Arial"/>
        </w:rPr>
        <w:t xml:space="preserve"> invests appropriately in the required cyber security and data privacy </w:t>
      </w:r>
      <w:r w:rsidR="007577F6">
        <w:rPr>
          <w:rFonts w:ascii="Arial" w:hAnsi="Arial" w:cs="Arial"/>
        </w:rPr>
        <w:t>controls</w:t>
      </w:r>
      <w:r w:rsidR="00E3650B">
        <w:rPr>
          <w:rFonts w:ascii="Arial" w:hAnsi="Arial" w:cs="Arial"/>
        </w:rPr>
        <w:t>, they can implement an efficient and secure online shopping experience for their customers.</w:t>
      </w:r>
    </w:p>
    <w:p w14:paraId="2947344C" w14:textId="77777777" w:rsidR="00B33D8C" w:rsidRPr="00030BA2" w:rsidRDefault="00B33D8C" w:rsidP="00B33D8C">
      <w:pPr>
        <w:pStyle w:val="Heading1"/>
        <w:rPr>
          <w:rFonts w:ascii="Arial" w:eastAsiaTheme="minorHAnsi" w:hAnsi="Arial" w:cs="Arial"/>
          <w:color w:val="auto"/>
          <w:sz w:val="24"/>
          <w:szCs w:val="24"/>
        </w:rPr>
      </w:pPr>
    </w:p>
    <w:p w14:paraId="3A831980" w14:textId="77777777" w:rsidR="00AC7175" w:rsidRPr="00AC7175" w:rsidRDefault="00AC7175" w:rsidP="00AC7175"/>
    <w:p w14:paraId="15DAECAB" w14:textId="0198A642" w:rsidR="004769A9" w:rsidRDefault="008223D3" w:rsidP="008223D3">
      <w:pPr>
        <w:pStyle w:val="Heading1"/>
        <w:rPr>
          <w:rFonts w:ascii="Arial" w:hAnsi="Arial" w:cs="Arial"/>
          <w:b/>
          <w:bCs/>
          <w:color w:val="000000" w:themeColor="text1"/>
          <w:sz w:val="24"/>
          <w:szCs w:val="24"/>
        </w:rPr>
      </w:pPr>
      <w:r w:rsidRPr="008223D3">
        <w:rPr>
          <w:rFonts w:ascii="Arial" w:hAnsi="Arial" w:cs="Arial"/>
          <w:b/>
          <w:bCs/>
          <w:color w:val="000000" w:themeColor="text1"/>
          <w:sz w:val="24"/>
          <w:szCs w:val="24"/>
        </w:rPr>
        <w:lastRenderedPageBreak/>
        <w:t>References:</w:t>
      </w:r>
    </w:p>
    <w:p w14:paraId="50B35544" w14:textId="77777777" w:rsidR="00DD682D" w:rsidRDefault="00DD682D" w:rsidP="00DD682D">
      <w:pPr>
        <w:rPr>
          <w:rFonts w:ascii="Arial" w:hAnsi="Arial" w:cs="Arial"/>
          <w:color w:val="000000" w:themeColor="text1"/>
          <w:shd w:val="clear" w:color="auto" w:fill="FFFFFF"/>
        </w:rPr>
      </w:pPr>
    </w:p>
    <w:p w14:paraId="41976648" w14:textId="4B460307" w:rsidR="00DD682D" w:rsidRPr="00DD682D" w:rsidRDefault="00DD682D" w:rsidP="00DD682D">
      <w:pPr>
        <w:rPr>
          <w:rFonts w:ascii="Arial" w:hAnsi="Arial" w:cs="Arial"/>
          <w:color w:val="000000" w:themeColor="text1"/>
          <w:shd w:val="clear" w:color="auto" w:fill="FFFFFF"/>
        </w:rPr>
      </w:pPr>
      <w:r w:rsidRPr="00DD682D">
        <w:rPr>
          <w:rFonts w:ascii="Arial" w:hAnsi="Arial" w:cs="Arial"/>
        </w:rPr>
        <w:t xml:space="preserve">Anderson, T. (2020) </w:t>
      </w:r>
      <w:r w:rsidRPr="00B93D7B">
        <w:rPr>
          <w:rFonts w:ascii="Arial" w:hAnsi="Arial" w:cs="Arial"/>
          <w:i/>
          <w:iCs/>
        </w:rPr>
        <w:t>Security Engineering: A guide to building dependable distributed systems.</w:t>
      </w:r>
      <w:r w:rsidRPr="00DD682D">
        <w:rPr>
          <w:rFonts w:ascii="Arial" w:hAnsi="Arial" w:cs="Arial"/>
        </w:rPr>
        <w:t xml:space="preserve"> 3rd ed. Indianapolis, Indiana: John Wiley &amp; Sons, Inc</w:t>
      </w:r>
      <w:r w:rsidR="00816E02">
        <w:rPr>
          <w:rFonts w:ascii="Arial" w:hAnsi="Arial" w:cs="Arial"/>
        </w:rPr>
        <w:t>.</w:t>
      </w:r>
    </w:p>
    <w:p w14:paraId="7E5F0219" w14:textId="77777777" w:rsidR="00DD682D" w:rsidRDefault="00DD682D" w:rsidP="00DD682D">
      <w:pPr>
        <w:rPr>
          <w:rFonts w:ascii="Arial" w:hAnsi="Arial" w:cs="Arial"/>
          <w:color w:val="000000" w:themeColor="text1"/>
          <w:shd w:val="clear" w:color="auto" w:fill="FFFFFF"/>
        </w:rPr>
      </w:pPr>
    </w:p>
    <w:p w14:paraId="008DE259" w14:textId="16E0DB33" w:rsidR="00DD682D" w:rsidRPr="00DD682D" w:rsidRDefault="00DD682D" w:rsidP="00DD682D">
      <w:pPr>
        <w:rPr>
          <w:rFonts w:ascii="Arial" w:hAnsi="Arial" w:cs="Arial"/>
        </w:rPr>
      </w:pPr>
      <w:proofErr w:type="spellStart"/>
      <w:r w:rsidRPr="00DD682D">
        <w:rPr>
          <w:rFonts w:ascii="Arial" w:hAnsi="Arial" w:cs="Arial"/>
        </w:rPr>
        <w:t>Anesbury</w:t>
      </w:r>
      <w:proofErr w:type="spellEnd"/>
      <w:r w:rsidRPr="00DD682D">
        <w:rPr>
          <w:rFonts w:ascii="Arial" w:hAnsi="Arial" w:cs="Arial"/>
        </w:rPr>
        <w:t xml:space="preserve">, Zachary et al. </w:t>
      </w:r>
      <w:r w:rsidR="00B07F40">
        <w:rPr>
          <w:rFonts w:ascii="Arial" w:hAnsi="Arial" w:cs="Arial"/>
        </w:rPr>
        <w:t xml:space="preserve">(2016) </w:t>
      </w:r>
      <w:r w:rsidRPr="00B07F40">
        <w:rPr>
          <w:rFonts w:ascii="Arial" w:hAnsi="Arial" w:cs="Arial"/>
          <w:i/>
          <w:iCs/>
        </w:rPr>
        <w:t>How Do Shoppers Behave Online? An Observational Study of Online Grocery Shopping.</w:t>
      </w:r>
      <w:r w:rsidRPr="00DD682D">
        <w:rPr>
          <w:rFonts w:ascii="Arial" w:hAnsi="Arial" w:cs="Arial"/>
        </w:rPr>
        <w:t xml:space="preserve"> Journal of consumer behaviour 15.3 (2016): 261–270. </w:t>
      </w:r>
    </w:p>
    <w:p w14:paraId="6A5CAE0C" w14:textId="77777777" w:rsidR="00DD682D" w:rsidRDefault="00DD682D" w:rsidP="00DD682D">
      <w:pPr>
        <w:rPr>
          <w:rFonts w:ascii="Arial" w:hAnsi="Arial" w:cs="Arial"/>
          <w:color w:val="000000" w:themeColor="text1"/>
          <w:shd w:val="clear" w:color="auto" w:fill="FFFFFF"/>
        </w:rPr>
      </w:pPr>
    </w:p>
    <w:p w14:paraId="1D751CB1" w14:textId="3FF96D0C" w:rsidR="00DD682D" w:rsidRDefault="00DD682D" w:rsidP="00DD682D">
      <w:pPr>
        <w:rPr>
          <w:rFonts w:ascii="Arial" w:hAnsi="Arial" w:cs="Arial"/>
        </w:rPr>
      </w:pPr>
      <w:r w:rsidRPr="00DD682D">
        <w:rPr>
          <w:rFonts w:ascii="Arial" w:hAnsi="Arial" w:cs="Arial"/>
        </w:rPr>
        <w:t>Fanti, Marco.</w:t>
      </w:r>
      <w:r w:rsidR="00B93D7B">
        <w:rPr>
          <w:rFonts w:ascii="Arial" w:hAnsi="Arial" w:cs="Arial"/>
        </w:rPr>
        <w:t xml:space="preserve"> (2023)</w:t>
      </w:r>
      <w:r w:rsidRPr="00DD682D">
        <w:rPr>
          <w:rFonts w:ascii="Arial" w:hAnsi="Arial" w:cs="Arial"/>
        </w:rPr>
        <w:t xml:space="preserve"> </w:t>
      </w:r>
      <w:r w:rsidRPr="00B93D7B">
        <w:rPr>
          <w:rFonts w:ascii="Arial" w:hAnsi="Arial" w:cs="Arial"/>
          <w:i/>
          <w:iCs/>
        </w:rPr>
        <w:t xml:space="preserve">Implementing Multifactor Authentication: Protect Your Applications from Cyberattacks with the Help of MFA. </w:t>
      </w:r>
      <w:r w:rsidRPr="00DD682D">
        <w:rPr>
          <w:rFonts w:ascii="Arial" w:hAnsi="Arial" w:cs="Arial"/>
        </w:rPr>
        <w:t xml:space="preserve">1st ed. Birmingham, England: </w:t>
      </w:r>
      <w:proofErr w:type="spellStart"/>
      <w:r w:rsidRPr="00DD682D">
        <w:rPr>
          <w:rFonts w:ascii="Arial" w:hAnsi="Arial" w:cs="Arial"/>
        </w:rPr>
        <w:t>Packt</w:t>
      </w:r>
      <w:proofErr w:type="spellEnd"/>
      <w:r w:rsidRPr="00DD682D">
        <w:rPr>
          <w:rFonts w:ascii="Arial" w:hAnsi="Arial" w:cs="Arial"/>
        </w:rPr>
        <w:t xml:space="preserve"> Publishing Ltd.</w:t>
      </w:r>
    </w:p>
    <w:p w14:paraId="46A7E0AE" w14:textId="77777777" w:rsidR="00DD682D" w:rsidRDefault="00DD682D" w:rsidP="00DD682D">
      <w:pPr>
        <w:rPr>
          <w:rFonts w:ascii="Arial" w:hAnsi="Arial" w:cs="Arial"/>
        </w:rPr>
      </w:pPr>
    </w:p>
    <w:p w14:paraId="48406FC4" w14:textId="758455A5" w:rsidR="00DD682D" w:rsidRPr="00DD682D" w:rsidRDefault="00DD682D" w:rsidP="00DD682D">
      <w:pPr>
        <w:rPr>
          <w:rFonts w:ascii="Arial" w:hAnsi="Arial" w:cs="Arial"/>
        </w:rPr>
      </w:pPr>
      <w:r w:rsidRPr="00DD682D">
        <w:rPr>
          <w:rFonts w:ascii="Arial" w:hAnsi="Arial" w:cs="Arial"/>
        </w:rPr>
        <w:t>LeBlanc, David, and Michael Howard.</w:t>
      </w:r>
      <w:r w:rsidR="00B93D7B">
        <w:rPr>
          <w:rFonts w:ascii="Arial" w:hAnsi="Arial" w:cs="Arial"/>
        </w:rPr>
        <w:t xml:space="preserve"> (2002)</w:t>
      </w:r>
      <w:r w:rsidRPr="00DD682D">
        <w:rPr>
          <w:rFonts w:ascii="Arial" w:hAnsi="Arial" w:cs="Arial"/>
        </w:rPr>
        <w:t xml:space="preserve"> </w:t>
      </w:r>
      <w:r w:rsidRPr="00B93D7B">
        <w:rPr>
          <w:rFonts w:ascii="Arial" w:hAnsi="Arial" w:cs="Arial"/>
          <w:i/>
          <w:iCs/>
        </w:rPr>
        <w:t>Writing Secure Code.</w:t>
      </w:r>
      <w:r w:rsidRPr="00DD682D">
        <w:rPr>
          <w:rFonts w:ascii="Arial" w:hAnsi="Arial" w:cs="Arial"/>
        </w:rPr>
        <w:t xml:space="preserve"> United States: Pearson Education, Limited</w:t>
      </w:r>
      <w:r w:rsidR="00B93D7B">
        <w:rPr>
          <w:rFonts w:ascii="Arial" w:hAnsi="Arial" w:cs="Arial"/>
        </w:rPr>
        <w:t>.</w:t>
      </w:r>
    </w:p>
    <w:p w14:paraId="5B0C37AD" w14:textId="77777777" w:rsidR="00DD682D" w:rsidRDefault="00DD682D" w:rsidP="00DD682D">
      <w:pPr>
        <w:rPr>
          <w:rFonts w:ascii="Arial" w:hAnsi="Arial" w:cs="Arial"/>
          <w:color w:val="000000" w:themeColor="text1"/>
          <w:shd w:val="clear" w:color="auto" w:fill="FFFFFF"/>
        </w:rPr>
      </w:pPr>
    </w:p>
    <w:p w14:paraId="0ADAF955" w14:textId="58B96C37" w:rsidR="00DD682D" w:rsidRPr="00DD682D" w:rsidRDefault="00DD682D" w:rsidP="00DD682D">
      <w:pPr>
        <w:rPr>
          <w:rFonts w:ascii="Arial" w:hAnsi="Arial" w:cs="Arial"/>
          <w:color w:val="000000" w:themeColor="text1"/>
        </w:rPr>
      </w:pPr>
      <w:proofErr w:type="spellStart"/>
      <w:r w:rsidRPr="00DD682D">
        <w:rPr>
          <w:rFonts w:ascii="Arial" w:hAnsi="Arial" w:cs="Arial"/>
          <w:color w:val="000000" w:themeColor="text1"/>
          <w:shd w:val="clear" w:color="auto" w:fill="FFFFFF"/>
        </w:rPr>
        <w:t>Seidl</w:t>
      </w:r>
      <w:proofErr w:type="spellEnd"/>
      <w:r w:rsidRPr="00DD682D">
        <w:rPr>
          <w:rFonts w:ascii="Arial" w:hAnsi="Arial" w:cs="Arial"/>
          <w:color w:val="000000" w:themeColor="text1"/>
          <w:shd w:val="clear" w:color="auto" w:fill="FFFFFF"/>
        </w:rPr>
        <w:t>, Martina, et al. </w:t>
      </w:r>
      <w:r w:rsidR="00B07F40">
        <w:rPr>
          <w:rFonts w:ascii="Arial" w:hAnsi="Arial" w:cs="Arial"/>
          <w:color w:val="000000" w:themeColor="text1"/>
          <w:shd w:val="clear" w:color="auto" w:fill="FFFFFF"/>
        </w:rPr>
        <w:t xml:space="preserve">(2015) </w:t>
      </w:r>
      <w:r w:rsidRPr="00B07F40">
        <w:rPr>
          <w:rFonts w:ascii="Arial" w:hAnsi="Arial" w:cs="Arial"/>
          <w:i/>
          <w:iCs/>
          <w:color w:val="000000" w:themeColor="text1"/>
        </w:rPr>
        <w:t xml:space="preserve">UML @ Classroom: An Introduction to Object-Oriented </w:t>
      </w:r>
      <w:proofErr w:type="spellStart"/>
      <w:r w:rsidRPr="00B07F40">
        <w:rPr>
          <w:rFonts w:ascii="Arial" w:hAnsi="Arial" w:cs="Arial"/>
          <w:i/>
          <w:iCs/>
          <w:color w:val="000000" w:themeColor="text1"/>
        </w:rPr>
        <w:t>Modeling</w:t>
      </w:r>
      <w:proofErr w:type="spellEnd"/>
      <w:r w:rsidRPr="00B07F40">
        <w:rPr>
          <w:rFonts w:ascii="Arial" w:hAnsi="Arial" w:cs="Arial"/>
          <w:i/>
          <w:iCs/>
          <w:color w:val="000000" w:themeColor="text1"/>
          <w:shd w:val="clear" w:color="auto" w:fill="FFFFFF"/>
        </w:rPr>
        <w:t xml:space="preserve">, </w:t>
      </w:r>
      <w:r w:rsidRPr="00DD682D">
        <w:rPr>
          <w:rFonts w:ascii="Arial" w:hAnsi="Arial" w:cs="Arial"/>
          <w:color w:val="000000" w:themeColor="text1"/>
          <w:shd w:val="clear" w:color="auto" w:fill="FFFFFF"/>
        </w:rPr>
        <w:t xml:space="preserve">Springer International Publishing </w:t>
      </w:r>
      <w:proofErr w:type="gramStart"/>
      <w:r w:rsidRPr="00DD682D">
        <w:rPr>
          <w:rFonts w:ascii="Arial" w:hAnsi="Arial" w:cs="Arial"/>
          <w:color w:val="000000" w:themeColor="text1"/>
          <w:shd w:val="clear" w:color="auto" w:fill="FFFFFF"/>
        </w:rPr>
        <w:t>AG,.</w:t>
      </w:r>
      <w:proofErr w:type="gramEnd"/>
      <w:r w:rsidRPr="00DD682D">
        <w:rPr>
          <w:rFonts w:ascii="Arial" w:hAnsi="Arial" w:cs="Arial"/>
          <w:color w:val="000000" w:themeColor="text1"/>
        </w:rPr>
        <w:t xml:space="preserve"> ProQuest </w:t>
      </w:r>
      <w:proofErr w:type="spellStart"/>
      <w:r w:rsidRPr="00DD682D">
        <w:rPr>
          <w:rFonts w:ascii="Arial" w:hAnsi="Arial" w:cs="Arial"/>
          <w:color w:val="000000" w:themeColor="text1"/>
        </w:rPr>
        <w:t>Ebook</w:t>
      </w:r>
      <w:proofErr w:type="spellEnd"/>
      <w:r w:rsidRPr="00DD682D">
        <w:rPr>
          <w:rFonts w:ascii="Arial" w:hAnsi="Arial" w:cs="Arial"/>
          <w:color w:val="000000" w:themeColor="text1"/>
        </w:rPr>
        <w:t xml:space="preserve"> Central</w:t>
      </w:r>
      <w:r w:rsidR="00B07F40">
        <w:rPr>
          <w:rFonts w:ascii="Arial" w:hAnsi="Arial" w:cs="Arial"/>
          <w:color w:val="000000" w:themeColor="text1"/>
          <w:shd w:val="clear" w:color="auto" w:fill="FFFFFF"/>
        </w:rPr>
        <w:t>. Available from:</w:t>
      </w:r>
      <w:r w:rsidRPr="00DD682D">
        <w:rPr>
          <w:rFonts w:ascii="Arial" w:hAnsi="Arial" w:cs="Arial"/>
          <w:color w:val="000000" w:themeColor="text1"/>
          <w:shd w:val="clear" w:color="auto" w:fill="FFFFFF"/>
        </w:rPr>
        <w:t xml:space="preserve"> </w:t>
      </w:r>
      <w:hyperlink r:id="rId11" w:history="1">
        <w:r w:rsidRPr="00DD682D">
          <w:rPr>
            <w:rStyle w:val="Hyperlink"/>
            <w:rFonts w:ascii="Arial" w:hAnsi="Arial" w:cs="Arial"/>
            <w:color w:val="000000" w:themeColor="text1"/>
            <w:shd w:val="clear" w:color="auto" w:fill="FFFFFF"/>
          </w:rPr>
          <w:t>http://ebookcentral.proquest.com/lib/universityofessex-ebooks/detail.action?docID=6314177</w:t>
        </w:r>
      </w:hyperlink>
      <w:r w:rsidR="00B07F40">
        <w:rPr>
          <w:rFonts w:ascii="Arial" w:hAnsi="Arial" w:cs="Arial"/>
          <w:color w:val="000000" w:themeColor="text1"/>
          <w:shd w:val="clear" w:color="auto" w:fill="FFFFFF"/>
        </w:rPr>
        <w:t xml:space="preserve"> </w:t>
      </w:r>
      <w:r w:rsidR="00732BB1">
        <w:rPr>
          <w:rFonts w:ascii="Arial" w:hAnsi="Arial" w:cs="Arial"/>
          <w:color w:val="000000" w:themeColor="text1"/>
          <w:shd w:val="clear" w:color="auto" w:fill="FFFFFF"/>
        </w:rPr>
        <w:t>[Accessed 7 January 2024].</w:t>
      </w:r>
    </w:p>
    <w:p w14:paraId="1AE312A0" w14:textId="77777777" w:rsidR="00DD682D" w:rsidRPr="00DD682D" w:rsidRDefault="00DD682D" w:rsidP="00DD682D">
      <w:pPr>
        <w:rPr>
          <w:rFonts w:ascii="Arial" w:hAnsi="Arial" w:cs="Arial"/>
        </w:rPr>
      </w:pPr>
    </w:p>
    <w:p w14:paraId="144E5414" w14:textId="77777777" w:rsidR="00DD682D" w:rsidRDefault="00DD682D" w:rsidP="00DD682D">
      <w:pPr>
        <w:rPr>
          <w:rFonts w:ascii="Arial" w:hAnsi="Arial" w:cs="Arial"/>
        </w:rPr>
      </w:pPr>
      <w:r w:rsidRPr="00DD682D">
        <w:rPr>
          <w:rFonts w:ascii="Arial" w:hAnsi="Arial" w:cs="Arial"/>
        </w:rPr>
        <w:t xml:space="preserve">Statistics Netherlands (2018) Netherlands in EU top 5 online shopping, September 19. Downloadable via https://www.cbs.nl/en-gb/news/2018/38/netherlands-in-eu- top-5-online-shopping. </w:t>
      </w:r>
    </w:p>
    <w:p w14:paraId="38E03560" w14:textId="77777777" w:rsidR="00DD682D" w:rsidRDefault="00DD682D" w:rsidP="00DD682D">
      <w:pPr>
        <w:rPr>
          <w:rFonts w:ascii="Arial" w:hAnsi="Arial" w:cs="Arial"/>
        </w:rPr>
      </w:pPr>
    </w:p>
    <w:p w14:paraId="7ABBE262" w14:textId="57EEF2AB" w:rsidR="00DD682D" w:rsidRPr="00DD682D" w:rsidRDefault="00DD682D" w:rsidP="00DD682D">
      <w:pPr>
        <w:rPr>
          <w:rFonts w:ascii="Arial" w:hAnsi="Arial" w:cs="Arial"/>
        </w:rPr>
      </w:pPr>
      <w:r w:rsidRPr="00DD682D">
        <w:rPr>
          <w:rFonts w:ascii="Arial" w:hAnsi="Arial" w:cs="Arial"/>
        </w:rPr>
        <w:t>Sharif MH, Mohammed MA</w:t>
      </w:r>
      <w:r w:rsidR="00B07F40">
        <w:rPr>
          <w:rFonts w:ascii="Arial" w:hAnsi="Arial" w:cs="Arial"/>
        </w:rPr>
        <w:t>. (2022)</w:t>
      </w:r>
      <w:r w:rsidRPr="00DD682D">
        <w:rPr>
          <w:rFonts w:ascii="Arial" w:hAnsi="Arial" w:cs="Arial"/>
        </w:rPr>
        <w:t xml:space="preserve"> </w:t>
      </w:r>
      <w:r w:rsidRPr="00B07F40">
        <w:rPr>
          <w:rFonts w:ascii="Arial" w:hAnsi="Arial" w:cs="Arial"/>
          <w:i/>
          <w:iCs/>
        </w:rPr>
        <w:t>A literature review of financial losses statistics for cyber security and future trend.</w:t>
      </w:r>
      <w:r w:rsidRPr="00DD682D">
        <w:rPr>
          <w:rFonts w:ascii="Arial" w:hAnsi="Arial" w:cs="Arial"/>
        </w:rPr>
        <w:t xml:space="preserve"> </w:t>
      </w:r>
      <w:r w:rsidR="00B07F40">
        <w:rPr>
          <w:rFonts w:ascii="Arial" w:hAnsi="Arial" w:cs="Arial"/>
        </w:rPr>
        <w:t xml:space="preserve">World Journal of Advanced Research and Reviews </w:t>
      </w:r>
      <w:r w:rsidR="00B07F40" w:rsidRPr="00B07F40">
        <w:rPr>
          <w:rFonts w:ascii="Arial" w:hAnsi="Arial" w:cs="Arial"/>
        </w:rPr>
        <w:t>2022, 15(01)</w:t>
      </w:r>
      <w:r w:rsidR="00B07F40">
        <w:rPr>
          <w:rFonts w:ascii="Arial" w:hAnsi="Arial" w:cs="Arial"/>
        </w:rPr>
        <w:t>:</w:t>
      </w:r>
      <w:r w:rsidR="00B07F40" w:rsidRPr="00B07F40">
        <w:rPr>
          <w:rFonts w:ascii="Arial" w:hAnsi="Arial" w:cs="Arial"/>
        </w:rPr>
        <w:t xml:space="preserve"> 138–156</w:t>
      </w:r>
      <w:r w:rsidR="00816E02">
        <w:rPr>
          <w:rFonts w:ascii="Arial" w:hAnsi="Arial" w:cs="Arial"/>
        </w:rPr>
        <w:t>.</w:t>
      </w:r>
    </w:p>
    <w:p w14:paraId="5B304F17" w14:textId="77777777" w:rsidR="00DD682D" w:rsidRPr="00DD682D" w:rsidRDefault="00DD682D" w:rsidP="00DD682D">
      <w:pPr>
        <w:rPr>
          <w:rFonts w:ascii="Arial" w:hAnsi="Arial" w:cs="Arial"/>
        </w:rPr>
      </w:pPr>
    </w:p>
    <w:p w14:paraId="6756FAB2" w14:textId="5BF1F184" w:rsidR="00DD682D" w:rsidRPr="00DD682D" w:rsidRDefault="00DD682D" w:rsidP="00DD682D">
      <w:pPr>
        <w:rPr>
          <w:rFonts w:ascii="Arial" w:hAnsi="Arial" w:cs="Arial"/>
        </w:rPr>
      </w:pPr>
      <w:proofErr w:type="spellStart"/>
      <w:r w:rsidRPr="00DD682D">
        <w:rPr>
          <w:rFonts w:ascii="Arial" w:hAnsi="Arial" w:cs="Arial"/>
        </w:rPr>
        <w:t>Viegas</w:t>
      </w:r>
      <w:proofErr w:type="spellEnd"/>
      <w:r w:rsidRPr="00DD682D">
        <w:rPr>
          <w:rFonts w:ascii="Arial" w:hAnsi="Arial" w:cs="Arial"/>
        </w:rPr>
        <w:t xml:space="preserve">, Virgilio, and </w:t>
      </w:r>
      <w:proofErr w:type="spellStart"/>
      <w:r w:rsidRPr="00DD682D">
        <w:rPr>
          <w:rFonts w:ascii="Arial" w:hAnsi="Arial" w:cs="Arial"/>
        </w:rPr>
        <w:t>Oben</w:t>
      </w:r>
      <w:proofErr w:type="spellEnd"/>
      <w:r w:rsidRPr="00DD682D">
        <w:rPr>
          <w:rFonts w:ascii="Arial" w:hAnsi="Arial" w:cs="Arial"/>
        </w:rPr>
        <w:t xml:space="preserve"> </w:t>
      </w:r>
      <w:proofErr w:type="spellStart"/>
      <w:r w:rsidRPr="00DD682D">
        <w:rPr>
          <w:rFonts w:ascii="Arial" w:hAnsi="Arial" w:cs="Arial"/>
        </w:rPr>
        <w:t>Kuyucu</w:t>
      </w:r>
      <w:proofErr w:type="spellEnd"/>
      <w:r w:rsidR="00B93D7B">
        <w:rPr>
          <w:rFonts w:ascii="Arial" w:hAnsi="Arial" w:cs="Arial"/>
        </w:rPr>
        <w:t>. (2022)</w:t>
      </w:r>
      <w:r w:rsidRPr="00DD682D">
        <w:rPr>
          <w:rFonts w:ascii="Arial" w:hAnsi="Arial" w:cs="Arial"/>
        </w:rPr>
        <w:t xml:space="preserve"> </w:t>
      </w:r>
      <w:r w:rsidRPr="00B93D7B">
        <w:rPr>
          <w:rFonts w:ascii="Arial" w:hAnsi="Arial" w:cs="Arial"/>
          <w:i/>
          <w:iCs/>
        </w:rPr>
        <w:t>IT Security Controls: A Guide to Corporate Standards and Frameworks.</w:t>
      </w:r>
      <w:r w:rsidRPr="00DD682D">
        <w:rPr>
          <w:rFonts w:ascii="Arial" w:hAnsi="Arial" w:cs="Arial"/>
        </w:rPr>
        <w:t xml:space="preserve"> Place of publication not identified: </w:t>
      </w:r>
      <w:proofErr w:type="spellStart"/>
      <w:r w:rsidRPr="00DD682D">
        <w:rPr>
          <w:rFonts w:ascii="Arial" w:hAnsi="Arial" w:cs="Arial"/>
        </w:rPr>
        <w:t>Apress</w:t>
      </w:r>
      <w:proofErr w:type="spellEnd"/>
      <w:r w:rsidR="00816E02">
        <w:rPr>
          <w:rFonts w:ascii="Arial" w:hAnsi="Arial" w:cs="Arial"/>
        </w:rPr>
        <w:t>.</w:t>
      </w:r>
    </w:p>
    <w:p w14:paraId="0EDC7A99" w14:textId="77777777" w:rsidR="00DD682D" w:rsidRPr="00DD682D" w:rsidRDefault="00DD682D" w:rsidP="00DD682D">
      <w:pPr>
        <w:rPr>
          <w:rFonts w:ascii="Arial" w:hAnsi="Arial" w:cs="Arial"/>
        </w:rPr>
      </w:pPr>
    </w:p>
    <w:p w14:paraId="20954A61" w14:textId="6C950EBF" w:rsidR="00DD682D" w:rsidRPr="00DD682D" w:rsidRDefault="00DD682D" w:rsidP="00DD682D">
      <w:pPr>
        <w:rPr>
          <w:rFonts w:ascii="Arial" w:hAnsi="Arial" w:cs="Arial"/>
        </w:rPr>
      </w:pPr>
      <w:r w:rsidRPr="00DD682D">
        <w:rPr>
          <w:rFonts w:ascii="Arial" w:hAnsi="Arial" w:cs="Arial"/>
        </w:rPr>
        <w:t xml:space="preserve">Wolford, B. (2020) </w:t>
      </w:r>
      <w:r w:rsidRPr="00B07F40">
        <w:rPr>
          <w:rFonts w:ascii="Arial" w:hAnsi="Arial" w:cs="Arial"/>
          <w:i/>
          <w:iCs/>
        </w:rPr>
        <w:t>What is GDPR, the EU’s new data protection law?</w:t>
      </w:r>
      <w:r w:rsidRPr="00DD682D">
        <w:rPr>
          <w:rFonts w:ascii="Arial" w:hAnsi="Arial" w:cs="Arial"/>
        </w:rPr>
        <w:t xml:space="preserve"> Available from: https://gdpr.eu/what-is-gdpr/ [Accessed 08 November 2023].</w:t>
      </w:r>
    </w:p>
    <w:p w14:paraId="1A533FE9" w14:textId="77777777" w:rsidR="00DD682D" w:rsidRPr="00DD682D" w:rsidRDefault="00DD682D" w:rsidP="00DD682D">
      <w:pPr>
        <w:rPr>
          <w:rFonts w:ascii="Arial" w:hAnsi="Arial" w:cs="Arial"/>
        </w:rPr>
      </w:pPr>
    </w:p>
    <w:p w14:paraId="774DCB81" w14:textId="5E311798" w:rsidR="00DD682D" w:rsidRPr="00DD682D" w:rsidRDefault="00DD682D" w:rsidP="00DD682D">
      <w:pPr>
        <w:rPr>
          <w:rFonts w:ascii="Arial" w:hAnsi="Arial" w:cs="Arial"/>
        </w:rPr>
      </w:pPr>
    </w:p>
    <w:sectPr w:rsidR="00DD682D" w:rsidRPr="00DD682D" w:rsidSect="00B07D1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115B"/>
    <w:multiLevelType w:val="hybridMultilevel"/>
    <w:tmpl w:val="D298B932"/>
    <w:lvl w:ilvl="0" w:tplc="FFFFFFFF">
      <w:start w:val="1"/>
      <w:numFmt w:val="upperLetter"/>
      <w:lvlText w:val="(%1)"/>
      <w:lvlJc w:val="left"/>
      <w:pPr>
        <w:ind w:left="720" w:hanging="360"/>
      </w:pPr>
      <w:rPr>
        <w:rFonts w:ascii="Arial" w:eastAsiaTheme="majorEastAsia"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BA450D9"/>
    <w:multiLevelType w:val="hybridMultilevel"/>
    <w:tmpl w:val="358E0B98"/>
    <w:lvl w:ilvl="0" w:tplc="3DDEBF94">
      <w:start w:val="1"/>
      <w:numFmt w:val="decimal"/>
      <w:lvlText w:val="%1."/>
      <w:lvlJc w:val="left"/>
      <w:pPr>
        <w:ind w:left="720" w:hanging="360"/>
      </w:pPr>
      <w:rPr>
        <w:rFonts w:hint="default"/>
        <w:b/>
        <w:color w:val="000000" w:themeColor="text1"/>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C8731F"/>
    <w:multiLevelType w:val="hybridMultilevel"/>
    <w:tmpl w:val="B81200F0"/>
    <w:lvl w:ilvl="0" w:tplc="4ADA1A16">
      <w:start w:val="1"/>
      <w:numFmt w:val="upperLetter"/>
      <w:lvlText w:val="(%1)"/>
      <w:lvlJc w:val="left"/>
      <w:pPr>
        <w:ind w:left="720" w:hanging="360"/>
      </w:pPr>
      <w:rPr>
        <w:rFonts w:ascii="Arial" w:eastAsiaTheme="majorEastAsia"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48409D3"/>
    <w:multiLevelType w:val="hybridMultilevel"/>
    <w:tmpl w:val="ABCE6F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3518720">
    <w:abstractNumId w:val="3"/>
  </w:num>
  <w:num w:numId="2" w16cid:durableId="1148790751">
    <w:abstractNumId w:val="2"/>
  </w:num>
  <w:num w:numId="3" w16cid:durableId="1905413937">
    <w:abstractNumId w:val="0"/>
  </w:num>
  <w:num w:numId="4" w16cid:durableId="2121489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FA"/>
    <w:rsid w:val="00015907"/>
    <w:rsid w:val="00030BA2"/>
    <w:rsid w:val="00067587"/>
    <w:rsid w:val="000B3545"/>
    <w:rsid w:val="000D1F65"/>
    <w:rsid w:val="000D2680"/>
    <w:rsid w:val="000E14B3"/>
    <w:rsid w:val="00116612"/>
    <w:rsid w:val="001B0770"/>
    <w:rsid w:val="001B66BC"/>
    <w:rsid w:val="001D11F3"/>
    <w:rsid w:val="001D7F37"/>
    <w:rsid w:val="001F4484"/>
    <w:rsid w:val="00201B76"/>
    <w:rsid w:val="0021461A"/>
    <w:rsid w:val="002208DB"/>
    <w:rsid w:val="00296836"/>
    <w:rsid w:val="002F4A02"/>
    <w:rsid w:val="003533C9"/>
    <w:rsid w:val="0035691B"/>
    <w:rsid w:val="00373B50"/>
    <w:rsid w:val="003A67FF"/>
    <w:rsid w:val="003E606F"/>
    <w:rsid w:val="00455069"/>
    <w:rsid w:val="00462AE4"/>
    <w:rsid w:val="004769A9"/>
    <w:rsid w:val="00481BA6"/>
    <w:rsid w:val="004900D4"/>
    <w:rsid w:val="004A6457"/>
    <w:rsid w:val="004B29FA"/>
    <w:rsid w:val="004D42CF"/>
    <w:rsid w:val="004D54BF"/>
    <w:rsid w:val="004D6D88"/>
    <w:rsid w:val="00532C4D"/>
    <w:rsid w:val="0056682E"/>
    <w:rsid w:val="005B355B"/>
    <w:rsid w:val="005B53EC"/>
    <w:rsid w:val="005E5441"/>
    <w:rsid w:val="005E5D5B"/>
    <w:rsid w:val="006019DA"/>
    <w:rsid w:val="006378ED"/>
    <w:rsid w:val="00657748"/>
    <w:rsid w:val="00674A75"/>
    <w:rsid w:val="0069455C"/>
    <w:rsid w:val="006C60E3"/>
    <w:rsid w:val="006D530F"/>
    <w:rsid w:val="00732BB1"/>
    <w:rsid w:val="007416F6"/>
    <w:rsid w:val="007577F6"/>
    <w:rsid w:val="00774310"/>
    <w:rsid w:val="00792010"/>
    <w:rsid w:val="007A7DF2"/>
    <w:rsid w:val="0080480B"/>
    <w:rsid w:val="00816E02"/>
    <w:rsid w:val="008223D3"/>
    <w:rsid w:val="008450F0"/>
    <w:rsid w:val="008654E0"/>
    <w:rsid w:val="00892668"/>
    <w:rsid w:val="008A7A7D"/>
    <w:rsid w:val="00903399"/>
    <w:rsid w:val="009400B7"/>
    <w:rsid w:val="009A2809"/>
    <w:rsid w:val="009C03C0"/>
    <w:rsid w:val="00A56E48"/>
    <w:rsid w:val="00A625DA"/>
    <w:rsid w:val="00AB54DF"/>
    <w:rsid w:val="00AC1279"/>
    <w:rsid w:val="00AC4A3E"/>
    <w:rsid w:val="00AC7175"/>
    <w:rsid w:val="00AE3DCB"/>
    <w:rsid w:val="00B07D14"/>
    <w:rsid w:val="00B07F40"/>
    <w:rsid w:val="00B33D8C"/>
    <w:rsid w:val="00B632A5"/>
    <w:rsid w:val="00B71F7F"/>
    <w:rsid w:val="00B93D7B"/>
    <w:rsid w:val="00BD7821"/>
    <w:rsid w:val="00C67791"/>
    <w:rsid w:val="00C743B0"/>
    <w:rsid w:val="00C87D61"/>
    <w:rsid w:val="00C90C37"/>
    <w:rsid w:val="00C935BD"/>
    <w:rsid w:val="00CA549E"/>
    <w:rsid w:val="00CB34A7"/>
    <w:rsid w:val="00D0597E"/>
    <w:rsid w:val="00D22D72"/>
    <w:rsid w:val="00D57CD7"/>
    <w:rsid w:val="00D72545"/>
    <w:rsid w:val="00D85BF3"/>
    <w:rsid w:val="00DC4B10"/>
    <w:rsid w:val="00DD5FD5"/>
    <w:rsid w:val="00DD682D"/>
    <w:rsid w:val="00DE766D"/>
    <w:rsid w:val="00E3650B"/>
    <w:rsid w:val="00E455CA"/>
    <w:rsid w:val="00E67472"/>
    <w:rsid w:val="00F100E8"/>
    <w:rsid w:val="00F10C61"/>
    <w:rsid w:val="00FA6FFB"/>
    <w:rsid w:val="00FC595C"/>
    <w:rsid w:val="00FF4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039C"/>
  <w14:defaultImageDpi w14:val="32767"/>
  <w15:chartTrackingRefBased/>
  <w15:docId w15:val="{59C78C76-00C9-2A42-ADEE-66717546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3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5FD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00D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57C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3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5FD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725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900D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D57CD7"/>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C4A3E"/>
    <w:pPr>
      <w:spacing w:after="200"/>
    </w:pPr>
    <w:rPr>
      <w:i/>
      <w:iCs/>
      <w:color w:val="44546A" w:themeColor="text2"/>
      <w:sz w:val="18"/>
      <w:szCs w:val="18"/>
    </w:rPr>
  </w:style>
  <w:style w:type="character" w:styleId="Hyperlink">
    <w:name w:val="Hyperlink"/>
    <w:basedOn w:val="DefaultParagraphFont"/>
    <w:uiPriority w:val="99"/>
    <w:unhideWhenUsed/>
    <w:rsid w:val="00DD682D"/>
    <w:rPr>
      <w:color w:val="0000FF"/>
      <w:u w:val="single"/>
    </w:rPr>
  </w:style>
  <w:style w:type="character" w:styleId="FollowedHyperlink">
    <w:name w:val="FollowedHyperlink"/>
    <w:basedOn w:val="DefaultParagraphFont"/>
    <w:uiPriority w:val="99"/>
    <w:semiHidden/>
    <w:unhideWhenUsed/>
    <w:rsid w:val="00732B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80952">
      <w:bodyDiv w:val="1"/>
      <w:marLeft w:val="0"/>
      <w:marRight w:val="0"/>
      <w:marTop w:val="0"/>
      <w:marBottom w:val="0"/>
      <w:divBdr>
        <w:top w:val="none" w:sz="0" w:space="0" w:color="auto"/>
        <w:left w:val="none" w:sz="0" w:space="0" w:color="auto"/>
        <w:bottom w:val="none" w:sz="0" w:space="0" w:color="auto"/>
        <w:right w:val="none" w:sz="0" w:space="0" w:color="auto"/>
      </w:divBdr>
    </w:div>
    <w:div w:id="1403060861">
      <w:bodyDiv w:val="1"/>
      <w:marLeft w:val="0"/>
      <w:marRight w:val="0"/>
      <w:marTop w:val="0"/>
      <w:marBottom w:val="0"/>
      <w:divBdr>
        <w:top w:val="none" w:sz="0" w:space="0" w:color="auto"/>
        <w:left w:val="none" w:sz="0" w:space="0" w:color="auto"/>
        <w:bottom w:val="none" w:sz="0" w:space="0" w:color="auto"/>
        <w:right w:val="none" w:sz="0" w:space="0" w:color="auto"/>
      </w:divBdr>
    </w:div>
    <w:div w:id="177127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bookcentral.proquest.com/lib/universityofessex-ebooks/detail.action?docID=6314177"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ADB29-3DDF-3542-A47F-111FFC5D4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11</Pages>
  <Words>2338</Words>
  <Characters>13328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Norris, Craig (GE HealthCare)</dc:creator>
  <cp:keywords/>
  <dc:description/>
  <cp:lastModifiedBy>Norris, Craig (GE HealthCare)</cp:lastModifiedBy>
  <cp:revision>6</cp:revision>
  <dcterms:created xsi:type="dcterms:W3CDTF">2024-01-23T10:45:00Z</dcterms:created>
  <dcterms:modified xsi:type="dcterms:W3CDTF">2024-01-23T11:24:00Z</dcterms:modified>
</cp:coreProperties>
</file>