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4B2" w:rsidRDefault="007108F9" w:rsidP="007108F9">
      <w:pPr>
        <w:jc w:val="center"/>
        <w:rPr>
          <w:rFonts w:ascii="Times New Roman" w:hAnsi="Times New Roman" w:cs="Times New Roman"/>
          <w:b/>
          <w:bCs/>
          <w:u w:val="single"/>
        </w:rPr>
      </w:pPr>
      <w:bookmarkStart w:id="0" w:name="_GoBack"/>
      <w:r w:rsidRPr="007108F9">
        <w:rPr>
          <w:rFonts w:ascii="Times New Roman" w:hAnsi="Times New Roman" w:cs="Times New Roman"/>
          <w:b/>
          <w:bCs/>
          <w:u w:val="single"/>
        </w:rPr>
        <w:t>Logistic Regression Analysis - INTERPRETATION</w:t>
      </w:r>
    </w:p>
    <w:bookmarkEnd w:id="0"/>
    <w:p w:rsidR="007108F9" w:rsidRDefault="007108F9" w:rsidP="007108F9">
      <w:pPr>
        <w:rPr>
          <w:rFonts w:ascii="Times New Roman" w:hAnsi="Times New Roman" w:cs="Times New Roman"/>
          <w:b/>
          <w:bCs/>
          <w:u w:val="single"/>
        </w:rPr>
      </w:pPr>
    </w:p>
    <w:p w:rsidR="00893B08" w:rsidRDefault="00893B08" w:rsidP="00274C7A">
      <w:pPr>
        <w:spacing w:line="360" w:lineRule="auto"/>
        <w:jc w:val="both"/>
        <w:rPr>
          <w:rFonts w:ascii="Times New Roman" w:hAnsi="Times New Roman" w:cs="Times New Roman"/>
        </w:rPr>
      </w:pPr>
      <w:r>
        <w:rPr>
          <w:rFonts w:ascii="Times New Roman" w:hAnsi="Times New Roman" w:cs="Times New Roman"/>
        </w:rPr>
        <w:t xml:space="preserve">The main objective of using regression modelling in this study was to identify how the variables age, gender, care setting and the presence of </w:t>
      </w:r>
      <w:proofErr w:type="spellStart"/>
      <w:r>
        <w:rPr>
          <w:rFonts w:ascii="Times New Roman" w:hAnsi="Times New Roman" w:cs="Times New Roman"/>
        </w:rPr>
        <w:t>multimorbidity</w:t>
      </w:r>
      <w:proofErr w:type="spellEnd"/>
      <w:r>
        <w:rPr>
          <w:rFonts w:ascii="Times New Roman" w:hAnsi="Times New Roman" w:cs="Times New Roman"/>
        </w:rPr>
        <w:t xml:space="preserve"> of the patients affected the development of mental disorders such as </w:t>
      </w:r>
      <w:r w:rsidRPr="00893B08">
        <w:rPr>
          <w:rFonts w:ascii="Times New Roman" w:hAnsi="Times New Roman" w:cs="Times New Roman"/>
        </w:rPr>
        <w:t>depression, anxiety and/or dementia</w:t>
      </w:r>
      <w:r>
        <w:rPr>
          <w:rFonts w:ascii="Times New Roman" w:hAnsi="Times New Roman" w:cs="Times New Roman"/>
        </w:rPr>
        <w:t xml:space="preserve">. The outcome of interest being a binary variable (Yes/No) stating if the patient suffers from a mental disorder(s) or not, it was decided to use a binary logistic regression model. </w:t>
      </w:r>
    </w:p>
    <w:p w:rsidR="00BF53F1" w:rsidRDefault="007108F9" w:rsidP="00274C7A">
      <w:pPr>
        <w:spacing w:line="360" w:lineRule="auto"/>
        <w:jc w:val="both"/>
        <w:rPr>
          <w:rFonts w:ascii="Times New Roman" w:hAnsi="Times New Roman" w:cs="Times New Roman"/>
        </w:rPr>
      </w:pPr>
      <w:r>
        <w:rPr>
          <w:rFonts w:ascii="Times New Roman" w:hAnsi="Times New Roman" w:cs="Times New Roman"/>
        </w:rPr>
        <w:t>It is important to carry out the</w:t>
      </w:r>
      <w:r w:rsidR="00893B08">
        <w:rPr>
          <w:rFonts w:ascii="Times New Roman" w:hAnsi="Times New Roman" w:cs="Times New Roman"/>
        </w:rPr>
        <w:t xml:space="preserve"> goodness of fit</w:t>
      </w:r>
      <w:r>
        <w:rPr>
          <w:rFonts w:ascii="Times New Roman" w:hAnsi="Times New Roman" w:cs="Times New Roman"/>
        </w:rPr>
        <w:t xml:space="preserve"> tests necessary to check the major </w:t>
      </w:r>
      <w:r w:rsidRPr="007108F9">
        <w:rPr>
          <w:rFonts w:ascii="Times New Roman" w:hAnsi="Times New Roman" w:cs="Times New Roman"/>
        </w:rPr>
        <w:t xml:space="preserve">assumptions </w:t>
      </w:r>
      <w:r>
        <w:rPr>
          <w:rFonts w:ascii="Times New Roman" w:hAnsi="Times New Roman" w:cs="Times New Roman"/>
        </w:rPr>
        <w:t xml:space="preserve">in logistic regression </w:t>
      </w:r>
      <w:r w:rsidR="00A73858">
        <w:rPr>
          <w:rFonts w:ascii="Times New Roman" w:hAnsi="Times New Roman" w:cs="Times New Roman"/>
        </w:rPr>
        <w:t>which will be</w:t>
      </w:r>
      <w:r w:rsidR="00A73858" w:rsidRPr="007108F9">
        <w:rPr>
          <w:rFonts w:ascii="Times New Roman" w:hAnsi="Times New Roman" w:cs="Times New Roman"/>
        </w:rPr>
        <w:t xml:space="preserve"> essential to build a good model</w:t>
      </w:r>
      <w:r w:rsidR="00893B08">
        <w:rPr>
          <w:rFonts w:ascii="Times New Roman" w:hAnsi="Times New Roman" w:cs="Times New Roman"/>
        </w:rPr>
        <w:t xml:space="preserve"> while </w:t>
      </w:r>
      <w:r w:rsidR="00BF53F1">
        <w:rPr>
          <w:rFonts w:ascii="Times New Roman" w:hAnsi="Times New Roman" w:cs="Times New Roman"/>
        </w:rPr>
        <w:t>checking how well the model agrees with the observed data</w:t>
      </w:r>
      <w:r w:rsidR="00A73858" w:rsidRPr="007108F9">
        <w:rPr>
          <w:rFonts w:ascii="Times New Roman" w:hAnsi="Times New Roman" w:cs="Times New Roman"/>
        </w:rPr>
        <w:t>.</w:t>
      </w:r>
      <w:r w:rsidR="00A73858">
        <w:rPr>
          <w:rFonts w:ascii="Times New Roman" w:hAnsi="Times New Roman" w:cs="Times New Roman"/>
        </w:rPr>
        <w:t xml:space="preserve"> </w:t>
      </w:r>
    </w:p>
    <w:p w:rsidR="00BF53F1" w:rsidRDefault="00BF53F1" w:rsidP="00274C7A">
      <w:pPr>
        <w:spacing w:line="360" w:lineRule="auto"/>
        <w:jc w:val="both"/>
        <w:rPr>
          <w:rFonts w:ascii="Times New Roman" w:hAnsi="Times New Roman" w:cs="Times New Roman"/>
        </w:rPr>
      </w:pPr>
      <w:r>
        <w:rPr>
          <w:rFonts w:ascii="Times New Roman" w:hAnsi="Times New Roman" w:cs="Times New Roman"/>
        </w:rPr>
        <w:t>After fitting the model to the data</w:t>
      </w:r>
      <w:r w:rsidR="001B64F4">
        <w:rPr>
          <w:rFonts w:ascii="Times New Roman" w:hAnsi="Times New Roman" w:cs="Times New Roman"/>
        </w:rPr>
        <w:t xml:space="preserve"> using the “</w:t>
      </w:r>
      <w:proofErr w:type="spellStart"/>
      <w:r w:rsidR="001B64F4">
        <w:rPr>
          <w:rFonts w:ascii="Times New Roman" w:hAnsi="Times New Roman" w:cs="Times New Roman"/>
        </w:rPr>
        <w:t>glm</w:t>
      </w:r>
      <w:proofErr w:type="spellEnd"/>
      <w:r w:rsidR="001B64F4">
        <w:rPr>
          <w:rFonts w:ascii="Times New Roman" w:hAnsi="Times New Roman" w:cs="Times New Roman"/>
        </w:rPr>
        <w:t>” function</w:t>
      </w:r>
      <w:r w:rsidR="001B64F4" w:rsidRPr="001B64F4">
        <w:rPr>
          <w:rFonts w:ascii="Times New Roman" w:hAnsi="Times New Roman" w:cs="Times New Roman"/>
        </w:rPr>
        <w:t xml:space="preserve"> </w:t>
      </w:r>
      <w:r w:rsidR="001B64F4">
        <w:rPr>
          <w:rFonts w:ascii="Times New Roman" w:hAnsi="Times New Roman" w:cs="Times New Roman"/>
        </w:rPr>
        <w:t>in R software (x64 3</w:t>
      </w:r>
      <w:r w:rsidR="001B64F4" w:rsidRPr="00906769">
        <w:rPr>
          <w:rFonts w:ascii="Times New Roman" w:hAnsi="Times New Roman" w:cs="Times New Roman"/>
        </w:rPr>
        <w:t>.0.3</w:t>
      </w:r>
      <w:r w:rsidR="001B64F4">
        <w:rPr>
          <w:rFonts w:ascii="Times New Roman" w:hAnsi="Times New Roman" w:cs="Times New Roman"/>
        </w:rPr>
        <w:t xml:space="preserve">) and </w:t>
      </w:r>
      <w:proofErr w:type="spellStart"/>
      <w:r w:rsidR="001B64F4">
        <w:rPr>
          <w:rFonts w:ascii="Times New Roman" w:hAnsi="Times New Roman" w:cs="Times New Roman"/>
        </w:rPr>
        <w:t>RStudio</w:t>
      </w:r>
      <w:proofErr w:type="spellEnd"/>
      <w:r w:rsidR="001B64F4">
        <w:rPr>
          <w:rFonts w:ascii="Times New Roman" w:hAnsi="Times New Roman" w:cs="Times New Roman"/>
        </w:rPr>
        <w:t xml:space="preserve"> (</w:t>
      </w:r>
      <w:r w:rsidR="001B64F4" w:rsidRPr="00906769">
        <w:rPr>
          <w:rFonts w:ascii="Times New Roman" w:hAnsi="Times New Roman" w:cs="Times New Roman"/>
        </w:rPr>
        <w:t>Version 1.3.959</w:t>
      </w:r>
      <w:r w:rsidR="001B64F4">
        <w:rPr>
          <w:rFonts w:ascii="Times New Roman" w:hAnsi="Times New Roman" w:cs="Times New Roman"/>
        </w:rPr>
        <w:t>)</w:t>
      </w:r>
      <w:r>
        <w:rPr>
          <w:rFonts w:ascii="Times New Roman" w:hAnsi="Times New Roman" w:cs="Times New Roman"/>
        </w:rPr>
        <w:t xml:space="preserve">, the adjusted odds ratios with their 95% confidence intervals were obtained </w:t>
      </w:r>
      <w:r w:rsidR="005E0A33">
        <w:rPr>
          <w:rFonts w:ascii="Times New Roman" w:hAnsi="Times New Roman" w:cs="Times New Roman"/>
        </w:rPr>
        <w:t xml:space="preserve">as shown in the table below. </w:t>
      </w:r>
      <w:r>
        <w:rPr>
          <w:rFonts w:ascii="Times New Roman" w:hAnsi="Times New Roman" w:cs="Times New Roman"/>
        </w:rPr>
        <w:t xml:space="preserve">Here, the adjusted odds ratios have been used </w:t>
      </w:r>
      <w:r w:rsidR="00871BE6">
        <w:rPr>
          <w:rFonts w:ascii="Times New Roman" w:hAnsi="Times New Roman" w:cs="Times New Roman"/>
        </w:rPr>
        <w:t>since they control for confounding bias which means it measures the association between the outcome variable and a confounding variable and controls for that value.</w:t>
      </w:r>
    </w:p>
    <w:p w:rsidR="00274C7A" w:rsidRDefault="00274C7A" w:rsidP="00274C7A">
      <w:pPr>
        <w:spacing w:line="360" w:lineRule="auto"/>
        <w:jc w:val="both"/>
        <w:rPr>
          <w:rFonts w:ascii="Times New Roman" w:hAnsi="Times New Roman" w:cs="Times New Roman"/>
        </w:rPr>
      </w:pPr>
    </w:p>
    <w:tbl>
      <w:tblPr>
        <w:tblW w:w="88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2"/>
        <w:gridCol w:w="2062"/>
        <w:gridCol w:w="2446"/>
        <w:gridCol w:w="1638"/>
      </w:tblGrid>
      <w:tr w:rsidR="00FD339B" w:rsidRPr="00A35E92" w:rsidTr="00FD339B">
        <w:trPr>
          <w:trHeight w:val="266"/>
          <w:jc w:val="center"/>
        </w:trPr>
        <w:tc>
          <w:tcPr>
            <w:tcW w:w="8848" w:type="dxa"/>
            <w:gridSpan w:val="4"/>
            <w:shd w:val="clear" w:color="auto" w:fill="auto"/>
          </w:tcPr>
          <w:p w:rsidR="00FD339B" w:rsidRPr="00A35E92" w:rsidRDefault="00FD339B" w:rsidP="001308A2">
            <w:pPr>
              <w:spacing w:after="0" w:line="480" w:lineRule="auto"/>
              <w:jc w:val="center"/>
              <w:rPr>
                <w:rFonts w:ascii="Times New Roman" w:hAnsi="Times New Roman"/>
                <w:b/>
                <w:sz w:val="20"/>
                <w:szCs w:val="20"/>
              </w:rPr>
            </w:pPr>
            <w:r>
              <w:rPr>
                <w:rFonts w:ascii="Times New Roman" w:hAnsi="Times New Roman"/>
                <w:b/>
                <w:sz w:val="20"/>
                <w:szCs w:val="20"/>
              </w:rPr>
              <w:t xml:space="preserve">Any mental health disorder </w:t>
            </w:r>
          </w:p>
        </w:tc>
      </w:tr>
      <w:tr w:rsidR="00FD07DA" w:rsidRPr="00A35E92" w:rsidTr="00FD339B">
        <w:trPr>
          <w:trHeight w:val="592"/>
          <w:jc w:val="center"/>
        </w:trPr>
        <w:tc>
          <w:tcPr>
            <w:tcW w:w="2702" w:type="dxa"/>
            <w:shd w:val="clear" w:color="auto" w:fill="auto"/>
          </w:tcPr>
          <w:p w:rsidR="00FD07DA" w:rsidRPr="00A35E92" w:rsidRDefault="00FD07DA" w:rsidP="00AA64B2">
            <w:pPr>
              <w:spacing w:line="480" w:lineRule="auto"/>
              <w:rPr>
                <w:rFonts w:ascii="Times New Roman" w:hAnsi="Times New Roman"/>
                <w:sz w:val="20"/>
                <w:szCs w:val="20"/>
              </w:rPr>
            </w:pPr>
          </w:p>
        </w:tc>
        <w:tc>
          <w:tcPr>
            <w:tcW w:w="2062" w:type="dxa"/>
            <w:vAlign w:val="center"/>
          </w:tcPr>
          <w:p w:rsidR="00FD07DA" w:rsidRDefault="00FD07DA" w:rsidP="00AA64B2">
            <w:pPr>
              <w:spacing w:after="0" w:line="480" w:lineRule="auto"/>
              <w:jc w:val="center"/>
              <w:rPr>
                <w:rFonts w:ascii="Times New Roman" w:hAnsi="Times New Roman"/>
                <w:b/>
                <w:sz w:val="20"/>
                <w:szCs w:val="20"/>
              </w:rPr>
            </w:pPr>
            <w:r>
              <w:rPr>
                <w:rFonts w:ascii="Times New Roman" w:hAnsi="Times New Roman"/>
                <w:b/>
                <w:sz w:val="20"/>
                <w:szCs w:val="20"/>
              </w:rPr>
              <w:t>Standardized Coefficients</w:t>
            </w:r>
          </w:p>
          <w:p w:rsidR="00FD07DA" w:rsidRPr="00A35E92" w:rsidRDefault="00FD07DA" w:rsidP="00AA64B2">
            <w:pPr>
              <w:spacing w:after="0" w:line="480" w:lineRule="auto"/>
              <w:jc w:val="center"/>
              <w:rPr>
                <w:rFonts w:ascii="Times New Roman" w:hAnsi="Times New Roman"/>
                <w:b/>
                <w:sz w:val="20"/>
                <w:szCs w:val="20"/>
              </w:rPr>
            </w:pPr>
            <w:r>
              <w:rPr>
                <w:rFonts w:ascii="Times New Roman" w:hAnsi="Times New Roman"/>
                <w:b/>
                <w:sz w:val="20"/>
                <w:szCs w:val="20"/>
              </w:rPr>
              <w:t>(</w:t>
            </w:r>
            <w:r w:rsidRPr="00A35E92">
              <w:rPr>
                <w:rFonts w:ascii="Times New Roman" w:hAnsi="Times New Roman"/>
                <w:b/>
                <w:sz w:val="20"/>
                <w:szCs w:val="20"/>
              </w:rPr>
              <w:t>95% CI)</w:t>
            </w:r>
          </w:p>
        </w:tc>
        <w:tc>
          <w:tcPr>
            <w:tcW w:w="2446" w:type="dxa"/>
            <w:shd w:val="clear" w:color="auto" w:fill="auto"/>
            <w:vAlign w:val="center"/>
          </w:tcPr>
          <w:p w:rsidR="00FD07DA" w:rsidRDefault="00FD07DA" w:rsidP="00AA64B2">
            <w:pPr>
              <w:spacing w:after="0" w:line="480" w:lineRule="auto"/>
              <w:jc w:val="center"/>
              <w:rPr>
                <w:rFonts w:ascii="Times New Roman" w:hAnsi="Times New Roman"/>
                <w:b/>
                <w:sz w:val="20"/>
                <w:szCs w:val="20"/>
              </w:rPr>
            </w:pPr>
            <w:r>
              <w:rPr>
                <w:rFonts w:ascii="Times New Roman" w:hAnsi="Times New Roman"/>
                <w:b/>
                <w:sz w:val="20"/>
                <w:szCs w:val="20"/>
              </w:rPr>
              <w:t>Adjusted OR</w:t>
            </w:r>
            <w:r w:rsidRPr="00A35E92">
              <w:rPr>
                <w:rFonts w:ascii="Times New Roman" w:hAnsi="Times New Roman"/>
                <w:b/>
                <w:sz w:val="20"/>
                <w:szCs w:val="20"/>
              </w:rPr>
              <w:t xml:space="preserve"> </w:t>
            </w:r>
          </w:p>
          <w:p w:rsidR="00FD07DA" w:rsidRPr="00A35E92" w:rsidRDefault="00FD07DA" w:rsidP="00AA64B2">
            <w:pPr>
              <w:spacing w:after="0" w:line="480" w:lineRule="auto"/>
              <w:jc w:val="center"/>
              <w:rPr>
                <w:rFonts w:ascii="Times New Roman" w:hAnsi="Times New Roman"/>
                <w:sz w:val="20"/>
                <w:szCs w:val="20"/>
              </w:rPr>
            </w:pPr>
            <w:r>
              <w:rPr>
                <w:rFonts w:ascii="Times New Roman" w:hAnsi="Times New Roman"/>
                <w:b/>
                <w:sz w:val="20"/>
                <w:szCs w:val="20"/>
              </w:rPr>
              <w:t>(</w:t>
            </w:r>
            <w:r w:rsidRPr="00A35E92">
              <w:rPr>
                <w:rFonts w:ascii="Times New Roman" w:hAnsi="Times New Roman"/>
                <w:b/>
                <w:sz w:val="20"/>
                <w:szCs w:val="20"/>
              </w:rPr>
              <w:t>95% CI)</w:t>
            </w:r>
          </w:p>
        </w:tc>
        <w:tc>
          <w:tcPr>
            <w:tcW w:w="1636" w:type="dxa"/>
            <w:vAlign w:val="center"/>
          </w:tcPr>
          <w:p w:rsidR="00FD07DA" w:rsidRPr="00A35E92" w:rsidRDefault="00FD07DA" w:rsidP="00AA64B2">
            <w:pPr>
              <w:spacing w:after="0" w:line="480" w:lineRule="auto"/>
              <w:jc w:val="center"/>
              <w:rPr>
                <w:rFonts w:ascii="Times New Roman" w:hAnsi="Times New Roman"/>
                <w:b/>
                <w:sz w:val="20"/>
                <w:szCs w:val="20"/>
              </w:rPr>
            </w:pPr>
            <w:r>
              <w:rPr>
                <w:rFonts w:ascii="Times New Roman" w:hAnsi="Times New Roman"/>
                <w:b/>
                <w:sz w:val="20"/>
                <w:szCs w:val="20"/>
              </w:rPr>
              <w:t>p-value</w:t>
            </w:r>
          </w:p>
        </w:tc>
      </w:tr>
      <w:tr w:rsidR="00FD07DA" w:rsidRPr="00A35E92" w:rsidTr="00CE3B72">
        <w:trPr>
          <w:trHeight w:val="779"/>
          <w:jc w:val="center"/>
        </w:trPr>
        <w:tc>
          <w:tcPr>
            <w:tcW w:w="2702" w:type="dxa"/>
            <w:shd w:val="clear" w:color="auto" w:fill="auto"/>
          </w:tcPr>
          <w:p w:rsidR="00FD07DA" w:rsidRPr="001D5FC2" w:rsidRDefault="00FD07DA" w:rsidP="00FD07DA">
            <w:pPr>
              <w:spacing w:line="360" w:lineRule="auto"/>
              <w:rPr>
                <w:rFonts w:ascii="Times New Roman" w:hAnsi="Times New Roman"/>
                <w:sz w:val="20"/>
                <w:szCs w:val="20"/>
              </w:rPr>
            </w:pPr>
            <w:r w:rsidRPr="001D5FC2">
              <w:rPr>
                <w:rFonts w:ascii="Times New Roman" w:hAnsi="Times New Roman"/>
                <w:sz w:val="20"/>
                <w:szCs w:val="20"/>
              </w:rPr>
              <w:t>Age (in years)</w:t>
            </w:r>
          </w:p>
        </w:tc>
        <w:tc>
          <w:tcPr>
            <w:tcW w:w="2062" w:type="dxa"/>
          </w:tcPr>
          <w:p w:rsidR="00FD339B" w:rsidRDefault="00FD07DA" w:rsidP="00FD07DA">
            <w:pPr>
              <w:spacing w:line="360" w:lineRule="auto"/>
              <w:jc w:val="center"/>
              <w:rPr>
                <w:rFonts w:ascii="Times New Roman" w:hAnsi="Times New Roman"/>
                <w:sz w:val="20"/>
                <w:szCs w:val="20"/>
              </w:rPr>
            </w:pPr>
            <w:r w:rsidRPr="00681375">
              <w:rPr>
                <w:rFonts w:ascii="Times New Roman" w:hAnsi="Times New Roman"/>
                <w:sz w:val="20"/>
                <w:szCs w:val="20"/>
              </w:rPr>
              <w:t>0.21</w:t>
            </w:r>
            <w:r w:rsidRPr="00681375" w:rsidDel="001D5FC2">
              <w:rPr>
                <w:rFonts w:ascii="Times New Roman" w:hAnsi="Times New Roman"/>
                <w:sz w:val="20"/>
                <w:szCs w:val="20"/>
              </w:rPr>
              <w:t xml:space="preserve"> </w:t>
            </w:r>
            <w:r>
              <w:rPr>
                <w:rFonts w:ascii="Times New Roman" w:hAnsi="Times New Roman"/>
                <w:sz w:val="20"/>
                <w:szCs w:val="20"/>
              </w:rPr>
              <w:t xml:space="preserve">           </w:t>
            </w:r>
          </w:p>
          <w:p w:rsidR="00FD07DA" w:rsidRPr="00681375" w:rsidRDefault="00FD07DA" w:rsidP="00FD07DA">
            <w:pPr>
              <w:spacing w:line="360" w:lineRule="auto"/>
              <w:jc w:val="center"/>
              <w:rPr>
                <w:rFonts w:ascii="Times New Roman" w:hAnsi="Times New Roman"/>
                <w:sz w:val="20"/>
                <w:szCs w:val="20"/>
              </w:rPr>
            </w:pPr>
            <w:r>
              <w:rPr>
                <w:rFonts w:ascii="Times New Roman" w:hAnsi="Times New Roman"/>
                <w:sz w:val="20"/>
                <w:szCs w:val="20"/>
              </w:rPr>
              <w:t xml:space="preserve"> (0.19 ,</w:t>
            </w:r>
            <w:r w:rsidRPr="00681375">
              <w:rPr>
                <w:rFonts w:ascii="Times New Roman" w:hAnsi="Times New Roman"/>
                <w:sz w:val="20"/>
                <w:szCs w:val="20"/>
              </w:rPr>
              <w:t xml:space="preserve"> 0.24)</w:t>
            </w:r>
          </w:p>
        </w:tc>
        <w:tc>
          <w:tcPr>
            <w:tcW w:w="2446" w:type="dxa"/>
            <w:shd w:val="clear" w:color="auto" w:fill="auto"/>
          </w:tcPr>
          <w:p w:rsidR="00FD339B" w:rsidRDefault="00FD07DA" w:rsidP="00FD07DA">
            <w:pPr>
              <w:spacing w:line="360" w:lineRule="auto"/>
              <w:jc w:val="center"/>
              <w:rPr>
                <w:rFonts w:ascii="Times New Roman" w:hAnsi="Times New Roman"/>
                <w:sz w:val="20"/>
                <w:szCs w:val="20"/>
              </w:rPr>
            </w:pPr>
            <w:r w:rsidRPr="00FD07DA">
              <w:rPr>
                <w:rFonts w:ascii="Times New Roman" w:hAnsi="Times New Roman"/>
                <w:sz w:val="20"/>
                <w:szCs w:val="20"/>
              </w:rPr>
              <w:t xml:space="preserve">1.00                          </w:t>
            </w:r>
          </w:p>
          <w:p w:rsidR="00FD07DA" w:rsidRPr="00FD07DA" w:rsidRDefault="00FD07DA" w:rsidP="00FD07DA">
            <w:pPr>
              <w:spacing w:line="360" w:lineRule="auto"/>
              <w:jc w:val="center"/>
              <w:rPr>
                <w:rFonts w:ascii="Times New Roman" w:hAnsi="Times New Roman"/>
                <w:sz w:val="20"/>
                <w:szCs w:val="20"/>
              </w:rPr>
            </w:pPr>
            <w:r w:rsidRPr="00FD07DA">
              <w:rPr>
                <w:rFonts w:ascii="Times New Roman" w:hAnsi="Times New Roman"/>
                <w:sz w:val="20"/>
                <w:szCs w:val="20"/>
              </w:rPr>
              <w:t xml:space="preserve"> (0.98 </w:t>
            </w:r>
            <w:r>
              <w:rPr>
                <w:rFonts w:ascii="Times New Roman" w:hAnsi="Times New Roman"/>
                <w:sz w:val="20"/>
                <w:szCs w:val="20"/>
              </w:rPr>
              <w:t>,</w:t>
            </w:r>
            <w:r w:rsidRPr="00FD07DA">
              <w:rPr>
                <w:rFonts w:ascii="Times New Roman" w:hAnsi="Times New Roman"/>
                <w:sz w:val="20"/>
                <w:szCs w:val="20"/>
              </w:rPr>
              <w:t xml:space="preserve"> 1.03)</w:t>
            </w:r>
          </w:p>
        </w:tc>
        <w:tc>
          <w:tcPr>
            <w:tcW w:w="1636" w:type="dxa"/>
            <w:vAlign w:val="center"/>
          </w:tcPr>
          <w:p w:rsidR="00FD07DA" w:rsidRPr="00FD07DA" w:rsidRDefault="00FD07DA" w:rsidP="00FD07DA">
            <w:pPr>
              <w:spacing w:line="360" w:lineRule="auto"/>
              <w:jc w:val="center"/>
              <w:rPr>
                <w:rFonts w:ascii="Times New Roman" w:hAnsi="Times New Roman"/>
                <w:sz w:val="20"/>
                <w:szCs w:val="20"/>
              </w:rPr>
            </w:pPr>
            <w:r w:rsidRPr="00FD07DA">
              <w:rPr>
                <w:rFonts w:ascii="Times New Roman" w:hAnsi="Times New Roman"/>
                <w:sz w:val="20"/>
                <w:szCs w:val="20"/>
              </w:rPr>
              <w:t>0.801523</w:t>
            </w:r>
          </w:p>
        </w:tc>
      </w:tr>
      <w:tr w:rsidR="00FD07DA" w:rsidRPr="00A35E92" w:rsidTr="00CE3B72">
        <w:trPr>
          <w:trHeight w:val="793"/>
          <w:jc w:val="center"/>
        </w:trPr>
        <w:tc>
          <w:tcPr>
            <w:tcW w:w="2702" w:type="dxa"/>
            <w:shd w:val="clear" w:color="auto" w:fill="auto"/>
          </w:tcPr>
          <w:p w:rsidR="00FD07DA" w:rsidRPr="001D5FC2" w:rsidRDefault="00FD07DA" w:rsidP="00FD07DA">
            <w:pPr>
              <w:spacing w:line="360" w:lineRule="auto"/>
              <w:rPr>
                <w:rFonts w:ascii="Times New Roman" w:hAnsi="Times New Roman"/>
                <w:sz w:val="20"/>
                <w:szCs w:val="20"/>
              </w:rPr>
            </w:pPr>
            <w:r w:rsidRPr="001D5FC2">
              <w:rPr>
                <w:rFonts w:ascii="Times New Roman" w:hAnsi="Times New Roman"/>
                <w:sz w:val="20"/>
                <w:szCs w:val="20"/>
              </w:rPr>
              <w:t>Male (Vs Female)</w:t>
            </w:r>
          </w:p>
        </w:tc>
        <w:tc>
          <w:tcPr>
            <w:tcW w:w="2062" w:type="dxa"/>
          </w:tcPr>
          <w:p w:rsidR="00FD339B" w:rsidRDefault="00FD07DA" w:rsidP="00FD07DA">
            <w:pPr>
              <w:spacing w:line="360" w:lineRule="auto"/>
              <w:jc w:val="center"/>
              <w:rPr>
                <w:rFonts w:ascii="Times New Roman" w:hAnsi="Times New Roman"/>
                <w:sz w:val="20"/>
                <w:szCs w:val="20"/>
              </w:rPr>
            </w:pPr>
            <w:r w:rsidRPr="001D5FC2">
              <w:rPr>
                <w:rFonts w:ascii="Times New Roman" w:hAnsi="Times New Roman"/>
                <w:sz w:val="20"/>
                <w:szCs w:val="20"/>
              </w:rPr>
              <w:t>0.</w:t>
            </w:r>
            <w:r w:rsidRPr="00681375">
              <w:rPr>
                <w:rFonts w:ascii="Times New Roman" w:hAnsi="Times New Roman"/>
                <w:sz w:val="20"/>
                <w:szCs w:val="20"/>
              </w:rPr>
              <w:t>34</w:t>
            </w:r>
            <w:r w:rsidRPr="001D5FC2">
              <w:rPr>
                <w:rFonts w:ascii="Times New Roman" w:hAnsi="Times New Roman"/>
                <w:sz w:val="20"/>
                <w:szCs w:val="20"/>
              </w:rPr>
              <w:t xml:space="preserve"> </w:t>
            </w:r>
            <w:r>
              <w:rPr>
                <w:rFonts w:ascii="Times New Roman" w:hAnsi="Times New Roman"/>
                <w:sz w:val="20"/>
                <w:szCs w:val="20"/>
              </w:rPr>
              <w:t xml:space="preserve">             </w:t>
            </w:r>
          </w:p>
          <w:p w:rsidR="00FD07DA" w:rsidRPr="001D5FC2" w:rsidRDefault="00FD07DA" w:rsidP="00FD07DA">
            <w:pPr>
              <w:spacing w:line="360" w:lineRule="auto"/>
              <w:jc w:val="center"/>
              <w:rPr>
                <w:rFonts w:ascii="Times New Roman" w:hAnsi="Times New Roman"/>
                <w:sz w:val="20"/>
                <w:szCs w:val="20"/>
              </w:rPr>
            </w:pPr>
            <w:r>
              <w:rPr>
                <w:rFonts w:ascii="Times New Roman" w:hAnsi="Times New Roman"/>
                <w:sz w:val="20"/>
                <w:szCs w:val="20"/>
              </w:rPr>
              <w:t xml:space="preserve">   </w:t>
            </w:r>
            <w:r w:rsidRPr="001D5FC2">
              <w:rPr>
                <w:rFonts w:ascii="Times New Roman" w:hAnsi="Times New Roman"/>
                <w:sz w:val="20"/>
                <w:szCs w:val="20"/>
              </w:rPr>
              <w:t>(</w:t>
            </w:r>
            <w:r w:rsidRPr="00681375">
              <w:rPr>
                <w:rFonts w:ascii="Times New Roman" w:hAnsi="Times New Roman"/>
                <w:sz w:val="20"/>
                <w:szCs w:val="20"/>
              </w:rPr>
              <w:t>-</w:t>
            </w:r>
            <w:r w:rsidRPr="001D5FC2">
              <w:rPr>
                <w:rFonts w:ascii="Times New Roman" w:hAnsi="Times New Roman"/>
                <w:sz w:val="20"/>
                <w:szCs w:val="20"/>
              </w:rPr>
              <w:t>0.</w:t>
            </w:r>
            <w:r w:rsidRPr="00681375">
              <w:rPr>
                <w:rFonts w:ascii="Times New Roman" w:hAnsi="Times New Roman"/>
                <w:sz w:val="20"/>
                <w:szCs w:val="20"/>
              </w:rPr>
              <w:t>25</w:t>
            </w:r>
            <w:r>
              <w:rPr>
                <w:rFonts w:ascii="Times New Roman" w:hAnsi="Times New Roman"/>
                <w:sz w:val="20"/>
                <w:szCs w:val="20"/>
              </w:rPr>
              <w:t xml:space="preserve"> ,</w:t>
            </w:r>
            <w:r w:rsidRPr="001D5FC2">
              <w:rPr>
                <w:rFonts w:ascii="Times New Roman" w:hAnsi="Times New Roman"/>
                <w:sz w:val="20"/>
                <w:szCs w:val="20"/>
              </w:rPr>
              <w:t xml:space="preserve"> </w:t>
            </w:r>
            <w:r w:rsidRPr="00681375">
              <w:rPr>
                <w:rFonts w:ascii="Times New Roman" w:hAnsi="Times New Roman"/>
                <w:sz w:val="20"/>
                <w:szCs w:val="20"/>
              </w:rPr>
              <w:t>0.93</w:t>
            </w:r>
            <w:r w:rsidRPr="001D5FC2">
              <w:rPr>
                <w:rFonts w:ascii="Times New Roman" w:hAnsi="Times New Roman"/>
                <w:sz w:val="20"/>
                <w:szCs w:val="20"/>
              </w:rPr>
              <w:t>)</w:t>
            </w:r>
          </w:p>
        </w:tc>
        <w:tc>
          <w:tcPr>
            <w:tcW w:w="2446" w:type="dxa"/>
            <w:shd w:val="clear" w:color="auto" w:fill="auto"/>
          </w:tcPr>
          <w:p w:rsidR="00FD339B" w:rsidRDefault="00FD07DA" w:rsidP="00FD07DA">
            <w:pPr>
              <w:spacing w:line="360" w:lineRule="auto"/>
              <w:jc w:val="center"/>
              <w:rPr>
                <w:rFonts w:ascii="Times New Roman" w:hAnsi="Times New Roman"/>
                <w:sz w:val="20"/>
                <w:szCs w:val="20"/>
              </w:rPr>
            </w:pPr>
            <w:r w:rsidRPr="00FD07DA">
              <w:rPr>
                <w:rFonts w:ascii="Times New Roman" w:hAnsi="Times New Roman"/>
                <w:sz w:val="20"/>
                <w:szCs w:val="20"/>
              </w:rPr>
              <w:t xml:space="preserve">1.13  </w:t>
            </w:r>
            <w:r>
              <w:rPr>
                <w:rFonts w:ascii="Times New Roman" w:hAnsi="Times New Roman"/>
                <w:sz w:val="20"/>
                <w:szCs w:val="20"/>
              </w:rPr>
              <w:t xml:space="preserve">                </w:t>
            </w:r>
          </w:p>
          <w:p w:rsidR="00FD07DA" w:rsidRPr="00FD07DA" w:rsidRDefault="00FD07DA" w:rsidP="00FD07DA">
            <w:pPr>
              <w:spacing w:line="360" w:lineRule="auto"/>
              <w:jc w:val="center"/>
              <w:rPr>
                <w:rFonts w:ascii="Times New Roman" w:hAnsi="Times New Roman"/>
                <w:sz w:val="20"/>
                <w:szCs w:val="20"/>
              </w:rPr>
            </w:pPr>
            <w:r>
              <w:rPr>
                <w:rFonts w:ascii="Times New Roman" w:hAnsi="Times New Roman"/>
                <w:sz w:val="20"/>
                <w:szCs w:val="20"/>
              </w:rPr>
              <w:t>(</w:t>
            </w:r>
            <w:r w:rsidRPr="00FD07DA">
              <w:rPr>
                <w:rFonts w:ascii="Times New Roman" w:hAnsi="Times New Roman"/>
                <w:sz w:val="20"/>
                <w:szCs w:val="20"/>
              </w:rPr>
              <w:t xml:space="preserve">0.63 </w:t>
            </w:r>
            <w:r>
              <w:rPr>
                <w:rFonts w:ascii="Times New Roman" w:hAnsi="Times New Roman"/>
                <w:sz w:val="20"/>
                <w:szCs w:val="20"/>
              </w:rPr>
              <w:t>,</w:t>
            </w:r>
            <w:r w:rsidRPr="00FD07DA">
              <w:rPr>
                <w:rFonts w:ascii="Times New Roman" w:hAnsi="Times New Roman"/>
                <w:sz w:val="20"/>
                <w:szCs w:val="20"/>
              </w:rPr>
              <w:t xml:space="preserve">  2.03</w:t>
            </w:r>
            <w:r>
              <w:rPr>
                <w:rFonts w:ascii="Times New Roman" w:hAnsi="Times New Roman"/>
                <w:sz w:val="20"/>
                <w:szCs w:val="20"/>
              </w:rPr>
              <w:t>)</w:t>
            </w:r>
          </w:p>
        </w:tc>
        <w:tc>
          <w:tcPr>
            <w:tcW w:w="1636" w:type="dxa"/>
            <w:vAlign w:val="center"/>
          </w:tcPr>
          <w:p w:rsidR="00FD07DA" w:rsidRPr="00FD07DA" w:rsidRDefault="00FD07DA" w:rsidP="00FD07DA">
            <w:pPr>
              <w:spacing w:line="360" w:lineRule="auto"/>
              <w:jc w:val="center"/>
              <w:rPr>
                <w:rFonts w:ascii="Times New Roman" w:hAnsi="Times New Roman"/>
                <w:sz w:val="20"/>
                <w:szCs w:val="20"/>
              </w:rPr>
            </w:pPr>
            <w:r w:rsidRPr="00FD07DA">
              <w:rPr>
                <w:rFonts w:ascii="Times New Roman" w:hAnsi="Times New Roman"/>
                <w:sz w:val="20"/>
                <w:szCs w:val="20"/>
              </w:rPr>
              <w:t>0.686747</w:t>
            </w:r>
          </w:p>
        </w:tc>
      </w:tr>
      <w:tr w:rsidR="00FD07DA" w:rsidRPr="00A35E92" w:rsidTr="00CE3B72">
        <w:trPr>
          <w:trHeight w:val="665"/>
          <w:jc w:val="center"/>
        </w:trPr>
        <w:tc>
          <w:tcPr>
            <w:tcW w:w="2702" w:type="dxa"/>
            <w:shd w:val="clear" w:color="auto" w:fill="auto"/>
          </w:tcPr>
          <w:p w:rsidR="00FD07DA" w:rsidRPr="001D5FC2" w:rsidRDefault="00FD07DA" w:rsidP="00FD07DA">
            <w:pPr>
              <w:spacing w:line="360" w:lineRule="auto"/>
              <w:rPr>
                <w:rFonts w:ascii="Times New Roman" w:hAnsi="Times New Roman"/>
                <w:sz w:val="20"/>
                <w:szCs w:val="20"/>
              </w:rPr>
            </w:pPr>
            <w:r w:rsidRPr="001D5FC2">
              <w:rPr>
                <w:rFonts w:ascii="Times New Roman" w:hAnsi="Times New Roman"/>
                <w:sz w:val="20"/>
                <w:szCs w:val="20"/>
              </w:rPr>
              <w:t>Tertiary Care (Vs Primary Health Care)</w:t>
            </w:r>
          </w:p>
        </w:tc>
        <w:tc>
          <w:tcPr>
            <w:tcW w:w="2062" w:type="dxa"/>
          </w:tcPr>
          <w:p w:rsidR="00FD339B" w:rsidRDefault="00FD07DA" w:rsidP="00FD07DA">
            <w:pPr>
              <w:spacing w:line="360" w:lineRule="auto"/>
              <w:jc w:val="center"/>
              <w:rPr>
                <w:rFonts w:ascii="Times New Roman" w:hAnsi="Times New Roman"/>
                <w:sz w:val="20"/>
                <w:szCs w:val="20"/>
              </w:rPr>
            </w:pPr>
            <w:r w:rsidRPr="00681375">
              <w:rPr>
                <w:rFonts w:ascii="Times New Roman" w:hAnsi="Times New Roman"/>
                <w:sz w:val="20"/>
                <w:szCs w:val="20"/>
              </w:rPr>
              <w:t>0.31</w:t>
            </w:r>
            <w:r w:rsidRPr="001D5FC2">
              <w:rPr>
                <w:rFonts w:ascii="Times New Roman" w:hAnsi="Times New Roman"/>
                <w:sz w:val="20"/>
                <w:szCs w:val="20"/>
              </w:rPr>
              <w:t xml:space="preserve"> </w:t>
            </w:r>
            <w:r>
              <w:rPr>
                <w:rFonts w:ascii="Times New Roman" w:hAnsi="Times New Roman"/>
                <w:sz w:val="20"/>
                <w:szCs w:val="20"/>
              </w:rPr>
              <w:t xml:space="preserve">               </w:t>
            </w:r>
          </w:p>
          <w:p w:rsidR="00FD07DA" w:rsidRPr="001D5FC2" w:rsidRDefault="00FD07DA" w:rsidP="00FD07DA">
            <w:pPr>
              <w:spacing w:line="360" w:lineRule="auto"/>
              <w:jc w:val="center"/>
              <w:rPr>
                <w:rFonts w:ascii="Times New Roman" w:hAnsi="Times New Roman"/>
                <w:sz w:val="20"/>
                <w:szCs w:val="20"/>
              </w:rPr>
            </w:pPr>
            <w:r>
              <w:rPr>
                <w:rFonts w:ascii="Times New Roman" w:hAnsi="Times New Roman"/>
                <w:sz w:val="20"/>
                <w:szCs w:val="20"/>
              </w:rPr>
              <w:t xml:space="preserve">  </w:t>
            </w:r>
            <w:r w:rsidRPr="001D5FC2">
              <w:rPr>
                <w:rFonts w:ascii="Times New Roman" w:hAnsi="Times New Roman"/>
                <w:sz w:val="20"/>
                <w:szCs w:val="20"/>
              </w:rPr>
              <w:t>(</w:t>
            </w:r>
            <w:r w:rsidRPr="00681375">
              <w:rPr>
                <w:rFonts w:ascii="Times New Roman" w:hAnsi="Times New Roman"/>
                <w:sz w:val="20"/>
                <w:szCs w:val="20"/>
              </w:rPr>
              <w:t>-0.28</w:t>
            </w:r>
            <w:r>
              <w:rPr>
                <w:rFonts w:ascii="Times New Roman" w:hAnsi="Times New Roman"/>
                <w:sz w:val="20"/>
                <w:szCs w:val="20"/>
              </w:rPr>
              <w:t xml:space="preserve"> ,</w:t>
            </w:r>
            <w:r w:rsidRPr="001D5FC2">
              <w:rPr>
                <w:rFonts w:ascii="Times New Roman" w:hAnsi="Times New Roman"/>
                <w:sz w:val="20"/>
                <w:szCs w:val="20"/>
              </w:rPr>
              <w:t xml:space="preserve"> </w:t>
            </w:r>
            <w:r w:rsidRPr="00681375">
              <w:rPr>
                <w:rFonts w:ascii="Times New Roman" w:hAnsi="Times New Roman"/>
                <w:sz w:val="20"/>
                <w:szCs w:val="20"/>
              </w:rPr>
              <w:t>0.91</w:t>
            </w:r>
            <w:r w:rsidRPr="001D5FC2">
              <w:rPr>
                <w:rFonts w:ascii="Times New Roman" w:hAnsi="Times New Roman"/>
                <w:sz w:val="20"/>
                <w:szCs w:val="20"/>
              </w:rPr>
              <w:t>)</w:t>
            </w:r>
          </w:p>
        </w:tc>
        <w:tc>
          <w:tcPr>
            <w:tcW w:w="2446" w:type="dxa"/>
            <w:shd w:val="clear" w:color="auto" w:fill="auto"/>
          </w:tcPr>
          <w:p w:rsidR="00FD339B" w:rsidRDefault="00FD07DA" w:rsidP="00FD07DA">
            <w:pPr>
              <w:spacing w:line="360" w:lineRule="auto"/>
              <w:jc w:val="center"/>
              <w:rPr>
                <w:rFonts w:ascii="Times New Roman" w:hAnsi="Times New Roman"/>
                <w:sz w:val="20"/>
                <w:szCs w:val="20"/>
              </w:rPr>
            </w:pPr>
            <w:r w:rsidRPr="00FD07DA">
              <w:rPr>
                <w:rFonts w:ascii="Times New Roman" w:hAnsi="Times New Roman"/>
                <w:sz w:val="20"/>
                <w:szCs w:val="20"/>
              </w:rPr>
              <w:t xml:space="preserve">1.12  </w:t>
            </w:r>
            <w:r>
              <w:rPr>
                <w:rFonts w:ascii="Times New Roman" w:hAnsi="Times New Roman"/>
                <w:sz w:val="20"/>
                <w:szCs w:val="20"/>
              </w:rPr>
              <w:t xml:space="preserve">                      </w:t>
            </w:r>
          </w:p>
          <w:p w:rsidR="00FD07DA" w:rsidRPr="00FD07DA" w:rsidRDefault="00FD07DA" w:rsidP="00FD07DA">
            <w:pPr>
              <w:spacing w:line="360" w:lineRule="auto"/>
              <w:jc w:val="center"/>
              <w:rPr>
                <w:rFonts w:ascii="Times New Roman" w:hAnsi="Times New Roman"/>
                <w:sz w:val="20"/>
                <w:szCs w:val="20"/>
              </w:rPr>
            </w:pPr>
            <w:r>
              <w:rPr>
                <w:rFonts w:ascii="Times New Roman" w:hAnsi="Times New Roman"/>
                <w:sz w:val="20"/>
                <w:szCs w:val="20"/>
              </w:rPr>
              <w:t xml:space="preserve">  (</w:t>
            </w:r>
            <w:r w:rsidRPr="00FD07DA">
              <w:rPr>
                <w:rFonts w:ascii="Times New Roman" w:hAnsi="Times New Roman"/>
                <w:sz w:val="20"/>
                <w:szCs w:val="20"/>
              </w:rPr>
              <w:t xml:space="preserve">0.62 </w:t>
            </w:r>
            <w:r>
              <w:rPr>
                <w:rFonts w:ascii="Times New Roman" w:hAnsi="Times New Roman"/>
                <w:sz w:val="20"/>
                <w:szCs w:val="20"/>
              </w:rPr>
              <w:t>,</w:t>
            </w:r>
            <w:r w:rsidRPr="00FD07DA">
              <w:rPr>
                <w:rFonts w:ascii="Times New Roman" w:hAnsi="Times New Roman"/>
                <w:sz w:val="20"/>
                <w:szCs w:val="20"/>
              </w:rPr>
              <w:t xml:space="preserve">  2.02</w:t>
            </w:r>
            <w:r>
              <w:rPr>
                <w:rFonts w:ascii="Times New Roman" w:hAnsi="Times New Roman"/>
                <w:sz w:val="20"/>
                <w:szCs w:val="20"/>
              </w:rPr>
              <w:t>)</w:t>
            </w:r>
          </w:p>
        </w:tc>
        <w:tc>
          <w:tcPr>
            <w:tcW w:w="1636" w:type="dxa"/>
            <w:vAlign w:val="center"/>
          </w:tcPr>
          <w:p w:rsidR="00FD07DA" w:rsidRPr="00FD07DA" w:rsidRDefault="00FD07DA" w:rsidP="00FD07DA">
            <w:pPr>
              <w:spacing w:line="360" w:lineRule="auto"/>
              <w:jc w:val="center"/>
              <w:rPr>
                <w:rFonts w:ascii="Times New Roman" w:hAnsi="Times New Roman"/>
                <w:sz w:val="20"/>
                <w:szCs w:val="20"/>
              </w:rPr>
            </w:pPr>
            <w:r w:rsidRPr="00FD07DA">
              <w:rPr>
                <w:rFonts w:ascii="Times New Roman" w:hAnsi="Times New Roman"/>
                <w:sz w:val="20"/>
                <w:szCs w:val="20"/>
              </w:rPr>
              <w:t>0.713546</w:t>
            </w:r>
          </w:p>
        </w:tc>
      </w:tr>
      <w:tr w:rsidR="00FD07DA" w:rsidRPr="00A35E92" w:rsidTr="00CE3B72">
        <w:trPr>
          <w:trHeight w:val="1034"/>
          <w:jc w:val="center"/>
        </w:trPr>
        <w:tc>
          <w:tcPr>
            <w:tcW w:w="2702" w:type="dxa"/>
            <w:shd w:val="clear" w:color="auto" w:fill="auto"/>
          </w:tcPr>
          <w:p w:rsidR="00FD339B" w:rsidRDefault="00FD07DA" w:rsidP="00FD07DA">
            <w:pPr>
              <w:spacing w:line="360" w:lineRule="auto"/>
              <w:rPr>
                <w:rFonts w:ascii="Times New Roman" w:hAnsi="Times New Roman"/>
                <w:b/>
                <w:bCs/>
                <w:sz w:val="20"/>
                <w:szCs w:val="20"/>
              </w:rPr>
            </w:pPr>
            <w:proofErr w:type="spellStart"/>
            <w:r w:rsidRPr="00681375">
              <w:rPr>
                <w:rFonts w:ascii="Times New Roman" w:hAnsi="Times New Roman"/>
                <w:b/>
                <w:bCs/>
                <w:sz w:val="20"/>
                <w:szCs w:val="20"/>
              </w:rPr>
              <w:t>Multimorbidity</w:t>
            </w:r>
            <w:proofErr w:type="spellEnd"/>
            <w:r w:rsidRPr="00681375">
              <w:rPr>
                <w:rFonts w:ascii="Times New Roman" w:hAnsi="Times New Roman"/>
                <w:b/>
                <w:bCs/>
                <w:sz w:val="20"/>
                <w:szCs w:val="20"/>
              </w:rPr>
              <w:t xml:space="preserve"> </w:t>
            </w:r>
          </w:p>
          <w:p w:rsidR="00FD07DA" w:rsidRPr="00681375" w:rsidRDefault="00FD07DA" w:rsidP="00FD07DA">
            <w:pPr>
              <w:spacing w:line="360" w:lineRule="auto"/>
              <w:rPr>
                <w:rFonts w:ascii="Times New Roman" w:hAnsi="Times New Roman"/>
                <w:b/>
                <w:bCs/>
                <w:sz w:val="20"/>
                <w:szCs w:val="20"/>
              </w:rPr>
            </w:pPr>
            <w:r w:rsidRPr="00681375">
              <w:rPr>
                <w:rFonts w:ascii="Times New Roman" w:hAnsi="Times New Roman"/>
                <w:b/>
                <w:bCs/>
                <w:sz w:val="20"/>
                <w:szCs w:val="20"/>
              </w:rPr>
              <w:t>(</w:t>
            </w:r>
            <w:r>
              <w:rPr>
                <w:rFonts w:ascii="Times New Roman" w:hAnsi="Times New Roman"/>
                <w:b/>
                <w:bCs/>
                <w:sz w:val="20"/>
                <w:szCs w:val="20"/>
              </w:rPr>
              <w:t>number of disorders</w:t>
            </w:r>
            <w:r w:rsidRPr="00681375">
              <w:rPr>
                <w:rFonts w:ascii="Times New Roman" w:hAnsi="Times New Roman"/>
                <w:b/>
                <w:bCs/>
                <w:sz w:val="20"/>
                <w:szCs w:val="20"/>
              </w:rPr>
              <w:t>)</w:t>
            </w:r>
          </w:p>
        </w:tc>
        <w:tc>
          <w:tcPr>
            <w:tcW w:w="2062" w:type="dxa"/>
          </w:tcPr>
          <w:p w:rsidR="00FD07DA" w:rsidRDefault="00EE24B4" w:rsidP="00FD07DA">
            <w:pPr>
              <w:spacing w:line="360" w:lineRule="auto"/>
              <w:jc w:val="center"/>
              <w:rPr>
                <w:rFonts w:ascii="Times New Roman" w:hAnsi="Times New Roman"/>
                <w:b/>
                <w:bCs/>
                <w:sz w:val="20"/>
                <w:szCs w:val="20"/>
              </w:rPr>
            </w:pPr>
            <w:r w:rsidRPr="00EE24B4">
              <w:rPr>
                <w:rFonts w:ascii="Times New Roman" w:hAnsi="Times New Roman"/>
                <w:b/>
                <w:bCs/>
                <w:sz w:val="20"/>
                <w:szCs w:val="20"/>
              </w:rPr>
              <w:t>1.98</w:t>
            </w:r>
          </w:p>
          <w:p w:rsidR="00EE24B4" w:rsidRPr="00681375" w:rsidRDefault="00EE24B4" w:rsidP="00EE24B4">
            <w:pPr>
              <w:spacing w:line="360" w:lineRule="auto"/>
              <w:jc w:val="center"/>
              <w:rPr>
                <w:rFonts w:ascii="Times New Roman" w:hAnsi="Times New Roman"/>
                <w:b/>
                <w:bCs/>
                <w:sz w:val="20"/>
                <w:szCs w:val="20"/>
              </w:rPr>
            </w:pPr>
            <w:r>
              <w:rPr>
                <w:rFonts w:ascii="Times New Roman" w:hAnsi="Times New Roman"/>
                <w:b/>
                <w:bCs/>
                <w:sz w:val="20"/>
                <w:szCs w:val="20"/>
              </w:rPr>
              <w:t>(0.9 , 2.85)</w:t>
            </w:r>
          </w:p>
        </w:tc>
        <w:tc>
          <w:tcPr>
            <w:tcW w:w="2446" w:type="dxa"/>
            <w:shd w:val="clear" w:color="auto" w:fill="auto"/>
          </w:tcPr>
          <w:p w:rsidR="00FD339B" w:rsidRDefault="00FD07DA" w:rsidP="00FD07DA">
            <w:pPr>
              <w:spacing w:line="360" w:lineRule="auto"/>
              <w:jc w:val="center"/>
              <w:rPr>
                <w:rFonts w:ascii="Times New Roman" w:hAnsi="Times New Roman"/>
                <w:b/>
                <w:bCs/>
                <w:sz w:val="20"/>
                <w:szCs w:val="20"/>
              </w:rPr>
            </w:pPr>
            <w:r w:rsidRPr="00FD07DA">
              <w:rPr>
                <w:rFonts w:ascii="Times New Roman" w:hAnsi="Times New Roman"/>
                <w:b/>
                <w:bCs/>
                <w:sz w:val="20"/>
                <w:szCs w:val="20"/>
              </w:rPr>
              <w:t xml:space="preserve">7.25                        </w:t>
            </w:r>
          </w:p>
          <w:p w:rsidR="00FD07DA" w:rsidRPr="00FD07DA" w:rsidRDefault="00FD07DA" w:rsidP="00FD07DA">
            <w:pPr>
              <w:spacing w:line="360" w:lineRule="auto"/>
              <w:jc w:val="center"/>
              <w:rPr>
                <w:rFonts w:ascii="Times New Roman" w:hAnsi="Times New Roman"/>
                <w:b/>
                <w:bCs/>
                <w:sz w:val="20"/>
                <w:szCs w:val="20"/>
              </w:rPr>
            </w:pPr>
            <w:r w:rsidRPr="00FD07DA">
              <w:rPr>
                <w:rFonts w:ascii="Times New Roman" w:hAnsi="Times New Roman"/>
                <w:b/>
                <w:bCs/>
                <w:sz w:val="20"/>
                <w:szCs w:val="20"/>
              </w:rPr>
              <w:t xml:space="preserve">    (5.82</w:t>
            </w:r>
            <w:r w:rsidR="00EE24B4">
              <w:rPr>
                <w:rFonts w:ascii="Times New Roman" w:hAnsi="Times New Roman"/>
                <w:b/>
                <w:bCs/>
                <w:sz w:val="20"/>
                <w:szCs w:val="20"/>
              </w:rPr>
              <w:t xml:space="preserve"> ,</w:t>
            </w:r>
            <w:r w:rsidRPr="00FD07DA">
              <w:rPr>
                <w:rFonts w:ascii="Times New Roman" w:hAnsi="Times New Roman"/>
                <w:b/>
                <w:bCs/>
                <w:sz w:val="20"/>
                <w:szCs w:val="20"/>
              </w:rPr>
              <w:t xml:space="preserve"> 8.68)</w:t>
            </w:r>
          </w:p>
        </w:tc>
        <w:tc>
          <w:tcPr>
            <w:tcW w:w="1636" w:type="dxa"/>
            <w:vAlign w:val="center"/>
          </w:tcPr>
          <w:p w:rsidR="00CE3B72" w:rsidRPr="00CE3B72" w:rsidRDefault="00CE3B72" w:rsidP="00FD07DA">
            <w:pPr>
              <w:spacing w:line="360" w:lineRule="auto"/>
              <w:jc w:val="center"/>
              <w:rPr>
                <w:rFonts w:ascii="Times New Roman" w:hAnsi="Times New Roman"/>
                <w:b/>
                <w:bCs/>
                <w:sz w:val="10"/>
                <w:szCs w:val="10"/>
              </w:rPr>
            </w:pPr>
          </w:p>
          <w:p w:rsidR="00FD07DA" w:rsidRPr="00FD07DA" w:rsidRDefault="00FD07DA" w:rsidP="00CE3B72">
            <w:pPr>
              <w:spacing w:line="360" w:lineRule="auto"/>
              <w:jc w:val="center"/>
              <w:rPr>
                <w:rFonts w:ascii="Times New Roman" w:hAnsi="Times New Roman"/>
                <w:b/>
                <w:bCs/>
                <w:sz w:val="20"/>
                <w:szCs w:val="20"/>
              </w:rPr>
            </w:pPr>
            <w:r w:rsidRPr="00FD07DA">
              <w:rPr>
                <w:rFonts w:ascii="Times New Roman" w:hAnsi="Times New Roman"/>
                <w:b/>
                <w:bCs/>
                <w:sz w:val="20"/>
                <w:szCs w:val="20"/>
              </w:rPr>
              <w:t>0.000242</w:t>
            </w:r>
          </w:p>
        </w:tc>
      </w:tr>
    </w:tbl>
    <w:p w:rsidR="00274C7A" w:rsidRDefault="00D779E6" w:rsidP="00162BE2">
      <w:pPr>
        <w:spacing w:line="360" w:lineRule="auto"/>
        <w:jc w:val="both"/>
        <w:rPr>
          <w:rFonts w:ascii="Times New Roman" w:hAnsi="Times New Roman" w:cs="Times New Roman"/>
        </w:rPr>
      </w:pPr>
      <w:r>
        <w:rPr>
          <w:rFonts w:ascii="Times New Roman" w:hAnsi="Times New Roman" w:cs="Times New Roman"/>
        </w:rPr>
        <w:lastRenderedPageBreak/>
        <w:t xml:space="preserve">The odds ratio values describe the model as it is applied to the data but if the model and the data are not in good agreement, then these odds ratios are not very meaningful. Hence, it is crucial to assess the </w:t>
      </w:r>
      <w:r w:rsidR="00CE3B72">
        <w:rPr>
          <w:rFonts w:ascii="Times New Roman" w:hAnsi="Times New Roman" w:cs="Times New Roman"/>
        </w:rPr>
        <w:t>validity</w:t>
      </w:r>
      <w:r>
        <w:rPr>
          <w:rFonts w:ascii="Times New Roman" w:hAnsi="Times New Roman" w:cs="Times New Roman"/>
        </w:rPr>
        <w:t xml:space="preserve"> of logistic regression results.</w:t>
      </w:r>
    </w:p>
    <w:p w:rsidR="007108F9" w:rsidRDefault="007108F9" w:rsidP="00162BE2">
      <w:pPr>
        <w:spacing w:line="360" w:lineRule="auto"/>
        <w:jc w:val="both"/>
        <w:rPr>
          <w:rFonts w:ascii="Times New Roman" w:hAnsi="Times New Roman" w:cs="Times New Roman"/>
          <w:b/>
          <w:bCs/>
          <w:u w:val="single"/>
        </w:rPr>
      </w:pPr>
      <w:r>
        <w:rPr>
          <w:rFonts w:ascii="Times New Roman" w:hAnsi="Times New Roman" w:cs="Times New Roman"/>
          <w:b/>
          <w:bCs/>
          <w:u w:val="single"/>
        </w:rPr>
        <w:t xml:space="preserve">Logistic Regression </w:t>
      </w:r>
      <w:r w:rsidR="00162BE2">
        <w:rPr>
          <w:rFonts w:ascii="Times New Roman" w:hAnsi="Times New Roman" w:cs="Times New Roman"/>
          <w:b/>
          <w:bCs/>
          <w:u w:val="single"/>
        </w:rPr>
        <w:t xml:space="preserve">Assumptions &amp; </w:t>
      </w:r>
      <w:r w:rsidR="00BF53F1">
        <w:rPr>
          <w:rFonts w:ascii="Times New Roman" w:hAnsi="Times New Roman" w:cs="Times New Roman"/>
          <w:b/>
          <w:bCs/>
          <w:u w:val="single"/>
        </w:rPr>
        <w:t xml:space="preserve">Goodness of Fit </w:t>
      </w:r>
      <w:r>
        <w:rPr>
          <w:rFonts w:ascii="Times New Roman" w:hAnsi="Times New Roman" w:cs="Times New Roman"/>
          <w:b/>
          <w:bCs/>
          <w:u w:val="single"/>
        </w:rPr>
        <w:t>Diagnostics</w:t>
      </w:r>
    </w:p>
    <w:p w:rsidR="00690AAF" w:rsidRDefault="00162BE2" w:rsidP="00690AAF">
      <w:pPr>
        <w:pStyle w:val="ListParagraph"/>
        <w:numPr>
          <w:ilvl w:val="0"/>
          <w:numId w:val="2"/>
        </w:numPr>
        <w:spacing w:line="360" w:lineRule="auto"/>
        <w:jc w:val="both"/>
        <w:rPr>
          <w:rFonts w:ascii="Times New Roman" w:hAnsi="Times New Roman" w:cs="Times New Roman"/>
        </w:rPr>
      </w:pPr>
      <w:r w:rsidRPr="0088745A">
        <w:rPr>
          <w:rFonts w:ascii="Times New Roman" w:hAnsi="Times New Roman" w:cs="Times New Roman"/>
          <w:i/>
          <w:iCs/>
        </w:rPr>
        <w:t>Assumption of appropriate outcome structure</w:t>
      </w:r>
      <w:r>
        <w:rPr>
          <w:rFonts w:ascii="Times New Roman" w:hAnsi="Times New Roman" w:cs="Times New Roman"/>
        </w:rPr>
        <w:t xml:space="preserve"> - </w:t>
      </w:r>
      <w:r w:rsidR="004F3C7F">
        <w:rPr>
          <w:rFonts w:ascii="Times New Roman" w:hAnsi="Times New Roman" w:cs="Times New Roman"/>
        </w:rPr>
        <w:t xml:space="preserve">Binary logistic regression requires the dependent variable to be binary which is one of the main assumptions. In this case the dependent variable </w:t>
      </w:r>
      <w:r w:rsidR="00D97A24">
        <w:rPr>
          <w:rFonts w:ascii="Times New Roman" w:hAnsi="Times New Roman" w:cs="Times New Roman"/>
        </w:rPr>
        <w:t>being dichotomous (YES/NO)</w:t>
      </w:r>
      <w:r w:rsidR="004F3C7F">
        <w:rPr>
          <w:rFonts w:ascii="Times New Roman" w:hAnsi="Times New Roman" w:cs="Times New Roman"/>
        </w:rPr>
        <w:t xml:space="preserve"> satisfies this assumption.</w:t>
      </w:r>
    </w:p>
    <w:p w:rsidR="00690AAF" w:rsidRPr="00690AAF" w:rsidRDefault="00690AAF" w:rsidP="00690AAF">
      <w:pPr>
        <w:pStyle w:val="ListParagraph"/>
        <w:tabs>
          <w:tab w:val="left" w:pos="3210"/>
        </w:tabs>
        <w:spacing w:line="360" w:lineRule="auto"/>
        <w:jc w:val="both"/>
        <w:rPr>
          <w:rFonts w:ascii="Times New Roman" w:hAnsi="Times New Roman" w:cs="Times New Roman"/>
          <w:sz w:val="10"/>
          <w:szCs w:val="10"/>
        </w:rPr>
      </w:pPr>
      <w:r>
        <w:rPr>
          <w:rFonts w:ascii="Times New Roman" w:hAnsi="Times New Roman" w:cs="Times New Roman"/>
          <w:sz w:val="10"/>
          <w:szCs w:val="10"/>
        </w:rPr>
        <w:tab/>
      </w:r>
    </w:p>
    <w:p w:rsidR="00690AAF" w:rsidRPr="00690AAF" w:rsidRDefault="0088745A" w:rsidP="00690AAF">
      <w:pPr>
        <w:pStyle w:val="ListParagraph"/>
        <w:numPr>
          <w:ilvl w:val="0"/>
          <w:numId w:val="2"/>
        </w:numPr>
        <w:spacing w:line="360" w:lineRule="auto"/>
        <w:jc w:val="both"/>
        <w:rPr>
          <w:rFonts w:ascii="Times New Roman" w:hAnsi="Times New Roman" w:cs="Times New Roman"/>
        </w:rPr>
      </w:pPr>
      <w:r w:rsidRPr="0088745A">
        <w:rPr>
          <w:rFonts w:ascii="Times New Roman" w:hAnsi="Times New Roman" w:cs="Times New Roman"/>
          <w:i/>
          <w:iCs/>
        </w:rPr>
        <w:t>Assumption of observation independence</w:t>
      </w:r>
      <w:r>
        <w:rPr>
          <w:rFonts w:ascii="Times New Roman" w:hAnsi="Times New Roman" w:cs="Times New Roman"/>
        </w:rPr>
        <w:t xml:space="preserve"> - </w:t>
      </w:r>
      <w:r w:rsidR="00690AAF">
        <w:rPr>
          <w:rFonts w:ascii="Times New Roman" w:hAnsi="Times New Roman" w:cs="Times New Roman"/>
        </w:rPr>
        <w:t>The observations are required to be independent of each other which means that they should not come from repeated/paired data. This requirement is met in our study with the data consisting of individual patient records.</w:t>
      </w:r>
      <w:r w:rsidR="00690AAF" w:rsidRPr="00690AAF">
        <w:rPr>
          <w:rFonts w:ascii="Times New Roman" w:hAnsi="Times New Roman" w:cs="Times New Roman"/>
        </w:rPr>
        <w:t xml:space="preserve"> </w:t>
      </w:r>
    </w:p>
    <w:p w:rsidR="003F26C1" w:rsidRDefault="007108F9" w:rsidP="00881387">
      <w:pPr>
        <w:numPr>
          <w:ilvl w:val="0"/>
          <w:numId w:val="1"/>
        </w:numPr>
        <w:spacing w:line="360" w:lineRule="auto"/>
        <w:jc w:val="both"/>
        <w:rPr>
          <w:rFonts w:ascii="Times New Roman" w:hAnsi="Times New Roman" w:cs="Times New Roman"/>
        </w:rPr>
      </w:pPr>
      <w:r w:rsidRPr="00690AAF">
        <w:rPr>
          <w:rFonts w:ascii="Times New Roman" w:hAnsi="Times New Roman" w:cs="Times New Roman"/>
          <w:i/>
          <w:iCs/>
        </w:rPr>
        <w:t>Linearity assumption</w:t>
      </w:r>
      <w:r>
        <w:rPr>
          <w:rFonts w:ascii="Times New Roman" w:hAnsi="Times New Roman" w:cs="Times New Roman"/>
        </w:rPr>
        <w:t xml:space="preserve"> - </w:t>
      </w:r>
      <w:r w:rsidRPr="007108F9">
        <w:rPr>
          <w:rFonts w:ascii="Times New Roman" w:hAnsi="Times New Roman" w:cs="Times New Roman"/>
        </w:rPr>
        <w:t xml:space="preserve">To check the linear relationship between continuous predictor variables and the logit </w:t>
      </w:r>
      <w:r w:rsidR="00690AAF">
        <w:rPr>
          <w:rFonts w:ascii="Times New Roman" w:hAnsi="Times New Roman" w:cs="Times New Roman"/>
        </w:rPr>
        <w:t xml:space="preserve">(log odds) </w:t>
      </w:r>
      <w:r w:rsidRPr="007108F9">
        <w:rPr>
          <w:rFonts w:ascii="Times New Roman" w:hAnsi="Times New Roman" w:cs="Times New Roman"/>
        </w:rPr>
        <w:t xml:space="preserve">of the outcome. </w:t>
      </w:r>
      <w:r w:rsidR="00D97A24">
        <w:rPr>
          <w:rFonts w:ascii="Times New Roman" w:hAnsi="Times New Roman" w:cs="Times New Roman"/>
        </w:rPr>
        <w:t xml:space="preserve">The Box-Tidwell Test was </w:t>
      </w:r>
      <w:r w:rsidR="00C46C22">
        <w:rPr>
          <w:rFonts w:ascii="Times New Roman" w:hAnsi="Times New Roman" w:cs="Times New Roman"/>
        </w:rPr>
        <w:t xml:space="preserve">used to check this assumption by testing whether the logit transform is a linear function </w:t>
      </w:r>
      <w:r w:rsidR="00C158D6">
        <w:rPr>
          <w:rFonts w:ascii="Times New Roman" w:hAnsi="Times New Roman" w:cs="Times New Roman"/>
        </w:rPr>
        <w:t>of the predictor, effectively by adding the non-linear transform of the original predictor as an interaction term to test if this addition made no better prediction</w:t>
      </w:r>
      <w:r w:rsidR="00C46C22">
        <w:rPr>
          <w:rFonts w:ascii="Times New Roman" w:hAnsi="Times New Roman" w:cs="Times New Roman"/>
        </w:rPr>
        <w:t xml:space="preserve">. </w:t>
      </w:r>
      <w:r w:rsidR="00C158D6">
        <w:rPr>
          <w:rFonts w:ascii="Times New Roman" w:hAnsi="Times New Roman" w:cs="Times New Roman"/>
        </w:rPr>
        <w:t>Basically in this scenario, the only continuous predictor being ‘Age’, the interaction Age * ln (Age) was added to the regression model and checked if the coefficient became significant. The results showed that the interaction term was non-significant</w:t>
      </w:r>
      <w:r w:rsidR="002A0661">
        <w:rPr>
          <w:rFonts w:ascii="Times New Roman" w:hAnsi="Times New Roman" w:cs="Times New Roman"/>
        </w:rPr>
        <w:t xml:space="preserve"> (p-value = 0.24</w:t>
      </w:r>
      <w:r w:rsidR="00C158D6">
        <w:rPr>
          <w:rFonts w:ascii="Times New Roman" w:hAnsi="Times New Roman" w:cs="Times New Roman"/>
        </w:rPr>
        <w:t>0</w:t>
      </w:r>
      <w:r w:rsidR="002A0661">
        <w:rPr>
          <w:rFonts w:ascii="Times New Roman" w:hAnsi="Times New Roman" w:cs="Times New Roman"/>
        </w:rPr>
        <w:t xml:space="preserve"> &gt; 0.05</w:t>
      </w:r>
      <w:r w:rsidR="00C158D6">
        <w:rPr>
          <w:rFonts w:ascii="Times New Roman" w:hAnsi="Times New Roman" w:cs="Times New Roman"/>
        </w:rPr>
        <w:t>) which thus proved that the linearity assumption is satisfied.</w:t>
      </w:r>
    </w:p>
    <w:p w:rsidR="001B64F4" w:rsidRPr="001B64F4" w:rsidRDefault="00162BE2" w:rsidP="00881387">
      <w:pPr>
        <w:spacing w:line="360" w:lineRule="auto"/>
        <w:ind w:left="720"/>
        <w:jc w:val="both"/>
        <w:rPr>
          <w:rFonts w:ascii="Times New Roman" w:hAnsi="Times New Roman" w:cs="Times New Roman"/>
        </w:rPr>
      </w:pPr>
      <w:r w:rsidRPr="003F26C1">
        <w:rPr>
          <w:rFonts w:ascii="Times New Roman" w:hAnsi="Times New Roman" w:cs="Times New Roman"/>
        </w:rPr>
        <w:t xml:space="preserve">The </w:t>
      </w:r>
      <w:proofErr w:type="spellStart"/>
      <w:r w:rsidRPr="003F26C1">
        <w:rPr>
          <w:rFonts w:ascii="Times New Roman" w:hAnsi="Times New Roman" w:cs="Times New Roman"/>
        </w:rPr>
        <w:t>Hosmer</w:t>
      </w:r>
      <w:proofErr w:type="spellEnd"/>
      <w:r w:rsidRPr="003F26C1">
        <w:rPr>
          <w:rFonts w:ascii="Times New Roman" w:hAnsi="Times New Roman" w:cs="Times New Roman"/>
        </w:rPr>
        <w:t xml:space="preserve"> and </w:t>
      </w:r>
      <w:proofErr w:type="spellStart"/>
      <w:r w:rsidRPr="003F26C1">
        <w:rPr>
          <w:rFonts w:ascii="Times New Roman" w:hAnsi="Times New Roman" w:cs="Times New Roman"/>
        </w:rPr>
        <w:t>Lemeshow</w:t>
      </w:r>
      <w:proofErr w:type="spellEnd"/>
      <w:r w:rsidRPr="003F26C1">
        <w:rPr>
          <w:rFonts w:ascii="Times New Roman" w:hAnsi="Times New Roman" w:cs="Times New Roman"/>
        </w:rPr>
        <w:t xml:space="preserve"> Test evaluates whether the logistic regression model is well calibrated. For the model to be concluded as well calibrated, the test should result with a non-significant </w:t>
      </w:r>
      <w:r w:rsidR="00D02922" w:rsidRPr="003F26C1">
        <w:rPr>
          <w:rFonts w:ascii="Times New Roman" w:hAnsi="Times New Roman" w:cs="Times New Roman"/>
        </w:rPr>
        <w:t xml:space="preserve">Chi-square </w:t>
      </w:r>
      <w:r w:rsidRPr="003F26C1">
        <w:rPr>
          <w:rFonts w:ascii="Times New Roman" w:hAnsi="Times New Roman" w:cs="Times New Roman"/>
        </w:rPr>
        <w:t xml:space="preserve">result. Thus, at a confidence level of 95%, the following output of the test represents that the adjusted model is well calibrated </w:t>
      </w:r>
      <w:r w:rsidR="00D02922" w:rsidRPr="003F26C1">
        <w:rPr>
          <w:rFonts w:ascii="Times New Roman" w:hAnsi="Times New Roman" w:cs="Times New Roman"/>
        </w:rPr>
        <w:t xml:space="preserve">(p-value = 0.401 &gt; 0.05) </w:t>
      </w:r>
      <w:r w:rsidRPr="003F26C1">
        <w:rPr>
          <w:rFonts w:ascii="Times New Roman" w:hAnsi="Times New Roman" w:cs="Times New Roman"/>
        </w:rPr>
        <w:t xml:space="preserve">which shows that the model satisfactorily fits the whole set of </w:t>
      </w:r>
      <w:r w:rsidR="0089632C" w:rsidRPr="003F26C1">
        <w:rPr>
          <w:rFonts w:ascii="Times New Roman" w:hAnsi="Times New Roman" w:cs="Times New Roman"/>
        </w:rPr>
        <w:t>observations</w:t>
      </w:r>
      <w:r w:rsidRPr="003F26C1">
        <w:rPr>
          <w:rFonts w:ascii="Times New Roman" w:hAnsi="Times New Roman" w:cs="Times New Roman"/>
        </w:rPr>
        <w:t>.</w:t>
      </w:r>
    </w:p>
    <w:tbl>
      <w:tblPr>
        <w:tblW w:w="5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61"/>
        <w:gridCol w:w="1605"/>
        <w:gridCol w:w="1325"/>
        <w:gridCol w:w="1326"/>
      </w:tblGrid>
      <w:tr w:rsidR="001B64F4" w:rsidRPr="001B64F4" w:rsidTr="00CE3B72">
        <w:trPr>
          <w:cantSplit/>
          <w:trHeight w:val="561"/>
          <w:jc w:val="center"/>
        </w:trPr>
        <w:tc>
          <w:tcPr>
            <w:tcW w:w="5217" w:type="dxa"/>
            <w:gridSpan w:val="4"/>
            <w:shd w:val="clear" w:color="auto" w:fill="FFFFFF"/>
          </w:tcPr>
          <w:p w:rsidR="001B64F4" w:rsidRPr="001B64F4" w:rsidRDefault="001B64F4" w:rsidP="00881387">
            <w:pPr>
              <w:spacing w:line="360" w:lineRule="auto"/>
              <w:jc w:val="center"/>
              <w:rPr>
                <w:rFonts w:ascii="Times New Roman" w:hAnsi="Times New Roman" w:cs="Times New Roman"/>
              </w:rPr>
            </w:pPr>
            <w:proofErr w:type="spellStart"/>
            <w:r w:rsidRPr="001B64F4">
              <w:rPr>
                <w:rFonts w:ascii="Times New Roman" w:hAnsi="Times New Roman" w:cs="Times New Roman"/>
                <w:b/>
                <w:bCs/>
              </w:rPr>
              <w:t>Hosmer</w:t>
            </w:r>
            <w:proofErr w:type="spellEnd"/>
            <w:r w:rsidRPr="001B64F4">
              <w:rPr>
                <w:rFonts w:ascii="Times New Roman" w:hAnsi="Times New Roman" w:cs="Times New Roman"/>
                <w:b/>
                <w:bCs/>
              </w:rPr>
              <w:t xml:space="preserve"> and </w:t>
            </w:r>
            <w:proofErr w:type="spellStart"/>
            <w:r w:rsidRPr="001B64F4">
              <w:rPr>
                <w:rFonts w:ascii="Times New Roman" w:hAnsi="Times New Roman" w:cs="Times New Roman"/>
                <w:b/>
                <w:bCs/>
              </w:rPr>
              <w:t>Lemeshow</w:t>
            </w:r>
            <w:proofErr w:type="spellEnd"/>
            <w:r w:rsidRPr="001B64F4">
              <w:rPr>
                <w:rFonts w:ascii="Times New Roman" w:hAnsi="Times New Roman" w:cs="Times New Roman"/>
                <w:b/>
                <w:bCs/>
              </w:rPr>
              <w:t xml:space="preserve"> Test</w:t>
            </w:r>
          </w:p>
        </w:tc>
      </w:tr>
      <w:tr w:rsidR="001B64F4" w:rsidRPr="001B64F4" w:rsidTr="00CE3B72">
        <w:trPr>
          <w:cantSplit/>
          <w:trHeight w:val="542"/>
          <w:jc w:val="center"/>
        </w:trPr>
        <w:tc>
          <w:tcPr>
            <w:tcW w:w="961" w:type="dxa"/>
            <w:shd w:val="clear" w:color="auto" w:fill="FFFFFF"/>
          </w:tcPr>
          <w:p w:rsidR="001B64F4" w:rsidRPr="001B64F4" w:rsidRDefault="001B64F4" w:rsidP="00881387">
            <w:pPr>
              <w:spacing w:line="360" w:lineRule="auto"/>
              <w:jc w:val="center"/>
              <w:rPr>
                <w:rFonts w:ascii="Times New Roman" w:hAnsi="Times New Roman" w:cs="Times New Roman"/>
              </w:rPr>
            </w:pPr>
            <w:r w:rsidRPr="001B64F4">
              <w:rPr>
                <w:rFonts w:ascii="Times New Roman" w:hAnsi="Times New Roman" w:cs="Times New Roman"/>
              </w:rPr>
              <w:t>Step</w:t>
            </w:r>
          </w:p>
        </w:tc>
        <w:tc>
          <w:tcPr>
            <w:tcW w:w="1605" w:type="dxa"/>
            <w:shd w:val="clear" w:color="auto" w:fill="FFFFFF"/>
          </w:tcPr>
          <w:p w:rsidR="001B64F4" w:rsidRPr="001B64F4" w:rsidRDefault="001B64F4" w:rsidP="00881387">
            <w:pPr>
              <w:spacing w:line="360" w:lineRule="auto"/>
              <w:jc w:val="center"/>
              <w:rPr>
                <w:rFonts w:ascii="Times New Roman" w:hAnsi="Times New Roman" w:cs="Times New Roman"/>
              </w:rPr>
            </w:pPr>
            <w:r w:rsidRPr="001B64F4">
              <w:rPr>
                <w:rFonts w:ascii="Times New Roman" w:hAnsi="Times New Roman" w:cs="Times New Roman"/>
              </w:rPr>
              <w:t>Chi-square</w:t>
            </w:r>
          </w:p>
        </w:tc>
        <w:tc>
          <w:tcPr>
            <w:tcW w:w="1325" w:type="dxa"/>
            <w:shd w:val="clear" w:color="auto" w:fill="FFFFFF"/>
          </w:tcPr>
          <w:p w:rsidR="001B64F4" w:rsidRPr="001B64F4" w:rsidRDefault="001B64F4" w:rsidP="00881387">
            <w:pPr>
              <w:spacing w:line="360" w:lineRule="auto"/>
              <w:jc w:val="center"/>
              <w:rPr>
                <w:rFonts w:ascii="Times New Roman" w:hAnsi="Times New Roman" w:cs="Times New Roman"/>
              </w:rPr>
            </w:pPr>
            <w:proofErr w:type="spellStart"/>
            <w:r w:rsidRPr="001B64F4">
              <w:rPr>
                <w:rFonts w:ascii="Times New Roman" w:hAnsi="Times New Roman" w:cs="Times New Roman"/>
              </w:rPr>
              <w:t>df</w:t>
            </w:r>
            <w:proofErr w:type="spellEnd"/>
          </w:p>
        </w:tc>
        <w:tc>
          <w:tcPr>
            <w:tcW w:w="1325" w:type="dxa"/>
            <w:shd w:val="clear" w:color="auto" w:fill="FFFFFF"/>
          </w:tcPr>
          <w:p w:rsidR="001B64F4" w:rsidRPr="001B64F4" w:rsidRDefault="001B64F4" w:rsidP="00881387">
            <w:pPr>
              <w:spacing w:line="360" w:lineRule="auto"/>
              <w:jc w:val="center"/>
              <w:rPr>
                <w:rFonts w:ascii="Times New Roman" w:hAnsi="Times New Roman" w:cs="Times New Roman"/>
              </w:rPr>
            </w:pPr>
            <w:r w:rsidRPr="001B64F4">
              <w:rPr>
                <w:rFonts w:ascii="Times New Roman" w:hAnsi="Times New Roman" w:cs="Times New Roman"/>
              </w:rPr>
              <w:t>Sig.</w:t>
            </w:r>
          </w:p>
        </w:tc>
      </w:tr>
      <w:tr w:rsidR="001B64F4" w:rsidRPr="001B64F4" w:rsidTr="00CE3B72">
        <w:trPr>
          <w:cantSplit/>
          <w:trHeight w:val="542"/>
          <w:jc w:val="center"/>
        </w:trPr>
        <w:tc>
          <w:tcPr>
            <w:tcW w:w="961" w:type="dxa"/>
            <w:shd w:val="clear" w:color="auto" w:fill="FFFFFF"/>
            <w:vAlign w:val="center"/>
          </w:tcPr>
          <w:p w:rsidR="001B64F4" w:rsidRPr="001B64F4" w:rsidRDefault="001B64F4" w:rsidP="00881387">
            <w:pPr>
              <w:spacing w:line="360" w:lineRule="auto"/>
              <w:jc w:val="center"/>
              <w:rPr>
                <w:rFonts w:ascii="Times New Roman" w:hAnsi="Times New Roman" w:cs="Times New Roman"/>
              </w:rPr>
            </w:pPr>
            <w:r w:rsidRPr="001B64F4">
              <w:rPr>
                <w:rFonts w:ascii="Times New Roman" w:hAnsi="Times New Roman" w:cs="Times New Roman"/>
              </w:rPr>
              <w:t>1</w:t>
            </w:r>
          </w:p>
        </w:tc>
        <w:tc>
          <w:tcPr>
            <w:tcW w:w="1605" w:type="dxa"/>
            <w:shd w:val="clear" w:color="auto" w:fill="FFFFFF"/>
            <w:vAlign w:val="center"/>
          </w:tcPr>
          <w:p w:rsidR="001B64F4" w:rsidRPr="001B64F4" w:rsidRDefault="001B64F4" w:rsidP="00881387">
            <w:pPr>
              <w:spacing w:line="360" w:lineRule="auto"/>
              <w:jc w:val="center"/>
              <w:rPr>
                <w:rFonts w:ascii="Times New Roman" w:hAnsi="Times New Roman" w:cs="Times New Roman"/>
              </w:rPr>
            </w:pPr>
            <w:r w:rsidRPr="001B64F4">
              <w:rPr>
                <w:rFonts w:ascii="Times New Roman" w:hAnsi="Times New Roman" w:cs="Times New Roman"/>
              </w:rPr>
              <w:t>8.344</w:t>
            </w:r>
          </w:p>
        </w:tc>
        <w:tc>
          <w:tcPr>
            <w:tcW w:w="1325" w:type="dxa"/>
            <w:shd w:val="clear" w:color="auto" w:fill="FFFFFF"/>
            <w:vAlign w:val="center"/>
          </w:tcPr>
          <w:p w:rsidR="001B64F4" w:rsidRPr="001B64F4" w:rsidRDefault="001B64F4" w:rsidP="00881387">
            <w:pPr>
              <w:spacing w:line="360" w:lineRule="auto"/>
              <w:jc w:val="center"/>
              <w:rPr>
                <w:rFonts w:ascii="Times New Roman" w:hAnsi="Times New Roman" w:cs="Times New Roman"/>
              </w:rPr>
            </w:pPr>
            <w:r w:rsidRPr="001B64F4">
              <w:rPr>
                <w:rFonts w:ascii="Times New Roman" w:hAnsi="Times New Roman" w:cs="Times New Roman"/>
              </w:rPr>
              <w:t>8</w:t>
            </w:r>
          </w:p>
        </w:tc>
        <w:tc>
          <w:tcPr>
            <w:tcW w:w="1325" w:type="dxa"/>
            <w:shd w:val="clear" w:color="auto" w:fill="FFFFFF"/>
            <w:vAlign w:val="center"/>
          </w:tcPr>
          <w:p w:rsidR="001B64F4" w:rsidRPr="001B64F4" w:rsidRDefault="001B64F4" w:rsidP="00881387">
            <w:pPr>
              <w:spacing w:line="360" w:lineRule="auto"/>
              <w:jc w:val="center"/>
              <w:rPr>
                <w:rFonts w:ascii="Times New Roman" w:hAnsi="Times New Roman" w:cs="Times New Roman"/>
              </w:rPr>
            </w:pPr>
            <w:r w:rsidRPr="001B64F4">
              <w:rPr>
                <w:rFonts w:ascii="Times New Roman" w:hAnsi="Times New Roman" w:cs="Times New Roman"/>
              </w:rPr>
              <w:t>.401</w:t>
            </w:r>
          </w:p>
        </w:tc>
      </w:tr>
    </w:tbl>
    <w:p w:rsidR="00AA64B2" w:rsidRDefault="00AA64B2" w:rsidP="00881387">
      <w:pPr>
        <w:spacing w:line="360" w:lineRule="auto"/>
        <w:jc w:val="both"/>
        <w:rPr>
          <w:rFonts w:ascii="Times New Roman" w:hAnsi="Times New Roman" w:cs="Times New Roman"/>
        </w:rPr>
      </w:pPr>
    </w:p>
    <w:p w:rsidR="00831F96" w:rsidRDefault="00831F96" w:rsidP="00881387">
      <w:pPr>
        <w:numPr>
          <w:ilvl w:val="0"/>
          <w:numId w:val="1"/>
        </w:numPr>
        <w:spacing w:line="360" w:lineRule="auto"/>
        <w:jc w:val="both"/>
        <w:rPr>
          <w:rFonts w:ascii="Times New Roman" w:hAnsi="Times New Roman" w:cs="Times New Roman"/>
        </w:rPr>
      </w:pPr>
      <w:r w:rsidRPr="00881387">
        <w:rPr>
          <w:rFonts w:ascii="Times New Roman" w:hAnsi="Times New Roman" w:cs="Times New Roman"/>
          <w:i/>
          <w:iCs/>
        </w:rPr>
        <w:t xml:space="preserve">Assumption of the absence of </w:t>
      </w:r>
      <w:r w:rsidR="007108F9" w:rsidRPr="00881387">
        <w:rPr>
          <w:rFonts w:ascii="Times New Roman" w:hAnsi="Times New Roman" w:cs="Times New Roman"/>
          <w:i/>
          <w:iCs/>
        </w:rPr>
        <w:t>Influential</w:t>
      </w:r>
      <w:r w:rsidR="007108F9">
        <w:rPr>
          <w:rFonts w:ascii="Times New Roman" w:hAnsi="Times New Roman" w:cs="Times New Roman"/>
        </w:rPr>
        <w:t xml:space="preserve"> Values - To check if t</w:t>
      </w:r>
      <w:r w:rsidR="007108F9" w:rsidRPr="007108F9">
        <w:rPr>
          <w:rFonts w:ascii="Times New Roman" w:hAnsi="Times New Roman" w:cs="Times New Roman"/>
        </w:rPr>
        <w:t xml:space="preserve">here </w:t>
      </w:r>
      <w:r w:rsidR="007108F9">
        <w:rPr>
          <w:rFonts w:ascii="Times New Roman" w:hAnsi="Times New Roman" w:cs="Times New Roman"/>
        </w:rPr>
        <w:t>are influential/</w:t>
      </w:r>
      <w:r w:rsidR="007108F9" w:rsidRPr="007108F9">
        <w:rPr>
          <w:rFonts w:ascii="Times New Roman" w:hAnsi="Times New Roman" w:cs="Times New Roman"/>
        </w:rPr>
        <w:t xml:space="preserve">extreme </w:t>
      </w:r>
      <w:r w:rsidR="007108F9">
        <w:rPr>
          <w:rFonts w:ascii="Times New Roman" w:hAnsi="Times New Roman" w:cs="Times New Roman"/>
        </w:rPr>
        <w:t xml:space="preserve">values or outliers </w:t>
      </w:r>
      <w:r w:rsidR="007108F9" w:rsidRPr="007108F9">
        <w:rPr>
          <w:rFonts w:ascii="Times New Roman" w:hAnsi="Times New Roman" w:cs="Times New Roman"/>
        </w:rPr>
        <w:t>in the continuous predictors</w:t>
      </w:r>
      <w:r w:rsidR="007108F9">
        <w:rPr>
          <w:rFonts w:ascii="Times New Roman" w:hAnsi="Times New Roman" w:cs="Times New Roman"/>
        </w:rPr>
        <w:t>.</w:t>
      </w:r>
      <w:r>
        <w:rPr>
          <w:rFonts w:ascii="Times New Roman" w:hAnsi="Times New Roman" w:cs="Times New Roman"/>
        </w:rPr>
        <w:t xml:space="preserve"> These problematic values with an unexpectedly large </w:t>
      </w:r>
      <w:r>
        <w:rPr>
          <w:rFonts w:ascii="Times New Roman" w:hAnsi="Times New Roman" w:cs="Times New Roman"/>
        </w:rPr>
        <w:lastRenderedPageBreak/>
        <w:t>impact on model results could cause the observed value and the model prediction to be in poor agreement. To check this assumption, we have used Cook’s Distance where values exceeding one will show that they may be unduly influencing the model. The Cook’s Distance values were obtained using SPSS (Version 20) software and were arranged in the ascending order to check if there are any values over one.</w:t>
      </w:r>
      <w:r w:rsidR="00E226C1">
        <w:rPr>
          <w:rFonts w:ascii="Times New Roman" w:hAnsi="Times New Roman" w:cs="Times New Roman"/>
        </w:rPr>
        <w:t xml:space="preserve"> So the highest was resulted as 0.58 which is below 1 showing that there aren’t any unnecessarily problematic points in the data set to be concerned about.</w:t>
      </w:r>
    </w:p>
    <w:p w:rsidR="00881387" w:rsidRPr="00881387" w:rsidRDefault="00881387" w:rsidP="00881387">
      <w:pPr>
        <w:spacing w:line="360" w:lineRule="auto"/>
        <w:ind w:left="720"/>
        <w:jc w:val="both"/>
        <w:rPr>
          <w:rFonts w:ascii="Times New Roman" w:hAnsi="Times New Roman" w:cs="Times New Roman"/>
        </w:rPr>
      </w:pPr>
    </w:p>
    <w:p w:rsidR="007108F9" w:rsidRDefault="00831F96" w:rsidP="00881387">
      <w:pPr>
        <w:numPr>
          <w:ilvl w:val="0"/>
          <w:numId w:val="1"/>
        </w:numPr>
        <w:spacing w:line="360" w:lineRule="auto"/>
        <w:jc w:val="both"/>
        <w:rPr>
          <w:rFonts w:ascii="Times New Roman" w:hAnsi="Times New Roman" w:cs="Times New Roman"/>
        </w:rPr>
      </w:pPr>
      <w:r w:rsidRPr="00881387">
        <w:rPr>
          <w:rFonts w:ascii="Times New Roman" w:hAnsi="Times New Roman" w:cs="Times New Roman"/>
          <w:i/>
          <w:iCs/>
        </w:rPr>
        <w:t xml:space="preserve">Assumption of the absence </w:t>
      </w:r>
      <w:r w:rsidR="00881387" w:rsidRPr="00881387">
        <w:rPr>
          <w:rFonts w:ascii="Times New Roman" w:hAnsi="Times New Roman" w:cs="Times New Roman"/>
          <w:i/>
          <w:iCs/>
        </w:rPr>
        <w:t>of Multicollinearity</w:t>
      </w:r>
      <w:r w:rsidR="008C1F53">
        <w:rPr>
          <w:rFonts w:ascii="Times New Roman" w:hAnsi="Times New Roman" w:cs="Times New Roman"/>
        </w:rPr>
        <w:t xml:space="preserve"> - </w:t>
      </w:r>
      <w:r w:rsidR="007108F9" w:rsidRPr="007108F9">
        <w:rPr>
          <w:rFonts w:ascii="Times New Roman" w:hAnsi="Times New Roman" w:cs="Times New Roman"/>
        </w:rPr>
        <w:t xml:space="preserve">There is </w:t>
      </w:r>
      <w:r w:rsidR="00881387">
        <w:rPr>
          <w:rFonts w:ascii="Times New Roman" w:hAnsi="Times New Roman" w:cs="Times New Roman"/>
        </w:rPr>
        <w:t>little/</w:t>
      </w:r>
      <w:r w:rsidR="007108F9" w:rsidRPr="007108F9">
        <w:rPr>
          <w:rFonts w:ascii="Times New Roman" w:hAnsi="Times New Roman" w:cs="Times New Roman"/>
        </w:rPr>
        <w:t xml:space="preserve">no high </w:t>
      </w:r>
      <w:r w:rsidR="007108F9">
        <w:rPr>
          <w:rFonts w:ascii="Times New Roman" w:hAnsi="Times New Roman" w:cs="Times New Roman"/>
        </w:rPr>
        <w:t xml:space="preserve">multicollinearity (inter-relations) </w:t>
      </w:r>
      <w:r w:rsidR="007108F9" w:rsidRPr="007108F9">
        <w:rPr>
          <w:rFonts w:ascii="Times New Roman" w:hAnsi="Times New Roman" w:cs="Times New Roman"/>
        </w:rPr>
        <w:t>among the predictor</w:t>
      </w:r>
      <w:r w:rsidR="007108F9">
        <w:rPr>
          <w:rFonts w:ascii="Times New Roman" w:hAnsi="Times New Roman" w:cs="Times New Roman"/>
        </w:rPr>
        <w:t xml:space="preserve"> variable</w:t>
      </w:r>
      <w:r w:rsidR="00881387">
        <w:rPr>
          <w:rFonts w:ascii="Times New Roman" w:hAnsi="Times New Roman" w:cs="Times New Roman"/>
        </w:rPr>
        <w:t>s which means that the independent variables should not be highly correlated with each other. To test this, VIF (Variance Inflation Factor) values are used and a value of VIF &gt; 10 will indicate multicollinearity is present and the assumption is violated.</w:t>
      </w:r>
      <w:r w:rsidR="00026A9E">
        <w:rPr>
          <w:rFonts w:ascii="Times New Roman" w:hAnsi="Times New Roman" w:cs="Times New Roman"/>
        </w:rPr>
        <w:t xml:space="preserve"> As </w:t>
      </w:r>
      <w:r w:rsidR="00CE3B72">
        <w:rPr>
          <w:rFonts w:ascii="Times New Roman" w:hAnsi="Times New Roman" w:cs="Times New Roman"/>
        </w:rPr>
        <w:t>resulted</w:t>
      </w:r>
      <w:r w:rsidR="00026A9E">
        <w:rPr>
          <w:rFonts w:ascii="Times New Roman" w:hAnsi="Times New Roman" w:cs="Times New Roman"/>
        </w:rPr>
        <w:t xml:space="preserve"> in the output below</w:t>
      </w:r>
      <w:r w:rsidR="00CE3B72">
        <w:rPr>
          <w:rFonts w:ascii="Times New Roman" w:hAnsi="Times New Roman" w:cs="Times New Roman"/>
        </w:rPr>
        <w:t xml:space="preserve"> having all the</w:t>
      </w:r>
      <w:r w:rsidR="00CE3B72" w:rsidRPr="00CE3B72">
        <w:rPr>
          <w:rFonts w:ascii="Times New Roman" w:hAnsi="Times New Roman" w:cs="Times New Roman"/>
        </w:rPr>
        <w:t xml:space="preserve"> </w:t>
      </w:r>
      <w:r w:rsidR="00CE3B72">
        <w:rPr>
          <w:rFonts w:ascii="Times New Roman" w:hAnsi="Times New Roman" w:cs="Times New Roman"/>
        </w:rPr>
        <w:t>VIF values are below 10</w:t>
      </w:r>
      <w:r w:rsidR="00026A9E">
        <w:rPr>
          <w:rFonts w:ascii="Times New Roman" w:hAnsi="Times New Roman" w:cs="Times New Roman"/>
        </w:rPr>
        <w:t>, it can be concluded t</w:t>
      </w:r>
      <w:r w:rsidR="00CE3B72">
        <w:rPr>
          <w:rFonts w:ascii="Times New Roman" w:hAnsi="Times New Roman" w:cs="Times New Roman"/>
        </w:rPr>
        <w:t>hat the assumption of the absence of multicollinearity is satisfied.</w:t>
      </w:r>
    </w:p>
    <w:p w:rsidR="007108F9" w:rsidRPr="00CE3B72" w:rsidRDefault="007108F9" w:rsidP="00CE3B72">
      <w:pPr>
        <w:jc w:val="center"/>
        <w:rPr>
          <w:rFonts w:ascii="Times New Roman" w:hAnsi="Times New Roman" w:cs="Times New Roman"/>
          <w:b/>
          <w:bCs/>
          <w:sz w:val="20"/>
          <w:szCs w:val="20"/>
        </w:rPr>
      </w:pPr>
    </w:p>
    <w:tbl>
      <w:tblPr>
        <w:tblStyle w:val="TableGrid"/>
        <w:tblW w:w="0" w:type="auto"/>
        <w:jc w:val="center"/>
        <w:tblLook w:val="04A0" w:firstRow="1" w:lastRow="0" w:firstColumn="1" w:lastColumn="0" w:noHBand="0" w:noVBand="1"/>
      </w:tblPr>
      <w:tblGrid>
        <w:gridCol w:w="2866"/>
        <w:gridCol w:w="2014"/>
      </w:tblGrid>
      <w:tr w:rsidR="00CE3B72" w:rsidRPr="00CE3B72" w:rsidTr="00CE3B72">
        <w:trPr>
          <w:trHeight w:val="534"/>
          <w:jc w:val="center"/>
        </w:trPr>
        <w:tc>
          <w:tcPr>
            <w:tcW w:w="4880" w:type="dxa"/>
            <w:gridSpan w:val="2"/>
            <w:vAlign w:val="center"/>
          </w:tcPr>
          <w:p w:rsidR="00CE3B72" w:rsidRPr="00CE3B72" w:rsidRDefault="00CE3B72" w:rsidP="00026A9E">
            <w:pPr>
              <w:jc w:val="center"/>
              <w:rPr>
                <w:rFonts w:ascii="Times New Roman" w:hAnsi="Times New Roman" w:cs="Times New Roman"/>
                <w:b/>
                <w:bCs/>
              </w:rPr>
            </w:pPr>
            <w:r w:rsidRPr="00CE3B72">
              <w:rPr>
                <w:rFonts w:ascii="Times New Roman" w:hAnsi="Times New Roman" w:cs="Times New Roman"/>
                <w:b/>
                <w:bCs/>
              </w:rPr>
              <w:t>Variance Inflation Factors</w:t>
            </w:r>
          </w:p>
        </w:tc>
      </w:tr>
      <w:tr w:rsidR="00026A9E" w:rsidRPr="00CE3B72" w:rsidTr="00CE3B72">
        <w:trPr>
          <w:trHeight w:val="534"/>
          <w:jc w:val="center"/>
        </w:trPr>
        <w:tc>
          <w:tcPr>
            <w:tcW w:w="2866" w:type="dxa"/>
            <w:vAlign w:val="center"/>
          </w:tcPr>
          <w:p w:rsidR="00026A9E" w:rsidRPr="00CE3B72" w:rsidRDefault="00026A9E" w:rsidP="00026A9E">
            <w:pPr>
              <w:jc w:val="center"/>
              <w:rPr>
                <w:rFonts w:ascii="Times New Roman" w:hAnsi="Times New Roman" w:cs="Times New Roman"/>
                <w:b/>
                <w:bCs/>
              </w:rPr>
            </w:pPr>
            <w:r w:rsidRPr="00CE3B72">
              <w:rPr>
                <w:rFonts w:ascii="Times New Roman" w:hAnsi="Times New Roman" w:cs="Times New Roman"/>
                <w:b/>
                <w:bCs/>
              </w:rPr>
              <w:t>Variable</w:t>
            </w:r>
          </w:p>
        </w:tc>
        <w:tc>
          <w:tcPr>
            <w:tcW w:w="2014" w:type="dxa"/>
            <w:vAlign w:val="center"/>
          </w:tcPr>
          <w:p w:rsidR="00026A9E" w:rsidRPr="00CE3B72" w:rsidRDefault="00026A9E" w:rsidP="00026A9E">
            <w:pPr>
              <w:jc w:val="center"/>
              <w:rPr>
                <w:rFonts w:ascii="Times New Roman" w:hAnsi="Times New Roman" w:cs="Times New Roman"/>
                <w:b/>
                <w:bCs/>
              </w:rPr>
            </w:pPr>
            <w:r w:rsidRPr="00CE3B72">
              <w:rPr>
                <w:rFonts w:ascii="Times New Roman" w:hAnsi="Times New Roman" w:cs="Times New Roman"/>
                <w:b/>
                <w:bCs/>
              </w:rPr>
              <w:t>VIF</w:t>
            </w:r>
          </w:p>
        </w:tc>
      </w:tr>
      <w:tr w:rsidR="00026A9E" w:rsidRPr="00CE3B72" w:rsidTr="00CE3B72">
        <w:trPr>
          <w:trHeight w:val="548"/>
          <w:jc w:val="center"/>
        </w:trPr>
        <w:tc>
          <w:tcPr>
            <w:tcW w:w="2866" w:type="dxa"/>
            <w:vAlign w:val="center"/>
          </w:tcPr>
          <w:p w:rsidR="00026A9E" w:rsidRPr="00CE3B72" w:rsidRDefault="00026A9E" w:rsidP="00026A9E">
            <w:pPr>
              <w:jc w:val="center"/>
              <w:rPr>
                <w:rFonts w:ascii="Times New Roman" w:hAnsi="Times New Roman" w:cs="Times New Roman"/>
              </w:rPr>
            </w:pPr>
            <w:r w:rsidRPr="00CE3B72">
              <w:rPr>
                <w:rFonts w:ascii="Times New Roman" w:hAnsi="Times New Roman" w:cs="Times New Roman"/>
              </w:rPr>
              <w:t>Age</w:t>
            </w:r>
          </w:p>
        </w:tc>
        <w:tc>
          <w:tcPr>
            <w:tcW w:w="2014" w:type="dxa"/>
            <w:vAlign w:val="center"/>
          </w:tcPr>
          <w:p w:rsidR="00026A9E" w:rsidRPr="00CE3B72" w:rsidRDefault="00026A9E" w:rsidP="00026A9E">
            <w:pPr>
              <w:jc w:val="center"/>
              <w:rPr>
                <w:rFonts w:ascii="Times New Roman" w:hAnsi="Times New Roman" w:cs="Times New Roman"/>
              </w:rPr>
            </w:pPr>
            <w:r w:rsidRPr="00CE3B72">
              <w:rPr>
                <w:rFonts w:ascii="Times New Roman" w:hAnsi="Times New Roman" w:cs="Times New Roman"/>
              </w:rPr>
              <w:t>1.011381</w:t>
            </w:r>
          </w:p>
        </w:tc>
      </w:tr>
      <w:tr w:rsidR="00026A9E" w:rsidRPr="00CE3B72" w:rsidTr="00CE3B72">
        <w:trPr>
          <w:trHeight w:val="534"/>
          <w:jc w:val="center"/>
        </w:trPr>
        <w:tc>
          <w:tcPr>
            <w:tcW w:w="2866" w:type="dxa"/>
            <w:vAlign w:val="center"/>
          </w:tcPr>
          <w:p w:rsidR="00026A9E" w:rsidRPr="00CE3B72" w:rsidRDefault="00026A9E" w:rsidP="00026A9E">
            <w:pPr>
              <w:jc w:val="center"/>
              <w:rPr>
                <w:rFonts w:ascii="Times New Roman" w:hAnsi="Times New Roman" w:cs="Times New Roman"/>
              </w:rPr>
            </w:pPr>
            <w:r w:rsidRPr="00CE3B72">
              <w:rPr>
                <w:rFonts w:ascii="Times New Roman" w:hAnsi="Times New Roman" w:cs="Times New Roman"/>
              </w:rPr>
              <w:t>Gender</w:t>
            </w:r>
          </w:p>
        </w:tc>
        <w:tc>
          <w:tcPr>
            <w:tcW w:w="2014" w:type="dxa"/>
            <w:vAlign w:val="bottom"/>
          </w:tcPr>
          <w:p w:rsidR="00026A9E" w:rsidRPr="00CE3B72" w:rsidRDefault="00026A9E" w:rsidP="00026A9E">
            <w:pPr>
              <w:jc w:val="center"/>
              <w:rPr>
                <w:rFonts w:ascii="Times New Roman" w:hAnsi="Times New Roman" w:cs="Times New Roman"/>
              </w:rPr>
            </w:pPr>
            <w:r w:rsidRPr="00CE3B72">
              <w:rPr>
                <w:rFonts w:ascii="Times New Roman" w:hAnsi="Times New Roman" w:cs="Times New Roman"/>
              </w:rPr>
              <w:t>1.077011</w:t>
            </w:r>
          </w:p>
          <w:p w:rsidR="00026A9E" w:rsidRPr="00CE3B72" w:rsidRDefault="00026A9E" w:rsidP="00026A9E">
            <w:pPr>
              <w:jc w:val="center"/>
              <w:rPr>
                <w:rFonts w:ascii="Times New Roman" w:hAnsi="Times New Roman" w:cs="Times New Roman"/>
              </w:rPr>
            </w:pPr>
          </w:p>
        </w:tc>
      </w:tr>
      <w:tr w:rsidR="00026A9E" w:rsidRPr="00CE3B72" w:rsidTr="00CE3B72">
        <w:trPr>
          <w:trHeight w:val="502"/>
          <w:jc w:val="center"/>
        </w:trPr>
        <w:tc>
          <w:tcPr>
            <w:tcW w:w="2866" w:type="dxa"/>
            <w:vAlign w:val="center"/>
          </w:tcPr>
          <w:p w:rsidR="00026A9E" w:rsidRPr="00CE3B72" w:rsidRDefault="00026A9E" w:rsidP="00026A9E">
            <w:pPr>
              <w:jc w:val="center"/>
              <w:rPr>
                <w:rFonts w:ascii="Times New Roman" w:hAnsi="Times New Roman" w:cs="Times New Roman"/>
              </w:rPr>
            </w:pPr>
            <w:r w:rsidRPr="00CE3B72">
              <w:rPr>
                <w:rFonts w:ascii="Times New Roman" w:hAnsi="Times New Roman" w:cs="Times New Roman"/>
              </w:rPr>
              <w:t>Setting</w:t>
            </w:r>
          </w:p>
        </w:tc>
        <w:tc>
          <w:tcPr>
            <w:tcW w:w="2014" w:type="dxa"/>
            <w:vAlign w:val="center"/>
          </w:tcPr>
          <w:p w:rsidR="00026A9E" w:rsidRPr="00CE3B72" w:rsidRDefault="00026A9E" w:rsidP="00026A9E">
            <w:pPr>
              <w:jc w:val="center"/>
              <w:rPr>
                <w:rFonts w:ascii="Times New Roman" w:hAnsi="Times New Roman" w:cs="Times New Roman"/>
              </w:rPr>
            </w:pPr>
            <w:r w:rsidRPr="00CE3B72">
              <w:rPr>
                <w:rFonts w:ascii="Times New Roman" w:hAnsi="Times New Roman" w:cs="Times New Roman"/>
              </w:rPr>
              <w:t>1.085509</w:t>
            </w:r>
          </w:p>
        </w:tc>
      </w:tr>
      <w:tr w:rsidR="00026A9E" w:rsidRPr="00CE3B72" w:rsidTr="00CE3B72">
        <w:trPr>
          <w:trHeight w:val="502"/>
          <w:jc w:val="center"/>
        </w:trPr>
        <w:tc>
          <w:tcPr>
            <w:tcW w:w="2866" w:type="dxa"/>
            <w:vAlign w:val="center"/>
          </w:tcPr>
          <w:p w:rsidR="00026A9E" w:rsidRPr="00CE3B72" w:rsidRDefault="00026A9E" w:rsidP="00026A9E">
            <w:pPr>
              <w:jc w:val="center"/>
              <w:rPr>
                <w:rFonts w:ascii="Times New Roman" w:hAnsi="Times New Roman" w:cs="Times New Roman"/>
              </w:rPr>
            </w:pPr>
            <w:proofErr w:type="spellStart"/>
            <w:r w:rsidRPr="00CE3B72">
              <w:rPr>
                <w:rFonts w:ascii="Times New Roman" w:hAnsi="Times New Roman" w:cs="Times New Roman"/>
              </w:rPr>
              <w:t>Multimorbidity</w:t>
            </w:r>
            <w:proofErr w:type="spellEnd"/>
          </w:p>
        </w:tc>
        <w:tc>
          <w:tcPr>
            <w:tcW w:w="2014" w:type="dxa"/>
            <w:vAlign w:val="center"/>
          </w:tcPr>
          <w:p w:rsidR="00CE3B72" w:rsidRPr="00CE3B72" w:rsidRDefault="00CE3B72" w:rsidP="00026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color w:val="000000"/>
                <w:bdr w:val="none" w:sz="0" w:space="0" w:color="auto" w:frame="1"/>
                <w:lang w:bidi="ta-IN"/>
              </w:rPr>
            </w:pPr>
          </w:p>
          <w:p w:rsidR="00026A9E" w:rsidRPr="00026A9E" w:rsidRDefault="00026A9E" w:rsidP="00026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color w:val="000000"/>
                <w:lang w:bidi="ta-IN"/>
              </w:rPr>
            </w:pPr>
            <w:r w:rsidRPr="00CE3B72">
              <w:rPr>
                <w:rFonts w:ascii="Times New Roman" w:eastAsia="Times New Roman" w:hAnsi="Times New Roman" w:cs="Times New Roman"/>
                <w:color w:val="000000"/>
                <w:bdr w:val="none" w:sz="0" w:space="0" w:color="auto" w:frame="1"/>
                <w:lang w:bidi="ta-IN"/>
              </w:rPr>
              <w:t>1.000361</w:t>
            </w:r>
          </w:p>
          <w:p w:rsidR="00026A9E" w:rsidRPr="00CE3B72" w:rsidRDefault="00026A9E" w:rsidP="00026A9E">
            <w:pPr>
              <w:jc w:val="center"/>
              <w:rPr>
                <w:rFonts w:ascii="Times New Roman" w:hAnsi="Times New Roman" w:cs="Times New Roman"/>
              </w:rPr>
            </w:pPr>
          </w:p>
        </w:tc>
      </w:tr>
    </w:tbl>
    <w:p w:rsidR="007108F9" w:rsidRPr="007108F9" w:rsidRDefault="007108F9" w:rsidP="007108F9">
      <w:pPr>
        <w:jc w:val="both"/>
        <w:rPr>
          <w:rFonts w:ascii="Times New Roman" w:hAnsi="Times New Roman" w:cs="Times New Roman"/>
        </w:rPr>
      </w:pPr>
    </w:p>
    <w:sectPr w:rsidR="007108F9" w:rsidRPr="00710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EB5911"/>
    <w:multiLevelType w:val="hybridMultilevel"/>
    <w:tmpl w:val="7A42C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D2387B"/>
    <w:multiLevelType w:val="multilevel"/>
    <w:tmpl w:val="1E78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8F9"/>
    <w:rsid w:val="00026A9E"/>
    <w:rsid w:val="001308A2"/>
    <w:rsid w:val="00162BE2"/>
    <w:rsid w:val="001B64F4"/>
    <w:rsid w:val="00274C7A"/>
    <w:rsid w:val="002A0661"/>
    <w:rsid w:val="00330668"/>
    <w:rsid w:val="003F26C1"/>
    <w:rsid w:val="004F3C7F"/>
    <w:rsid w:val="005E0A33"/>
    <w:rsid w:val="00690AAF"/>
    <w:rsid w:val="007108F9"/>
    <w:rsid w:val="007C3DD6"/>
    <w:rsid w:val="00831F96"/>
    <w:rsid w:val="00871BE6"/>
    <w:rsid w:val="00881387"/>
    <w:rsid w:val="0088745A"/>
    <w:rsid w:val="00893B08"/>
    <w:rsid w:val="0089632C"/>
    <w:rsid w:val="008C1F53"/>
    <w:rsid w:val="00906769"/>
    <w:rsid w:val="00A73858"/>
    <w:rsid w:val="00AA64B2"/>
    <w:rsid w:val="00BF0894"/>
    <w:rsid w:val="00BF53F1"/>
    <w:rsid w:val="00C03E67"/>
    <w:rsid w:val="00C158D6"/>
    <w:rsid w:val="00C46C22"/>
    <w:rsid w:val="00CE3B72"/>
    <w:rsid w:val="00D02922"/>
    <w:rsid w:val="00D779E6"/>
    <w:rsid w:val="00D97A24"/>
    <w:rsid w:val="00E226C1"/>
    <w:rsid w:val="00EE24B4"/>
    <w:rsid w:val="00FD07DA"/>
    <w:rsid w:val="00FD339B"/>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7EC487-D578-4368-B505-1E38784E7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D07D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D07DA"/>
    <w:rPr>
      <w:rFonts w:ascii="Consolas" w:hAnsi="Consolas"/>
      <w:sz w:val="20"/>
      <w:szCs w:val="20"/>
    </w:rPr>
  </w:style>
  <w:style w:type="paragraph" w:styleId="ListParagraph">
    <w:name w:val="List Paragraph"/>
    <w:basedOn w:val="Normal"/>
    <w:uiPriority w:val="34"/>
    <w:qFormat/>
    <w:rsid w:val="00162BE2"/>
    <w:pPr>
      <w:ind w:left="720"/>
      <w:contextualSpacing/>
    </w:pPr>
  </w:style>
  <w:style w:type="table" w:styleId="TableGrid">
    <w:name w:val="Table Grid"/>
    <w:basedOn w:val="TableNormal"/>
    <w:uiPriority w:val="39"/>
    <w:rsid w:val="00026A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gboefpdpvb">
    <w:name w:val="ggboefpdpvb"/>
    <w:basedOn w:val="DefaultParagraphFont"/>
    <w:rsid w:val="00026A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939232">
      <w:bodyDiv w:val="1"/>
      <w:marLeft w:val="0"/>
      <w:marRight w:val="0"/>
      <w:marTop w:val="0"/>
      <w:marBottom w:val="0"/>
      <w:divBdr>
        <w:top w:val="none" w:sz="0" w:space="0" w:color="auto"/>
        <w:left w:val="none" w:sz="0" w:space="0" w:color="auto"/>
        <w:bottom w:val="none" w:sz="0" w:space="0" w:color="auto"/>
        <w:right w:val="none" w:sz="0" w:space="0" w:color="auto"/>
      </w:divBdr>
    </w:div>
    <w:div w:id="434176690">
      <w:bodyDiv w:val="1"/>
      <w:marLeft w:val="0"/>
      <w:marRight w:val="0"/>
      <w:marTop w:val="0"/>
      <w:marBottom w:val="0"/>
      <w:divBdr>
        <w:top w:val="none" w:sz="0" w:space="0" w:color="auto"/>
        <w:left w:val="none" w:sz="0" w:space="0" w:color="auto"/>
        <w:bottom w:val="none" w:sz="0" w:space="0" w:color="auto"/>
        <w:right w:val="none" w:sz="0" w:space="0" w:color="auto"/>
      </w:divBdr>
    </w:div>
    <w:div w:id="545071070">
      <w:bodyDiv w:val="1"/>
      <w:marLeft w:val="0"/>
      <w:marRight w:val="0"/>
      <w:marTop w:val="0"/>
      <w:marBottom w:val="0"/>
      <w:divBdr>
        <w:top w:val="none" w:sz="0" w:space="0" w:color="auto"/>
        <w:left w:val="none" w:sz="0" w:space="0" w:color="auto"/>
        <w:bottom w:val="none" w:sz="0" w:space="0" w:color="auto"/>
        <w:right w:val="none" w:sz="0" w:space="0" w:color="auto"/>
      </w:divBdr>
    </w:div>
    <w:div w:id="1091507925">
      <w:bodyDiv w:val="1"/>
      <w:marLeft w:val="0"/>
      <w:marRight w:val="0"/>
      <w:marTop w:val="0"/>
      <w:marBottom w:val="0"/>
      <w:divBdr>
        <w:top w:val="none" w:sz="0" w:space="0" w:color="auto"/>
        <w:left w:val="none" w:sz="0" w:space="0" w:color="auto"/>
        <w:bottom w:val="none" w:sz="0" w:space="0" w:color="auto"/>
        <w:right w:val="none" w:sz="0" w:space="0" w:color="auto"/>
      </w:divBdr>
    </w:div>
    <w:div w:id="1250040912">
      <w:bodyDiv w:val="1"/>
      <w:marLeft w:val="0"/>
      <w:marRight w:val="0"/>
      <w:marTop w:val="0"/>
      <w:marBottom w:val="0"/>
      <w:divBdr>
        <w:top w:val="none" w:sz="0" w:space="0" w:color="auto"/>
        <w:left w:val="none" w:sz="0" w:space="0" w:color="auto"/>
        <w:bottom w:val="none" w:sz="0" w:space="0" w:color="auto"/>
        <w:right w:val="none" w:sz="0" w:space="0" w:color="auto"/>
      </w:divBdr>
    </w:div>
    <w:div w:id="1253583079">
      <w:bodyDiv w:val="1"/>
      <w:marLeft w:val="0"/>
      <w:marRight w:val="0"/>
      <w:marTop w:val="0"/>
      <w:marBottom w:val="0"/>
      <w:divBdr>
        <w:top w:val="none" w:sz="0" w:space="0" w:color="auto"/>
        <w:left w:val="none" w:sz="0" w:space="0" w:color="auto"/>
        <w:bottom w:val="none" w:sz="0" w:space="0" w:color="auto"/>
        <w:right w:val="none" w:sz="0" w:space="0" w:color="auto"/>
      </w:divBdr>
    </w:div>
    <w:div w:id="1663007424">
      <w:bodyDiv w:val="1"/>
      <w:marLeft w:val="0"/>
      <w:marRight w:val="0"/>
      <w:marTop w:val="0"/>
      <w:marBottom w:val="0"/>
      <w:divBdr>
        <w:top w:val="none" w:sz="0" w:space="0" w:color="auto"/>
        <w:left w:val="none" w:sz="0" w:space="0" w:color="auto"/>
        <w:bottom w:val="none" w:sz="0" w:space="0" w:color="auto"/>
        <w:right w:val="none" w:sz="0" w:space="0" w:color="auto"/>
      </w:divBdr>
    </w:div>
    <w:div w:id="1954896113">
      <w:bodyDiv w:val="1"/>
      <w:marLeft w:val="0"/>
      <w:marRight w:val="0"/>
      <w:marTop w:val="0"/>
      <w:marBottom w:val="0"/>
      <w:divBdr>
        <w:top w:val="none" w:sz="0" w:space="0" w:color="auto"/>
        <w:left w:val="none" w:sz="0" w:space="0" w:color="auto"/>
        <w:bottom w:val="none" w:sz="0" w:space="0" w:color="auto"/>
        <w:right w:val="none" w:sz="0" w:space="0" w:color="auto"/>
      </w:divBdr>
    </w:div>
    <w:div w:id="1959486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Gayasha Somathilake</dc:creator>
  <cp:keywords/>
  <dc:description/>
  <cp:lastModifiedBy>Kenneth Leung</cp:lastModifiedBy>
  <cp:revision>2</cp:revision>
  <dcterms:created xsi:type="dcterms:W3CDTF">2021-10-02T07:51:00Z</dcterms:created>
  <dcterms:modified xsi:type="dcterms:W3CDTF">2021-10-02T07:51:00Z</dcterms:modified>
</cp:coreProperties>
</file>