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1557" w14:textId="5287A9C7" w:rsidR="009435AA" w:rsidRPr="00AA15F2" w:rsidRDefault="00AA15F2" w:rsidP="00AA15F2">
      <w:pPr>
        <w:jc w:val="center"/>
        <w:rPr>
          <w:b/>
          <w:bCs/>
        </w:rPr>
      </w:pPr>
      <w:r w:rsidRPr="00AA15F2">
        <w:rPr>
          <w:b/>
          <w:bCs/>
        </w:rPr>
        <w:t>Trade Secret</w:t>
      </w:r>
    </w:p>
    <w:p w14:paraId="50CDCED0" w14:textId="0283F136" w:rsidR="00AA15F2" w:rsidRDefault="00AA15F2"/>
    <w:p w14:paraId="33B15A2F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This </w:t>
      </w:r>
      <w:hyperlink r:id="rId4" w:history="1">
        <w:r w:rsidRPr="00F64B92">
          <w:rPr>
            <w:rFonts w:ascii="Courier New" w:eastAsia="Times New Roman" w:hAnsi="Courier New" w:cs="Courier New"/>
            <w:color w:val="0675AC"/>
            <w:sz w:val="21"/>
            <w:szCs w:val="21"/>
            <w:u w:val="single"/>
          </w:rPr>
          <w:t>Master Confidential Disclosure Agreement</w:t>
        </w:r>
      </w:hyperlink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(the "Agreement")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s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effective as of February 26, 2000 (the "Effective Date"), between 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fldChar w:fldCharType="begin"/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instrText xml:space="preserve"> HYPERLINK "https://www.lawinsider.com/company/738076/3com-corp" </w:instrTex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fldChar w:fldCharType="separate"/>
      </w:r>
      <w:r>
        <w:rPr>
          <w:rFonts w:ascii="Courier New" w:eastAsia="Times New Roman" w:hAnsi="Courier New" w:cs="Courier New"/>
          <w:color w:val="0675AC"/>
          <w:sz w:val="21"/>
          <w:szCs w:val="21"/>
          <w:u w:val="single"/>
        </w:rPr>
        <w:t>The Original Burrito Co.</w:t>
      </w:r>
    </w:p>
    <w:p w14:paraId="35DD84A2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0675AC"/>
          <w:sz w:val="21"/>
          <w:szCs w:val="21"/>
          <w:u w:val="single"/>
        </w:rPr>
        <w:t>Corp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fldChar w:fldCharType="end"/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oration, a Delaware corporation ("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The Original Burrito Co.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"), having an office at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130 Burrito Street, San Jose CA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95134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Data parity Inc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, Inc., a Delaware</w:t>
      </w:r>
    </w:p>
    <w:p w14:paraId="0E36003D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corporation ("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Data parity Inc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"), having an office at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220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S Main Street, Santa Clara, CA 95052</w:t>
      </w:r>
    </w:p>
    <w:p w14:paraId="48B3DF47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37898CB2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</w:t>
      </w:r>
      <w:proofErr w:type="gramStart"/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WHEREAS,</w:t>
      </w:r>
      <w:proofErr w:type="gramEnd"/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Board of Directors of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The Original Burrito Co.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has determined that it is in</w:t>
      </w:r>
    </w:p>
    <w:p w14:paraId="32E763B4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the best interest of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The Original Burrito Co.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its stockholders to separate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The Original Burrito Co.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's </w:t>
      </w:r>
      <w:proofErr w:type="gramStart"/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existing</w:t>
      </w:r>
      <w:proofErr w:type="gramEnd"/>
    </w:p>
    <w:p w14:paraId="71E8BE77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businesses into two independent </w:t>
      </w:r>
      <w:proofErr w:type="gramStart"/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businesses;</w:t>
      </w:r>
      <w:proofErr w:type="gramEnd"/>
    </w:p>
    <w:p w14:paraId="08DFBF6A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0ABEF371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WHEREAS, as part of the foregoing,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The Original Burrito Co.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Data parity Inc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's predecessor,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Data parity Inc</w:t>
      </w:r>
    </w:p>
    <w:p w14:paraId="5A8DF6CA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Computing, Inc., a </w:t>
      </w:r>
      <w:hyperlink r:id="rId5" w:history="1">
        <w:r w:rsidRPr="00F64B92">
          <w:rPr>
            <w:rFonts w:ascii="Courier New" w:eastAsia="Times New Roman" w:hAnsi="Courier New" w:cs="Courier New"/>
            <w:color w:val="0675AC"/>
            <w:sz w:val="21"/>
            <w:szCs w:val="21"/>
            <w:u w:val="single"/>
          </w:rPr>
          <w:t>California</w:t>
        </w:r>
      </w:hyperlink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Corporation, have entered into a </w:t>
      </w:r>
      <w:proofErr w:type="gramStart"/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Master</w:t>
      </w:r>
      <w:proofErr w:type="gramEnd"/>
    </w:p>
    <w:p w14:paraId="13417AD4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Separation and Distribution Agreement (as defined below), which provides,</w:t>
      </w:r>
    </w:p>
    <w:p w14:paraId="5211C984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among other things, for the separation of certain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Data parity Inc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assets and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Data parity Inc</w:t>
      </w:r>
    </w:p>
    <w:p w14:paraId="0F6CB721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liabilities, the initial public offering of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Data parity Inc</w:t>
      </w: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stock, the distribution of</w:t>
      </w:r>
    </w:p>
    <w:p w14:paraId="58BA2F39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such stock, and the execution and delivery of certain other agreements in</w:t>
      </w:r>
    </w:p>
    <w:p w14:paraId="79B28D6C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order to facilitate and provide for the foregoing; and</w:t>
      </w:r>
    </w:p>
    <w:p w14:paraId="51E861C4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AFB8E05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WHEREAS, also as part of the foregoing, the parties further desire</w:t>
      </w:r>
    </w:p>
    <w:p w14:paraId="7F842C48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to enter into this Agreement to provide for the protection of </w:t>
      </w:r>
      <w:proofErr w:type="gramStart"/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their</w:t>
      </w:r>
      <w:proofErr w:type="gramEnd"/>
    </w:p>
    <w:p w14:paraId="0CA3B787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Confidential Information (as defined below).</w:t>
      </w:r>
    </w:p>
    <w:p w14:paraId="7FC462C6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2C0E30A1" w14:textId="77777777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NOW, THEREFORE, in consideration of the mutual promises of the</w:t>
      </w:r>
    </w:p>
    <w:p w14:paraId="376C5D24" w14:textId="2092AF06" w:rsidR="00AA15F2" w:rsidRPr="00F64B92" w:rsidRDefault="00AA15F2" w:rsidP="00AA15F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64B92">
        <w:rPr>
          <w:rFonts w:ascii="Courier New" w:eastAsia="Times New Roman" w:hAnsi="Courier New" w:cs="Courier New"/>
          <w:color w:val="333333"/>
          <w:sz w:val="21"/>
          <w:szCs w:val="21"/>
        </w:rPr>
        <w:t>parties, and of good and valuable consideration, it is agreed by and between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Trade Secrets</w:t>
      </w:r>
    </w:p>
    <w:p w14:paraId="27E18A35" w14:textId="77777777" w:rsidR="00255154" w:rsidRDefault="00255154" w:rsidP="00255154">
      <w:r w:rsidRPr="000A034F">
        <w:t>trade secret</w:t>
      </w:r>
    </w:p>
    <w:p w14:paraId="1AC955EC" w14:textId="77777777" w:rsidR="00AA15F2" w:rsidRDefault="00AA15F2"/>
    <w:sectPr w:rsidR="00AA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F2"/>
    <w:rsid w:val="000A034F"/>
    <w:rsid w:val="00244504"/>
    <w:rsid w:val="00255154"/>
    <w:rsid w:val="003C30DD"/>
    <w:rsid w:val="00803F85"/>
    <w:rsid w:val="009435AA"/>
    <w:rsid w:val="00AA15F2"/>
    <w:rsid w:val="00E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30CCD"/>
  <w15:chartTrackingRefBased/>
  <w15:docId w15:val="{7FA42312-972F-E14A-B518-30B4DD81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winsider.com/contracts/tagged/california-us" TargetMode="External"/><Relationship Id="rId4" Type="http://schemas.openxmlformats.org/officeDocument/2006/relationships/hyperlink" Target="https://www.lawinsider.com/contracts/tagged/master-confidential-disclosure-agre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3</cp:revision>
  <dcterms:created xsi:type="dcterms:W3CDTF">2022-11-03T00:28:00Z</dcterms:created>
  <dcterms:modified xsi:type="dcterms:W3CDTF">2022-11-03T00:37:00Z</dcterms:modified>
</cp:coreProperties>
</file>