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5C26" w14:textId="655D1567" w:rsidR="1AC47918" w:rsidRPr="007251A1" w:rsidRDefault="007251A1" w:rsidP="0061043D">
      <w:pPr>
        <w:pStyle w:val="Heading1"/>
        <w:rPr>
          <w:bCs/>
        </w:rPr>
      </w:pPr>
      <w:r w:rsidRPr="007251A1">
        <w:rPr>
          <w:bCs/>
        </w:rPr>
        <w:t xml:space="preserve">DEVELOPMENT DATA PARTNERSHIP </w:t>
      </w:r>
      <w:r w:rsidR="6F356F4F" w:rsidRPr="007251A1">
        <w:rPr>
          <w:bCs/>
        </w:rPr>
        <w:t>TRAINING</w:t>
      </w:r>
      <w:r w:rsidR="7B197596" w:rsidRPr="007251A1">
        <w:rPr>
          <w:bCs/>
        </w:rPr>
        <w:t xml:space="preserve"> DAY</w:t>
      </w:r>
    </w:p>
    <w:p w14:paraId="6F67CE8A" w14:textId="7A60220F" w:rsidR="1AC47918" w:rsidRDefault="6F356F4F" w:rsidP="7944DA62">
      <w:pPr>
        <w:keepNext/>
        <w:keepLines/>
        <w:spacing w:after="0" w:line="240" w:lineRule="auto"/>
      </w:pP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>Friday, June 5, 202</w:t>
      </w:r>
      <w:r w:rsidR="4C2D93D7" w:rsidRPr="334AF78E">
        <w:rPr>
          <w:rFonts w:ascii="Aptos" w:eastAsia="Aptos" w:hAnsi="Aptos" w:cs="Aptos"/>
          <w:b/>
          <w:bCs/>
          <w:color w:val="3A3A3A" w:themeColor="background2" w:themeShade="40"/>
        </w:rPr>
        <w:t>6</w:t>
      </w: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 xml:space="preserve"> </w:t>
      </w:r>
    </w:p>
    <w:p w14:paraId="5315D2D0" w14:textId="7D4E558A" w:rsidR="1AC47918" w:rsidRDefault="6F356F4F" w:rsidP="7944DA62">
      <w:pPr>
        <w:keepNext/>
        <w:keepLines/>
        <w:spacing w:after="0" w:line="240" w:lineRule="auto"/>
      </w:pPr>
      <w:r w:rsidRPr="4BB115C4">
        <w:rPr>
          <w:rFonts w:ascii="Aptos" w:eastAsia="Aptos" w:hAnsi="Aptos" w:cs="Aptos"/>
          <w:color w:val="3A3A3A" w:themeColor="background2" w:themeShade="40"/>
          <w:sz w:val="22"/>
          <w:szCs w:val="22"/>
        </w:rPr>
        <w:t>World Bank Group (1818 H Street NW, Washington, DC, 20433)</w:t>
      </w:r>
    </w:p>
    <w:p w14:paraId="3886E1EC" w14:textId="5639CE06" w:rsidR="4BB115C4" w:rsidRDefault="4BB115C4" w:rsidP="4BB115C4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</w:p>
    <w:tbl>
      <w:tblPr>
        <w:tblW w:w="9090" w:type="dxa"/>
        <w:tblLook w:val="06A0" w:firstRow="1" w:lastRow="0" w:firstColumn="1" w:lastColumn="0" w:noHBand="1" w:noVBand="1"/>
      </w:tblPr>
      <w:tblGrid>
        <w:gridCol w:w="645"/>
        <w:gridCol w:w="3022"/>
        <w:gridCol w:w="3047"/>
        <w:gridCol w:w="2376"/>
      </w:tblGrid>
      <w:tr w:rsidR="4BB115C4" w14:paraId="01DBF0F5" w14:textId="77777777" w:rsidTr="007251A1">
        <w:trPr>
          <w:trHeight w:val="300"/>
        </w:trPr>
        <w:tc>
          <w:tcPr>
            <w:tcW w:w="645" w:type="dxa"/>
            <w:tcBorders>
              <w:top w:val="nil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shd w:val="clear" w:color="auto" w:fill="262626" w:themeFill="text1" w:themeFillTint="D9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2E438E18" w14:textId="529FBBC5" w:rsidR="4BB115C4" w:rsidRDefault="4BB115C4" w:rsidP="4BB115C4">
            <w:pPr>
              <w:shd w:val="clear" w:color="auto" w:fill="414042"/>
              <w:spacing w:after="0"/>
              <w:ind w:right="-20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3022" w:type="dxa"/>
            <w:tcBorders>
              <w:top w:val="nil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3EACAD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7FA56EF7" w14:textId="0AA792A0" w:rsidR="4BB115C4" w:rsidRDefault="4BB115C4" w:rsidP="4BB115C4">
            <w:pPr>
              <w:spacing w:after="0"/>
              <w:ind w:right="-209"/>
            </w:pPr>
            <w:r w:rsidRPr="4BB115C4">
              <w:rPr>
                <w:rFonts w:ascii="Open Sans" w:eastAsia="Open Sans" w:hAnsi="Open Sans" w:cs="Open Sans"/>
                <w:caps/>
                <w:color w:val="FFFFFF" w:themeColor="background1"/>
                <w:sz w:val="20"/>
                <w:szCs w:val="20"/>
              </w:rPr>
              <w:t>TRANSPORTATION TRACK</w:t>
            </w:r>
          </w:p>
        </w:tc>
        <w:tc>
          <w:tcPr>
            <w:tcW w:w="3047" w:type="dxa"/>
            <w:tcBorders>
              <w:top w:val="nil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DF6B00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3746A72D" w14:textId="798EB9AA" w:rsidR="4BB115C4" w:rsidRDefault="4BB115C4" w:rsidP="4BB115C4">
            <w:pPr>
              <w:spacing w:after="0"/>
              <w:ind w:right="-209"/>
            </w:pPr>
            <w:r w:rsidRPr="4BB115C4">
              <w:rPr>
                <w:rFonts w:ascii="Open Sans" w:eastAsia="Open Sans" w:hAnsi="Open Sans" w:cs="Open Sans"/>
                <w:caps/>
                <w:color w:val="FFFFFF" w:themeColor="background1"/>
                <w:sz w:val="20"/>
                <w:szCs w:val="20"/>
              </w:rPr>
              <w:t>JOBS &amp; ECONOMY TRACK</w:t>
            </w:r>
          </w:p>
        </w:tc>
        <w:tc>
          <w:tcPr>
            <w:tcW w:w="2376" w:type="dxa"/>
            <w:tcBorders>
              <w:top w:val="nil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001E60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69804B08" w14:textId="7C59F4F6" w:rsidR="4BB115C4" w:rsidRDefault="4BB115C4" w:rsidP="4BB115C4">
            <w:pPr>
              <w:spacing w:after="0"/>
              <w:ind w:right="-209"/>
            </w:pPr>
            <w:r w:rsidRPr="4BB115C4">
              <w:rPr>
                <w:rFonts w:ascii="Open Sans" w:eastAsia="Open Sans" w:hAnsi="Open Sans" w:cs="Open Sans"/>
                <w:caps/>
                <w:color w:val="FFFFFF" w:themeColor="background1"/>
                <w:sz w:val="20"/>
                <w:szCs w:val="20"/>
              </w:rPr>
              <w:t>GEOSPATIAL TRACK</w:t>
            </w:r>
          </w:p>
        </w:tc>
      </w:tr>
      <w:tr w:rsidR="4BB115C4" w14:paraId="07C127A8" w14:textId="77777777" w:rsidTr="007251A1">
        <w:trPr>
          <w:trHeight w:val="315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14B335CD" w14:textId="1B2D6F9A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9:00</w:t>
            </w:r>
          </w:p>
        </w:tc>
        <w:tc>
          <w:tcPr>
            <w:tcW w:w="3022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6413331C" w14:textId="57886566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  <w:tc>
          <w:tcPr>
            <w:tcW w:w="3047" w:type="dxa"/>
            <w:vMerge w:val="restart"/>
            <w:tcBorders>
              <w:top w:val="single" w:sz="8" w:space="0" w:color="747474" w:themeColor="background2" w:themeShade="80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4B71AA32" w14:textId="08E3A58D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Anthropic</w:t>
            </w:r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Work with Anthropic Economic Index Datasets</w:t>
            </w:r>
            <w:r w:rsidRPr="4BB115C4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t</w:t>
            </w:r>
            <w:r w:rsidRPr="4BB115C4">
              <w:rPr>
                <w:b/>
                <w:bCs/>
                <w:color w:val="414042"/>
                <w:sz w:val="18"/>
                <w:szCs w:val="18"/>
              </w:rPr>
              <w:t>o Generate Insights on Adoption and Use of Claude.ai</w:t>
            </w:r>
          </w:p>
          <w:p w14:paraId="7A778F64" w14:textId="5DDF97F1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414042"/>
                <w:sz w:val="12"/>
                <w:szCs w:val="12"/>
              </w:rPr>
              <w:t xml:space="preserve"> </w:t>
            </w:r>
          </w:p>
        </w:tc>
        <w:tc>
          <w:tcPr>
            <w:tcW w:w="2376" w:type="dxa"/>
            <w:tcBorders>
              <w:top w:val="single" w:sz="8" w:space="0" w:color="747474" w:themeColor="background2" w:themeShade="80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4580A5B0" w14:textId="1198D0A1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</w:tr>
      <w:tr w:rsidR="4BB115C4" w14:paraId="7AC0F1F5" w14:textId="77777777" w:rsidTr="007251A1">
        <w:trPr>
          <w:trHeight w:val="675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3BC0E140" w14:textId="0A54958A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9:30</w:t>
            </w:r>
          </w:p>
        </w:tc>
        <w:tc>
          <w:tcPr>
            <w:tcW w:w="3022" w:type="dxa"/>
            <w:vMerge w:val="restart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7257A792" w14:textId="348BEA7A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 xml:space="preserve">Grab </w:t>
            </w:r>
            <w:r w:rsidRPr="4BB115C4">
              <w:rPr>
                <w:rFonts w:ascii="Aptos" w:eastAsia="Aptos" w:hAnsi="Aptos" w:cs="Aptos"/>
                <w:b/>
                <w:bCs/>
                <w:color w:val="262626" w:themeColor="text1" w:themeTint="D9"/>
                <w:sz w:val="18"/>
                <w:szCs w:val="18"/>
              </w:rPr>
              <w:t xml:space="preserve">and </w:t>
            </w:r>
            <w:proofErr w:type="spellStart"/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MapBox</w:t>
            </w:r>
            <w:proofErr w:type="spellEnd"/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Visualize Congestion with Traffic Data with Code Packages</w:t>
            </w:r>
          </w:p>
          <w:p w14:paraId="7E47C35D" w14:textId="39D63C3F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Maria Sol Tadeo, World Bank </w:t>
            </w:r>
          </w:p>
          <w:p w14:paraId="4CCE884F" w14:textId="1EDE2B59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Sebastian Mueller, Asian Development Bank</w:t>
            </w:r>
          </w:p>
          <w:p w14:paraId="50C82F86" w14:textId="32807D81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  <w:tc>
          <w:tcPr>
            <w:tcW w:w="304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E31974" w14:textId="77777777" w:rsidR="00313271" w:rsidRDefault="00313271"/>
        </w:tc>
        <w:tc>
          <w:tcPr>
            <w:tcW w:w="2376" w:type="dxa"/>
            <w:vMerge w:val="restart"/>
            <w:tcBorders>
              <w:top w:val="single" w:sz="8" w:space="0" w:color="747474" w:themeColor="background2" w:themeShade="80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6456C58B" w14:textId="390DBEEE" w:rsidR="4BB115C4" w:rsidRDefault="2864F659" w:rsidP="4BB115C4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ESRI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Getting the Most Out of Living Atlas and ESRI Tools for Python and R Users</w:t>
            </w:r>
            <w:r w:rsidR="449A1305"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(virtual)</w:t>
            </w:r>
            <w:r w:rsidRPr="73C15219">
              <w:rPr>
                <w:rFonts w:ascii="Aptos" w:eastAsia="Aptos" w:hAnsi="Aptos" w:cs="Aptos"/>
                <w:color w:val="8C8A8B"/>
                <w:sz w:val="16"/>
                <w:szCs w:val="16"/>
              </w:rPr>
              <w:t xml:space="preserve"> (Part I)</w:t>
            </w:r>
          </w:p>
          <w:p w14:paraId="18188E22" w14:textId="214A42F0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Robert Rike, ESRI </w:t>
            </w:r>
          </w:p>
          <w:p w14:paraId="2AEDB186" w14:textId="1CC77B4C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Daeun Kang, IDB</w:t>
            </w:r>
          </w:p>
        </w:tc>
      </w:tr>
      <w:tr w:rsidR="4BB115C4" w14:paraId="26E8B4F0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44452D16" w14:textId="3512C7B4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10:00</w:t>
            </w:r>
          </w:p>
        </w:tc>
        <w:tc>
          <w:tcPr>
            <w:tcW w:w="3022" w:type="dxa"/>
            <w:vMerge/>
            <w:tcBorders>
              <w:right w:val="single" w:sz="4" w:space="0" w:color="000000" w:themeColor="text1"/>
            </w:tcBorders>
            <w:vAlign w:val="center"/>
          </w:tcPr>
          <w:p w14:paraId="6E8B2865" w14:textId="77777777" w:rsidR="00313271" w:rsidRDefault="00313271"/>
        </w:tc>
        <w:tc>
          <w:tcPr>
            <w:tcW w:w="3047" w:type="dxa"/>
            <w:vMerge w:val="restart"/>
            <w:tcBorders>
              <w:top w:val="nil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483C1CF3" w14:textId="77777777" w:rsidR="007251A1" w:rsidRDefault="007251A1" w:rsidP="4BB115C4">
            <w:pPr>
              <w:spacing w:after="0"/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</w:pPr>
          </w:p>
          <w:p w14:paraId="48783E37" w14:textId="77B3CFE9" w:rsidR="4BB115C4" w:rsidRDefault="2864F659" w:rsidP="4BB115C4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Google Trends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: </w:t>
            </w:r>
            <w:r w:rsidR="2DB1D8E2"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Nowcasting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</w:t>
            </w:r>
            <w:r w:rsidR="4CC4735E"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GDP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with Search Data</w:t>
            </w:r>
          </w:p>
          <w:p w14:paraId="452E6345" w14:textId="1E8413F9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8C8A8B"/>
                <w:sz w:val="12"/>
                <w:szCs w:val="12"/>
              </w:rPr>
              <w:t xml:space="preserve"> </w:t>
            </w:r>
          </w:p>
          <w:p w14:paraId="7E5ECFAD" w14:textId="70905F4F" w:rsidR="4BB115C4" w:rsidRDefault="4BB115C4" w:rsidP="4BB115C4">
            <w:pPr>
              <w:spacing w:after="0"/>
            </w:pPr>
          </w:p>
        </w:tc>
        <w:tc>
          <w:tcPr>
            <w:tcW w:w="237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80C650" w14:textId="77777777" w:rsidR="00313271" w:rsidRDefault="00313271"/>
        </w:tc>
      </w:tr>
      <w:tr w:rsidR="4BB115C4" w14:paraId="21E27888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4" w:space="0" w:color="000000" w:themeColor="text1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7B963819" w14:textId="75D2E4CD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10:30</w:t>
            </w:r>
          </w:p>
        </w:tc>
        <w:tc>
          <w:tcPr>
            <w:tcW w:w="3022" w:type="dxa"/>
            <w:vMerge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945A1" w14:textId="77777777" w:rsidR="00313271" w:rsidRDefault="00313271"/>
        </w:tc>
        <w:tc>
          <w:tcPr>
            <w:tcW w:w="304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219814" w14:textId="77777777" w:rsidR="00313271" w:rsidRDefault="00313271"/>
        </w:tc>
        <w:tc>
          <w:tcPr>
            <w:tcW w:w="237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3E1EF1" w14:textId="77777777" w:rsidR="00313271" w:rsidRDefault="00313271"/>
        </w:tc>
      </w:tr>
      <w:tr w:rsidR="4BB115C4" w14:paraId="016600E3" w14:textId="77777777" w:rsidTr="007251A1">
        <w:trPr>
          <w:trHeight w:val="300"/>
        </w:trPr>
        <w:tc>
          <w:tcPr>
            <w:tcW w:w="645" w:type="dxa"/>
            <w:tcBorders>
              <w:top w:val="single" w:sz="4" w:space="0" w:color="000000" w:themeColor="text1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721C6256" w14:textId="7E6413AB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11:00</w:t>
            </w:r>
          </w:p>
        </w:tc>
        <w:tc>
          <w:tcPr>
            <w:tcW w:w="3022" w:type="dxa"/>
            <w:vMerge w:val="restart"/>
            <w:tcBorders>
              <w:top w:val="single" w:sz="4" w:space="0" w:color="000000" w:themeColor="text1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44D088E7" w14:textId="0223715E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Waze</w:t>
            </w:r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Build Map of Traffic Jams and Road Incidents using Code Packages</w:t>
            </w:r>
          </w:p>
          <w:p w14:paraId="736EFD48" w14:textId="4AE76E26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Maria Sol Tadeo, World Bank </w:t>
            </w:r>
          </w:p>
          <w:p w14:paraId="327BE8B1" w14:textId="71588782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8C8A8B"/>
                <w:sz w:val="16"/>
                <w:szCs w:val="16"/>
              </w:rPr>
              <w:t xml:space="preserve"> </w:t>
            </w:r>
          </w:p>
        </w:tc>
        <w:tc>
          <w:tcPr>
            <w:tcW w:w="304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625D837A" w14:textId="3AED71AA" w:rsidR="4BB115C4" w:rsidRDefault="4BB115C4" w:rsidP="4BB115C4">
            <w:pPr>
              <w:spacing w:after="0"/>
            </w:pPr>
            <w:proofErr w:type="spellStart"/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Ookla</w:t>
            </w:r>
            <w:proofErr w:type="spellEnd"/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Map the World’s Internet Connectivity</w:t>
            </w:r>
          </w:p>
          <w:p w14:paraId="769334D4" w14:textId="43090A61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Niccolo Comini, World Bank</w:t>
            </w:r>
          </w:p>
          <w:p w14:paraId="7479154B" w14:textId="24EDA22C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Mykhailo Koltsov, World Bank </w:t>
            </w:r>
          </w:p>
          <w:p w14:paraId="02CF539A" w14:textId="4B257ABA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James Carroll, </w:t>
            </w:r>
            <w:proofErr w:type="spellStart"/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Ookla</w:t>
            </w:r>
            <w:proofErr w:type="spellEnd"/>
          </w:p>
        </w:tc>
        <w:tc>
          <w:tcPr>
            <w:tcW w:w="237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F684D2" w14:textId="77777777" w:rsidR="00313271" w:rsidRDefault="00313271"/>
        </w:tc>
      </w:tr>
      <w:tr w:rsidR="4BB115C4" w14:paraId="235C8EE2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65C61D20" w14:textId="453C6C02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11:30</w:t>
            </w:r>
          </w:p>
        </w:tc>
        <w:tc>
          <w:tcPr>
            <w:tcW w:w="3022" w:type="dxa"/>
            <w:vMerge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4E97EB" w14:textId="77777777" w:rsidR="00313271" w:rsidRDefault="00313271"/>
        </w:tc>
        <w:tc>
          <w:tcPr>
            <w:tcW w:w="304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98A19E" w14:textId="77777777" w:rsidR="00313271" w:rsidRDefault="00313271"/>
        </w:tc>
        <w:tc>
          <w:tcPr>
            <w:tcW w:w="2376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9DF1EC" w14:textId="77777777" w:rsidR="00313271" w:rsidRDefault="00313271"/>
        </w:tc>
      </w:tr>
      <w:tr w:rsidR="4BB115C4" w14:paraId="720134C0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2C0E7DE0" w14:textId="5D53487F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12:00</w:t>
            </w:r>
          </w:p>
        </w:tc>
        <w:tc>
          <w:tcPr>
            <w:tcW w:w="3022" w:type="dxa"/>
            <w:vMerge w:val="restart"/>
            <w:tcBorders>
              <w:top w:val="single" w:sz="4" w:space="0" w:color="000000" w:themeColor="text1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62D1E3D4" w14:textId="79F66BA4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i/>
                <w:iCs/>
                <w:color w:val="8C8A8B"/>
                <w:sz w:val="18"/>
                <w:szCs w:val="18"/>
              </w:rPr>
              <w:t>Lunch</w:t>
            </w:r>
          </w:p>
        </w:tc>
        <w:tc>
          <w:tcPr>
            <w:tcW w:w="304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4DBAEAB4" w14:textId="7755E40B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i/>
                <w:iCs/>
                <w:color w:val="8C8A8B"/>
                <w:sz w:val="18"/>
                <w:szCs w:val="18"/>
              </w:rPr>
              <w:t>Lunch</w:t>
            </w:r>
          </w:p>
        </w:tc>
        <w:tc>
          <w:tcPr>
            <w:tcW w:w="23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71308FFE" w14:textId="71311F35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i/>
                <w:iCs/>
                <w:color w:val="8C8A8B"/>
                <w:sz w:val="18"/>
                <w:szCs w:val="18"/>
              </w:rPr>
              <w:t>Lunch</w:t>
            </w:r>
          </w:p>
        </w:tc>
      </w:tr>
      <w:tr w:rsidR="4BB115C4" w14:paraId="7EB23469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3EFD8BCD" w14:textId="1D89462C" w:rsidR="4BB115C4" w:rsidRDefault="2864F659" w:rsidP="4BB115C4">
            <w:pPr>
              <w:spacing w:after="0"/>
            </w:pPr>
            <w:r w:rsidRPr="73C15219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12:</w:t>
            </w:r>
            <w:r w:rsidR="59EC49B1" w:rsidRPr="73C15219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30</w:t>
            </w:r>
          </w:p>
        </w:tc>
        <w:tc>
          <w:tcPr>
            <w:tcW w:w="3022" w:type="dxa"/>
            <w:vMerge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6F7D17" w14:textId="77777777" w:rsidR="00313271" w:rsidRDefault="00313271"/>
        </w:tc>
        <w:tc>
          <w:tcPr>
            <w:tcW w:w="304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169A41" w14:textId="77777777" w:rsidR="00313271" w:rsidRDefault="00313271"/>
        </w:tc>
        <w:tc>
          <w:tcPr>
            <w:tcW w:w="2376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01FA38" w14:textId="77777777" w:rsidR="00313271" w:rsidRDefault="00313271"/>
        </w:tc>
      </w:tr>
      <w:tr w:rsidR="4BB115C4" w14:paraId="2D164555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16BA91CB" w14:textId="3F6BE0E2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13:00</w:t>
            </w:r>
          </w:p>
        </w:tc>
        <w:tc>
          <w:tcPr>
            <w:tcW w:w="3022" w:type="dxa"/>
            <w:tcBorders>
              <w:top w:val="single" w:sz="4" w:space="0" w:color="000000" w:themeColor="text1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62592F57" w14:textId="78E03E4B" w:rsidR="4BB115C4" w:rsidRDefault="3179BFA2" w:rsidP="73C15219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Irys</w:t>
            </w:r>
            <w:r w:rsidR="0335F6BA"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 xml:space="preserve"> </w:t>
            </w:r>
            <w:r w:rsidR="0335F6BA" w:rsidRPr="73C15219">
              <w:rPr>
                <w:rFonts w:ascii="Aptos" w:eastAsia="Aptos" w:hAnsi="Aptos" w:cs="Aptos"/>
                <w:b/>
                <w:bCs/>
                <w:color w:val="262626" w:themeColor="text1" w:themeTint="D9"/>
                <w:sz w:val="18"/>
                <w:szCs w:val="18"/>
              </w:rPr>
              <w:t>and</w:t>
            </w: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 xml:space="preserve"> Quadrant</w:t>
            </w:r>
            <w:r w:rsidR="2864F659"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Use Mobile Location Data to Measure Population Movement and Activity Level Trends</w:t>
            </w:r>
          </w:p>
          <w:p w14:paraId="1308D0E9" w14:textId="6C04D035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414042"/>
                <w:sz w:val="12"/>
                <w:szCs w:val="12"/>
              </w:rPr>
              <w:t xml:space="preserve"> </w:t>
            </w:r>
          </w:p>
          <w:p w14:paraId="5A94330E" w14:textId="4A65EC17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Sebastian Mueller, Asian Development Bank </w:t>
            </w:r>
          </w:p>
          <w:p w14:paraId="3455DB02" w14:textId="1F930CDC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Maria Sol Tadeo, World Bank</w:t>
            </w:r>
          </w:p>
        </w:tc>
        <w:tc>
          <w:tcPr>
            <w:tcW w:w="30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60B3C8B2" w14:textId="321770CE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OpenAI</w:t>
            </w:r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: Work with </w:t>
            </w:r>
            <w:proofErr w:type="spellStart"/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OpenSignals</w:t>
            </w:r>
            <w:proofErr w:type="spellEnd"/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Data to Understand How People Use ChatGPT</w:t>
            </w:r>
          </w:p>
          <w:p w14:paraId="6A748CB7" w14:textId="5F627039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414042"/>
                <w:sz w:val="12"/>
                <w:szCs w:val="12"/>
              </w:rPr>
              <w:t xml:space="preserve"> </w:t>
            </w: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Alex Martin Richmond, OpenAI</w:t>
            </w:r>
          </w:p>
        </w:tc>
        <w:tc>
          <w:tcPr>
            <w:tcW w:w="23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747474" w:themeColor="background2" w:themeShade="8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562E8E75" w14:textId="27C1B1DD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ESRI</w:t>
            </w:r>
            <w:r w:rsidRPr="4BB115C4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Getting the Most Out of Living Atlas and ESRI Tools for Python and R Users</w:t>
            </w:r>
            <w:r w:rsidRPr="4BB115C4">
              <w:rPr>
                <w:rFonts w:ascii="Aptos" w:eastAsia="Aptos" w:hAnsi="Aptos" w:cs="Aptos"/>
                <w:color w:val="8C8A8B"/>
                <w:sz w:val="16"/>
                <w:szCs w:val="16"/>
              </w:rPr>
              <w:t xml:space="preserve"> (Part II)</w:t>
            </w:r>
          </w:p>
          <w:p w14:paraId="1694D2AC" w14:textId="199E733F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8C8A8B"/>
                <w:sz w:val="12"/>
                <w:szCs w:val="12"/>
              </w:rPr>
              <w:t xml:space="preserve"> </w:t>
            </w:r>
          </w:p>
          <w:p w14:paraId="18DF7658" w14:textId="7FC97320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Robert Rike, ESRI </w:t>
            </w:r>
          </w:p>
          <w:p w14:paraId="164C7D6B" w14:textId="6EC9CDFF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Daeun Kang, IDB</w:t>
            </w:r>
          </w:p>
        </w:tc>
      </w:tr>
      <w:tr w:rsidR="4BB115C4" w14:paraId="526E8F20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2EDC2691" w14:textId="5E5DF093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13:30</w:t>
            </w:r>
          </w:p>
        </w:tc>
        <w:tc>
          <w:tcPr>
            <w:tcW w:w="3022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503A72A0" w14:textId="4043A19A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  <w:tc>
          <w:tcPr>
            <w:tcW w:w="3047" w:type="dxa"/>
            <w:vMerge w:val="restart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nil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0D372FD0" w14:textId="500697D6" w:rsidR="4BB115C4" w:rsidRDefault="2864F659" w:rsidP="4BB115C4">
            <w:pPr>
              <w:spacing w:after="0"/>
            </w:pP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LinkedIn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and </w:t>
            </w:r>
            <w:r w:rsidRPr="73C15219">
              <w:rPr>
                <w:rFonts w:ascii="Aptos" w:eastAsia="Aptos" w:hAnsi="Aptos" w:cs="Aptos"/>
                <w:b/>
                <w:bCs/>
                <w:color w:val="E97132" w:themeColor="accent2"/>
                <w:sz w:val="18"/>
                <w:szCs w:val="18"/>
              </w:rPr>
              <w:t>GitHub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>: Learn to Use Economic and Innovation Graph Data to Measure</w:t>
            </w:r>
            <w:r w:rsidR="20E95FDA"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 </w:t>
            </w:r>
            <w:r w:rsidRPr="73C15219">
              <w:rPr>
                <w:rFonts w:ascii="Aptos" w:eastAsia="Aptos" w:hAnsi="Aptos" w:cs="Aptos"/>
                <w:b/>
                <w:bCs/>
                <w:color w:val="414042"/>
                <w:sz w:val="18"/>
                <w:szCs w:val="18"/>
              </w:rPr>
              <w:t xml:space="preserve">Labor Trends </w:t>
            </w:r>
          </w:p>
          <w:p w14:paraId="13EA6B83" w14:textId="67FDAB6D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b/>
                <w:bCs/>
                <w:color w:val="414042"/>
                <w:sz w:val="12"/>
                <w:szCs w:val="12"/>
              </w:rPr>
              <w:t xml:space="preserve"> </w:t>
            </w:r>
          </w:p>
          <w:p w14:paraId="36249818" w14:textId="11980880" w:rsidR="4BB115C4" w:rsidRDefault="379A1482" w:rsidP="73C15219">
            <w:pPr>
              <w:spacing w:after="0"/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</w:pPr>
            <w:r w:rsidRPr="73C15219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Ros</w:t>
            </w:r>
            <w:r w:rsidR="1272E6CE" w:rsidRPr="73C15219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ie Hood</w:t>
            </w:r>
            <w:r w:rsidRPr="73C15219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 xml:space="preserve"> (tbc)</w:t>
            </w:r>
            <w:r w:rsidR="2864F659" w:rsidRPr="73C15219">
              <w:rPr>
                <w:rFonts w:ascii="Aptos" w:eastAsia="Aptos" w:hAnsi="Aptos" w:cs="Aptos"/>
                <w:color w:val="404040" w:themeColor="text1" w:themeTint="BF"/>
                <w:sz w:val="18"/>
                <w:szCs w:val="18"/>
              </w:rPr>
              <w:t>, LinkedIn</w:t>
            </w:r>
          </w:p>
          <w:p w14:paraId="7D7F83D4" w14:textId="1E0B3840" w:rsidR="4BB115C4" w:rsidRDefault="4BB115C4" w:rsidP="4BB115C4">
            <w:pPr>
              <w:spacing w:after="0"/>
            </w:pPr>
          </w:p>
        </w:tc>
        <w:tc>
          <w:tcPr>
            <w:tcW w:w="237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15771E" w14:textId="77777777" w:rsidR="00313271" w:rsidRDefault="00313271"/>
        </w:tc>
      </w:tr>
      <w:tr w:rsidR="4BB115C4" w14:paraId="4F62285C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left w:val="nil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4434C54D" w14:textId="282E1B76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14:00</w:t>
            </w:r>
          </w:p>
        </w:tc>
        <w:tc>
          <w:tcPr>
            <w:tcW w:w="3022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5E5133CF" w14:textId="704DAD30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  <w:tc>
          <w:tcPr>
            <w:tcW w:w="3047" w:type="dxa"/>
            <w:vMerge/>
            <w:tcBorders>
              <w:right w:val="single" w:sz="4" w:space="0" w:color="000000" w:themeColor="text1"/>
            </w:tcBorders>
            <w:vAlign w:val="center"/>
          </w:tcPr>
          <w:p w14:paraId="7C28BECB" w14:textId="77777777" w:rsidR="00313271" w:rsidRDefault="00313271"/>
        </w:tc>
        <w:tc>
          <w:tcPr>
            <w:tcW w:w="237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35FF14" w14:textId="77777777" w:rsidR="00313271" w:rsidRDefault="00313271"/>
        </w:tc>
      </w:tr>
      <w:tr w:rsidR="4BB115C4" w14:paraId="0E4C0932" w14:textId="77777777" w:rsidTr="007251A1">
        <w:trPr>
          <w:trHeight w:val="300"/>
        </w:trPr>
        <w:tc>
          <w:tcPr>
            <w:tcW w:w="645" w:type="dxa"/>
            <w:tcBorders>
              <w:top w:val="single" w:sz="8" w:space="0" w:color="747474" w:themeColor="background2" w:themeShade="80"/>
              <w:bottom w:val="single" w:sz="4" w:space="0" w:color="000000"/>
              <w:right w:val="single" w:sz="8" w:space="0" w:color="747474" w:themeColor="background2" w:themeShade="80"/>
            </w:tcBorders>
            <w:tcMar>
              <w:top w:w="14" w:type="dxa"/>
              <w:left w:w="58" w:type="dxa"/>
              <w:bottom w:w="14" w:type="dxa"/>
              <w:right w:w="58" w:type="dxa"/>
            </w:tcMar>
            <w:vAlign w:val="center"/>
          </w:tcPr>
          <w:p w14:paraId="24A8B0B9" w14:textId="353A7B10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262626" w:themeColor="text1" w:themeTint="D9"/>
                <w:sz w:val="18"/>
                <w:szCs w:val="18"/>
              </w:rPr>
              <w:t>14:30</w:t>
            </w:r>
          </w:p>
        </w:tc>
        <w:tc>
          <w:tcPr>
            <w:tcW w:w="3022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4" w:space="0" w:color="000000"/>
              <w:right w:val="single" w:sz="8" w:space="0" w:color="747474" w:themeColor="background2" w:themeShade="80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0AE54675" w14:textId="1BE36C72" w:rsidR="4BB115C4" w:rsidRDefault="4BB115C4" w:rsidP="4BB115C4">
            <w:pPr>
              <w:spacing w:after="0"/>
            </w:pPr>
            <w:r w:rsidRPr="4BB115C4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</w:tc>
        <w:tc>
          <w:tcPr>
            <w:tcW w:w="3047" w:type="dxa"/>
            <w:vMerge/>
            <w:tcBorders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5C882A02" w14:textId="77777777" w:rsidR="00313271" w:rsidRDefault="00313271"/>
        </w:tc>
        <w:tc>
          <w:tcPr>
            <w:tcW w:w="2376" w:type="dxa"/>
            <w:tcBorders>
              <w:top w:val="nil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FFFFFF" w:themeFill="background1"/>
            <w:tcMar>
              <w:top w:w="14" w:type="dxa"/>
              <w:left w:w="58" w:type="dxa"/>
              <w:bottom w:w="14" w:type="dxa"/>
              <w:right w:w="58" w:type="dxa"/>
            </w:tcMar>
          </w:tcPr>
          <w:p w14:paraId="4898CC19" w14:textId="485C903A" w:rsidR="4BB115C4" w:rsidRDefault="4BB115C4" w:rsidP="4BB115C4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745F2280" w14:textId="584B3478" w:rsidR="4BB115C4" w:rsidRDefault="4BB115C4" w:rsidP="4BB115C4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</w:p>
    <w:p w14:paraId="28213AB3" w14:textId="0C88BA1D" w:rsidR="7944DA62" w:rsidRPr="007251A1" w:rsidRDefault="6F356F4F" w:rsidP="007251A1">
      <w:pPr>
        <w:keepNext/>
        <w:keepLines/>
        <w:spacing w:after="0" w:line="240" w:lineRule="auto"/>
      </w:pPr>
      <w:r w:rsidRPr="4BB115C4">
        <w:rPr>
          <w:rFonts w:ascii="Aptos" w:eastAsia="Aptos" w:hAnsi="Aptos" w:cs="Aptos"/>
          <w:color w:val="3A3A3A" w:themeColor="background2" w:themeShade="40"/>
          <w:sz w:val="22"/>
          <w:szCs w:val="22"/>
        </w:rPr>
        <w:t xml:space="preserve"> </w:t>
      </w:r>
    </w:p>
    <w:sectPr w:rsidR="7944DA62" w:rsidRPr="007251A1" w:rsidSect="00EA1BEC">
      <w:headerReference w:type="default" r:id="rId11"/>
      <w:footerReference w:type="even" r:id="rId12"/>
      <w:footerReference w:type="first" r:id="rId13"/>
      <w:pgSz w:w="12240" w:h="15840"/>
      <w:pgMar w:top="1440" w:right="17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928E" w14:textId="77777777" w:rsidR="00516542" w:rsidRDefault="00516542" w:rsidP="000E77EE">
      <w:pPr>
        <w:spacing w:after="0" w:line="240" w:lineRule="auto"/>
      </w:pPr>
      <w:r>
        <w:separator/>
      </w:r>
    </w:p>
  </w:endnote>
  <w:endnote w:type="continuationSeparator" w:id="0">
    <w:p w14:paraId="350D33FF" w14:textId="77777777" w:rsidR="00516542" w:rsidRDefault="00516542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95F2" w14:textId="77777777" w:rsidR="00516542" w:rsidRDefault="00516542" w:rsidP="000E77EE">
      <w:pPr>
        <w:spacing w:after="0" w:line="240" w:lineRule="auto"/>
      </w:pPr>
      <w:r>
        <w:separator/>
      </w:r>
    </w:p>
  </w:footnote>
  <w:footnote w:type="continuationSeparator" w:id="0">
    <w:p w14:paraId="74BDA340" w14:textId="77777777" w:rsidR="00516542" w:rsidRDefault="00516542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558A"/>
    <w:rsid w:val="000C661F"/>
    <w:rsid w:val="000E77EE"/>
    <w:rsid w:val="000F06BB"/>
    <w:rsid w:val="00167B1D"/>
    <w:rsid w:val="002B7A96"/>
    <w:rsid w:val="00310F5E"/>
    <w:rsid w:val="00313271"/>
    <w:rsid w:val="00313C05"/>
    <w:rsid w:val="003A372C"/>
    <w:rsid w:val="003E3E10"/>
    <w:rsid w:val="004D5A74"/>
    <w:rsid w:val="004E510B"/>
    <w:rsid w:val="00516542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D1F65"/>
    <w:rsid w:val="006F01F7"/>
    <w:rsid w:val="00703BD7"/>
    <w:rsid w:val="00717A17"/>
    <w:rsid w:val="007251A1"/>
    <w:rsid w:val="00735606"/>
    <w:rsid w:val="007C15AE"/>
    <w:rsid w:val="007C6FB1"/>
    <w:rsid w:val="007D13E7"/>
    <w:rsid w:val="00804B9B"/>
    <w:rsid w:val="00840AB9"/>
    <w:rsid w:val="00856250"/>
    <w:rsid w:val="008575B2"/>
    <w:rsid w:val="00891630"/>
    <w:rsid w:val="00894F2D"/>
    <w:rsid w:val="008D58C8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60DE3"/>
    <w:rsid w:val="00A66547"/>
    <w:rsid w:val="00A910ED"/>
    <w:rsid w:val="00AB735E"/>
    <w:rsid w:val="00AD7EE5"/>
    <w:rsid w:val="00C8110F"/>
    <w:rsid w:val="00CA4EB1"/>
    <w:rsid w:val="00CD7F8A"/>
    <w:rsid w:val="00D15CA6"/>
    <w:rsid w:val="00D94173"/>
    <w:rsid w:val="00DC7A94"/>
    <w:rsid w:val="00E019C7"/>
    <w:rsid w:val="00E40FD9"/>
    <w:rsid w:val="00E633ED"/>
    <w:rsid w:val="00E7700A"/>
    <w:rsid w:val="00EA1BEC"/>
    <w:rsid w:val="00EB046F"/>
    <w:rsid w:val="00EF3376"/>
    <w:rsid w:val="00F29A18"/>
    <w:rsid w:val="00F740C2"/>
    <w:rsid w:val="00F77869"/>
    <w:rsid w:val="00F85AF4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customXml/itemProps2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2</cp:revision>
  <dcterms:created xsi:type="dcterms:W3CDTF">2026-04-27T15:31:00Z</dcterms:created>
  <dcterms:modified xsi:type="dcterms:W3CDTF">2026-04-27T15:31:00Z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