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40E0F" w:rsidRDefault="00D8792D" w14:paraId="045B64D2" w14:textId="77777777">
      <w:pPr>
        <w:spacing w:after="60"/>
      </w:pPr>
      <w:r>
        <w:rPr>
          <w:b/>
          <w:bCs/>
          <w:sz w:val="40"/>
          <w:szCs w:val="40"/>
        </w:rPr>
        <w:t>Global Language Data Availability Index</w:t>
      </w:r>
    </w:p>
    <w:p w:rsidR="00740E0F" w:rsidRDefault="00D8792D" w14:paraId="41378635" w14:textId="77777777">
      <w:pPr>
        <w:pBdr>
          <w:bottom w:val="single" w:color="2E75B6" w:sz="6" w:space="6"/>
        </w:pBdr>
        <w:spacing w:after="280"/>
      </w:pPr>
      <w:r>
        <w:rPr>
          <w:color w:val="555555"/>
          <w:sz w:val="26"/>
          <w:szCs w:val="26"/>
        </w:rPr>
        <w:t>Summer Intern Work Plan — 7 weeks</w:t>
      </w:r>
    </w:p>
    <w:p w:rsidR="00740E0F" w:rsidRDefault="00D8792D" w14:paraId="0A2488C2" w14:textId="77777777">
      <w:pPr>
        <w:spacing w:after="160"/>
      </w:pPr>
      <w:r>
        <w:rPr>
          <w:b/>
          <w:bCs/>
        </w:rPr>
        <w:t>Objective.</w:t>
      </w:r>
      <w:r>
        <w:t xml:space="preserve"> Build a reproducible, automatically updatable dataset that measures, for every major language, how much non-synthetic, clearly licensed text and audio exists for training generative AI models — and how close each language is to the data thresholds that real applications require. The index will track global progress on closing the language data gap, including the contribution of national language data trusts that aggregate copyrighted content for licensed, IP-preserving use in AI training.</w:t>
      </w:r>
    </w:p>
    <w:p w:rsidR="00740E0F" w:rsidRDefault="00D8792D" w14:paraId="369F245D" w14:textId="1B82AB3A">
      <w:pPr>
        <w:spacing w:after="160"/>
      </w:pPr>
      <w:r w:rsidRPr="104CC595" w:rsidR="00D8792D">
        <w:rPr>
          <w:b w:val="1"/>
          <w:bCs w:val="1"/>
        </w:rPr>
        <w:t>The product.</w:t>
      </w:r>
      <w:r w:rsidR="00D8792D">
        <w:rPr/>
        <w:t xml:space="preserve"> Each language is a bar on a log-scale data axis. </w:t>
      </w:r>
      <w:commentRangeStart w:id="844326847"/>
      <w:r w:rsidR="00D8792D">
        <w:rPr/>
        <w:t xml:space="preserve">Three fixed gates </w:t>
      </w:r>
      <w:r w:rsidR="009B6FA6">
        <w:rPr/>
        <w:t>(which can be ranges)</w:t>
      </w:r>
      <w:commentRangeEnd w:id="844326847"/>
      <w:r>
        <w:rPr>
          <w:rStyle w:val="CommentReference"/>
        </w:rPr>
        <w:commentReference w:id="844326847"/>
      </w:r>
      <w:r w:rsidR="009B6FA6">
        <w:rPr/>
        <w:t xml:space="preserve"> </w:t>
      </w:r>
      <w:r w:rsidR="00D8792D">
        <w:rPr/>
        <w:t xml:space="preserve">mark what's needed for simple, domain-specific, and frontier-grade applications. Licensed data (green) and web-available data (gray) are two layers; the gap between them is the trust opportunity. The </w:t>
      </w:r>
      <w:commentRangeStart w:id="703061886"/>
      <w:r w:rsidR="00D8792D">
        <w:rPr/>
        <w:t xml:space="preserve">headline statistic is </w:t>
      </w:r>
      <w:r w:rsidRPr="104CC595" w:rsidR="00D8792D">
        <w:rPr>
          <w:b w:val="1"/>
          <w:bCs w:val="1"/>
        </w:rPr>
        <w:t>gate progress = available licensed data ÷ gate threshold, capped at 100%</w:t>
      </w:r>
      <w:commentRangeEnd w:id="703061886"/>
      <w:r>
        <w:rPr>
          <w:rStyle w:val="CommentReference"/>
        </w:rPr>
        <w:commentReference w:id="703061886"/>
      </w:r>
      <w:r w:rsidR="00D8792D">
        <w:rPr/>
        <w:t xml:space="preserve"> — "Chichewa has 10% of the licensed text needed for simple applications."</w:t>
      </w:r>
    </w:p>
    <w:p w:rsidR="00740E0F" w:rsidRDefault="00D8792D" w14:paraId="1242CBDF" w14:textId="77777777">
      <w:pPr>
        <w:spacing w:after="240" w:line="240" w:lineRule="auto"/>
        <w:jc w:val="center"/>
      </w:pPr>
      <w:r>
        <w:rPr>
          <w:noProof/>
        </w:rPr>
        <w:drawing>
          <wp:inline distT="0" distB="0" distL="0" distR="0" wp14:anchorId="2924D7EC" wp14:editId="057C5161">
            <wp:extent cx="5943600" cy="2667000"/>
            <wp:effectExtent l="0" t="0" r="0" b="0"/>
            <wp:docPr id="1" name="runway" descr="Log-scale bar chart of licensed and web-available text volumes for seven languages against three application gates; all figures illustrative" title="Example language run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67000"/>
                    </a:xfrm>
                    <a:prstGeom prst="rect">
                      <a:avLst/>
                    </a:prstGeom>
                  </pic:spPr>
                </pic:pic>
              </a:graphicData>
            </a:graphic>
          </wp:inline>
        </w:drawing>
      </w:r>
    </w:p>
    <w:p w:rsidR="104CC595" w:rsidP="104CC595" w:rsidRDefault="104CC595" w14:paraId="5D0E4CCE" w14:textId="780912F2">
      <w:pPr>
        <w:pStyle w:val="Heading1"/>
      </w:pPr>
      <w:r>
        <w:br/>
      </w:r>
      <w:r w:rsidR="00D8792D">
        <w:rPr/>
        <w:t>Key design decisions (confirm in Week 1; flag disagreements rather than re-deriving)</w:t>
      </w:r>
      <w:r w:rsidR="768DAE77">
        <w:rPr/>
        <w:t xml:space="preserve"> </w:t>
      </w:r>
    </w:p>
    <w:p w:rsidR="00740E0F" w:rsidRDefault="00D8792D" w14:paraId="6D23A769" w14:textId="077D0B5E">
      <w:pPr>
        <w:spacing w:after="160"/>
      </w:pPr>
      <w:r w:rsidRPr="104CC595" w:rsidR="00D8792D">
        <w:rPr>
          <w:b w:val="1"/>
          <w:bCs w:val="1"/>
        </w:rPr>
        <w:t xml:space="preserve">1. </w:t>
      </w:r>
      <w:bookmarkStart w:name="OLE_LINK2" w:id="0"/>
      <w:commentRangeStart w:id="1852164923"/>
      <w:r w:rsidRPr="104CC595" w:rsidR="009B6FA6">
        <w:rPr>
          <w:b w:val="1"/>
          <w:bCs w:val="1"/>
        </w:rPr>
        <w:t>Languages and Countries</w:t>
      </w:r>
      <w:r w:rsidRPr="104CC595" w:rsidR="00D8792D">
        <w:rPr>
          <w:b w:val="1"/>
          <w:bCs w:val="1"/>
        </w:rPr>
        <w:t>.</w:t>
      </w:r>
      <w:commentRangeEnd w:id="1852164923"/>
      <w:r>
        <w:rPr>
          <w:rStyle w:val="CommentReference"/>
        </w:rPr>
        <w:commentReference w:id="1852164923"/>
      </w:r>
      <w:r w:rsidR="00D8792D">
        <w:rPr/>
        <w:t xml:space="preserve"> Data exists per language (there is a Chichewa corpus, not a "Malawi corpus"). Measure availability and gate progress per language; derive country views using Ethnologue speaker weights: (a) </w:t>
      </w:r>
      <w:commentRangeStart w:id="1"/>
      <w:commentRangeStart w:id="2"/>
      <w:r w:rsidR="00D8792D">
        <w:rPr/>
        <w:t>population-weighted average gate progress</w:t>
      </w:r>
      <w:commentRangeEnd w:id="1"/>
      <w:r>
        <w:rPr>
          <w:rStyle w:val="CommentReference"/>
        </w:rPr>
        <w:commentReference w:id="1"/>
      </w:r>
      <w:commentRangeEnd w:id="2"/>
      <w:r>
        <w:rPr>
          <w:rStyle w:val="CommentReference"/>
        </w:rPr>
        <w:commentReference w:id="2"/>
      </w:r>
      <w:r w:rsidR="00D8792D">
        <w:rPr/>
        <w:t xml:space="preserve">, and (b) share of population whose language has fully cleared each gate. Count </w:t>
      </w:r>
      <w:r w:rsidRPr="104CC595" w:rsidR="00D8792D">
        <w:rPr>
          <w:b w:val="1"/>
          <w:bCs w:val="1"/>
        </w:rPr>
        <w:t>first (L1) languages</w:t>
      </w:r>
      <w:r w:rsidR="00D8792D">
        <w:rPr/>
        <w:t xml:space="preserve"> only in v1.0 — Ethnologue's L2 counts are soft, and the L1+L2 secondary view is deferred to v0.2 (state this in the methods). Note that country scores are not independent — a shared language (Swahili, Hausa) lifts every country where it's spoken.</w:t>
      </w:r>
    </w:p>
    <w:bookmarkEnd w:id="0"/>
    <w:p w:rsidR="650848D1" w:rsidP="104CC595" w:rsidRDefault="650848D1" w14:paraId="07A14CA1" w14:textId="152754D3">
      <w:pPr>
        <w:spacing w:after="160"/>
        <w:rPr>
          <w:color w:val="FF0000"/>
        </w:rPr>
      </w:pPr>
      <w:r w:rsidRPr="104CC595" w:rsidR="650848D1">
        <w:rPr>
          <w:color w:val="FF0000"/>
        </w:rPr>
        <w:t xml:space="preserve">Plan </w:t>
      </w:r>
      <w:r w:rsidRPr="104CC595" w:rsidR="650848D1">
        <w:rPr>
          <w:color w:val="FF0000"/>
        </w:rPr>
        <w:t>on collecting</w:t>
      </w:r>
      <w:r w:rsidRPr="104CC595" w:rsidR="650848D1">
        <w:rPr>
          <w:color w:val="FF0000"/>
        </w:rPr>
        <w:t xml:space="preserve"> language data for all languages in </w:t>
      </w:r>
      <w:r w:rsidRPr="104CC595" w:rsidR="650848D1">
        <w:rPr>
          <w:color w:val="FF0000"/>
        </w:rPr>
        <w:t>Ethnologue</w:t>
      </w:r>
      <w:r w:rsidRPr="104CC595" w:rsidR="650848D1">
        <w:rPr>
          <w:color w:val="FF0000"/>
        </w:rPr>
        <w:t xml:space="preserve"> dataset. </w:t>
      </w:r>
    </w:p>
    <w:p w:rsidR="650848D1" w:rsidP="104CC595" w:rsidRDefault="650848D1" w14:paraId="6AEDC1F8" w14:textId="4E8C6CAD">
      <w:pPr>
        <w:pStyle w:val="Normal"/>
        <w:suppressLineNumbers w:val="0"/>
        <w:bidi w:val="0"/>
        <w:spacing w:before="0" w:beforeAutospacing="off" w:after="160" w:afterAutospacing="off" w:line="276" w:lineRule="auto"/>
        <w:ind w:left="0" w:right="0"/>
        <w:jc w:val="left"/>
        <w:rPr>
          <w:color w:val="FF0000"/>
        </w:rPr>
      </w:pPr>
      <w:r w:rsidRPr="104CC595" w:rsidR="650848D1">
        <w:rPr>
          <w:color w:val="FF0000"/>
        </w:rPr>
        <w:t xml:space="preserve">Plan on v1 only including L1 </w:t>
      </w:r>
      <w:r w:rsidRPr="104CC595" w:rsidR="6D698806">
        <w:rPr>
          <w:color w:val="FF0000"/>
        </w:rPr>
        <w:t>population</w:t>
      </w:r>
      <w:r w:rsidRPr="104CC595" w:rsidR="53B7EB0F">
        <w:rPr>
          <w:color w:val="FF0000"/>
        </w:rPr>
        <w:t xml:space="preserve"> estimates for now because it will be methodologically cleaner, </w:t>
      </w:r>
      <w:r w:rsidRPr="104CC595" w:rsidR="6D698806">
        <w:rPr>
          <w:color w:val="FF0000"/>
        </w:rPr>
        <w:t>but</w:t>
      </w:r>
      <w:r w:rsidRPr="104CC595" w:rsidR="650848D1">
        <w:rPr>
          <w:color w:val="FF0000"/>
        </w:rPr>
        <w:t xml:space="preserve"> verify this once we have all the language data. Ife will spend more time thinking about whether it is </w:t>
      </w:r>
      <w:r w:rsidRPr="104CC595" w:rsidR="3A1CB484">
        <w:rPr>
          <w:color w:val="FF0000"/>
        </w:rPr>
        <w:t xml:space="preserve">possible to </w:t>
      </w:r>
      <w:r w:rsidRPr="104CC595" w:rsidR="13054415">
        <w:rPr>
          <w:color w:val="FF0000"/>
        </w:rPr>
        <w:t>to</w:t>
      </w:r>
      <w:r w:rsidRPr="104CC595" w:rsidR="13054415">
        <w:rPr>
          <w:color w:val="FF0000"/>
        </w:rPr>
        <w:t xml:space="preserve"> combine L1 &amp; L2 counts in a valid way.</w:t>
      </w:r>
    </w:p>
    <w:p w:rsidR="3EBFA396" w:rsidP="104CC595" w:rsidRDefault="3EBFA396" w14:paraId="0F164186" w14:textId="260E6DF6">
      <w:pPr>
        <w:pStyle w:val="Normal"/>
        <w:suppressLineNumbers w:val="0"/>
        <w:bidi w:val="0"/>
        <w:spacing w:before="0" w:beforeAutospacing="off" w:after="160" w:afterAutospacing="off" w:line="276" w:lineRule="auto"/>
        <w:ind w:left="0" w:right="0"/>
        <w:jc w:val="left"/>
        <w:rPr>
          <w:color w:val="FF0000"/>
        </w:rPr>
      </w:pPr>
      <w:r w:rsidRPr="104CC595" w:rsidR="3EBFA396">
        <w:rPr>
          <w:color w:val="FF0000"/>
        </w:rPr>
        <w:t xml:space="preserve">Normalize the estimate year. (see </w:t>
      </w:r>
      <w:hyperlink r:id="R09367c15eed14c3f">
        <w:r w:rsidRPr="104CC595" w:rsidR="3EBFA396">
          <w:rPr>
            <w:rStyle w:val="Hyperlink"/>
          </w:rPr>
          <w:t xml:space="preserve">Double </w:t>
        </w:r>
        <w:r w:rsidRPr="104CC595" w:rsidR="0A0926F7">
          <w:rPr>
            <w:rStyle w:val="Hyperlink"/>
          </w:rPr>
          <w:t>Jeopardy</w:t>
        </w:r>
        <w:r w:rsidRPr="104CC595" w:rsidR="3EBFA396">
          <w:rPr>
            <w:rStyle w:val="Hyperlink"/>
          </w:rPr>
          <w:t xml:space="preserve"> Paper</w:t>
        </w:r>
      </w:hyperlink>
      <w:r w:rsidRPr="104CC595" w:rsidR="3EBFA396">
        <w:rPr>
          <w:color w:val="FF0000"/>
        </w:rPr>
        <w:t xml:space="preserve"> for </w:t>
      </w:r>
      <w:r w:rsidRPr="104CC595" w:rsidR="3EBFA396">
        <w:rPr>
          <w:color w:val="FF0000"/>
        </w:rPr>
        <w:t>methodology</w:t>
      </w:r>
      <w:r w:rsidRPr="104CC595" w:rsidR="1DF82227">
        <w:rPr>
          <w:color w:val="FF0000"/>
        </w:rPr>
        <w:t>)</w:t>
      </w:r>
    </w:p>
    <w:p w:rsidR="104CC595" w:rsidP="104CC595" w:rsidRDefault="104CC595" w14:paraId="1738E620" w14:textId="4AEECA31">
      <w:pPr>
        <w:pStyle w:val="Normal"/>
        <w:suppressLineNumbers w:val="0"/>
        <w:bidi w:val="0"/>
        <w:spacing w:before="0" w:beforeAutospacing="off" w:after="160" w:afterAutospacing="off" w:line="276" w:lineRule="auto"/>
        <w:ind w:left="0" w:right="0"/>
        <w:jc w:val="left"/>
        <w:rPr>
          <w:color w:val="FF0000"/>
        </w:rPr>
      </w:pPr>
    </w:p>
    <w:p w:rsidR="00740E0F" w:rsidRDefault="00D8792D" w14:paraId="0BDA4FAC" w14:textId="6502789E">
      <w:pPr>
        <w:spacing w:after="160"/>
      </w:pPr>
      <w:r w:rsidRPr="104CC595" w:rsidR="00D8792D">
        <w:rPr>
          <w:b w:val="1"/>
          <w:bCs w:val="1"/>
        </w:rPr>
        <w:t>2. Language scope.</w:t>
      </w:r>
      <w:r w:rsidR="00D8792D">
        <w:rPr/>
        <w:t xml:space="preserve"> The index focuses manual effort on </w:t>
      </w:r>
      <w:commentRangeStart w:id="415418437"/>
      <w:r w:rsidRPr="104CC595" w:rsidR="00D8792D">
        <w:rPr>
          <w:i w:val="1"/>
          <w:iCs w:val="1"/>
        </w:rPr>
        <w:t>trust-viable</w:t>
      </w:r>
      <w:r w:rsidR="00D8792D">
        <w:rPr/>
        <w:t xml:space="preserve"> languages (enough media and government content for the trust model to operate)</w:t>
      </w:r>
      <w:commentRangeEnd w:id="415418437"/>
      <w:r>
        <w:rPr>
          <w:rStyle w:val="CommentReference"/>
        </w:rPr>
        <w:commentReference w:id="415418437"/>
      </w:r>
      <w:r w:rsidR="00D8792D">
        <w:rPr/>
        <w:t xml:space="preserve"> and says so openly in the methods.</w:t>
      </w:r>
    </w:p>
    <w:p w:rsidR="00740E0F" w:rsidRDefault="00D8792D" w14:paraId="512F3BF2" w14:textId="77777777">
      <w:pPr>
        <w:pStyle w:val="ListParagraph"/>
        <w:numPr>
          <w:ilvl w:val="0"/>
          <w:numId w:val="2"/>
        </w:numPr>
        <w:spacing w:after="100"/>
        <w:rPr/>
      </w:pPr>
      <w:r w:rsidRPr="104CC595" w:rsidR="00D8792D">
        <w:rPr>
          <w:b w:val="1"/>
          <w:bCs w:val="1"/>
        </w:rPr>
        <w:t>Curated set (~200–250 languages, full manual treatment):</w:t>
      </w:r>
      <w:r w:rsidR="00D8792D">
        <w:rPr/>
        <w:t xml:space="preserve"> any of (a) </w:t>
      </w:r>
      <w:commentRangeStart w:id="1610594067"/>
      <w:commentRangeStart w:id="1087966055"/>
      <w:r w:rsidR="00D8792D">
        <w:rPr/>
        <w:t>≥5M L1 speakers globally</w:t>
      </w:r>
      <w:commentRangeEnd w:id="1610594067"/>
      <w:r>
        <w:rPr>
          <w:rStyle w:val="CommentReference"/>
        </w:rPr>
        <w:commentReference w:id="1610594067"/>
      </w:r>
      <w:commentRangeEnd w:id="1087966055"/>
      <w:r>
        <w:rPr>
          <w:rStyle w:val="CommentReference"/>
        </w:rPr>
        <w:commentReference w:id="1087966055"/>
      </w:r>
      <w:r w:rsidR="00D8792D">
        <w:rPr/>
        <w:t xml:space="preserve"> (~100–150 languages — captures every serious media ecosystem, including "minority everywhere" languages like Yoruba and Igbo); (b) the largest L1 language of any country not otherwise covered (~50–70 more — keeps every country scoreable: Icelandic, Estonian, Fijian, Dzongkha); (c) ≥25% of any country's population (edge cases only at a 5M floor); plus </w:t>
      </w:r>
      <w:commentRangeStart w:id="1743713557"/>
      <w:r w:rsidRPr="104CC595" w:rsidR="00D8792D">
        <w:rPr>
          <w:b w:val="1"/>
          <w:bCs w:val="1"/>
        </w:rPr>
        <w:t>any language targeted by a data trust, regardless of size</w:t>
      </w:r>
      <w:r w:rsidR="00D8792D">
        <w:rPr/>
        <w:t xml:space="preserve"> (Yao, Tumbuka)</w:t>
      </w:r>
      <w:commentRangeEnd w:id="1743713557"/>
      <w:r>
        <w:rPr>
          <w:rStyle w:val="CommentReference"/>
        </w:rPr>
        <w:commentReference w:id="1743713557"/>
      </w:r>
      <w:r w:rsidR="00D8792D">
        <w:rPr/>
        <w:t>. Confirm the exact list against Ethnologue in Week 2. Curation work must be scripted with manual review, not done language by language.</w:t>
      </w:r>
    </w:p>
    <w:p w:rsidR="00740E0F" w:rsidRDefault="00D8792D" w14:paraId="1C1B912D" w14:textId="77777777">
      <w:pPr>
        <w:pStyle w:val="ListParagraph"/>
        <w:numPr>
          <w:ilvl w:val="0"/>
          <w:numId w:val="2"/>
        </w:numPr>
        <w:spacing w:after="100"/>
        <w:rPr/>
      </w:pPr>
      <w:r w:rsidRPr="104CC595" w:rsidR="00D8792D">
        <w:rPr>
          <w:b w:val="1"/>
          <w:bCs w:val="1"/>
        </w:rPr>
        <w:t>Automated set (everything else the pipeline sees):</w:t>
      </w:r>
      <w:r w:rsidR="00D8792D">
        <w:rPr/>
        <w:t xml:space="preserve"> same scripts,</w:t>
      </w:r>
      <w:commentRangeStart w:id="452844462"/>
      <w:r w:rsidR="00D8792D">
        <w:rPr/>
        <w:t xml:space="preserve"> flagged "unvalidated," </w:t>
      </w:r>
      <w:commentRangeEnd w:id="452844462"/>
      <w:r>
        <w:rPr>
          <w:rStyle w:val="CommentReference"/>
        </w:rPr>
        <w:commentReference w:id="452844462"/>
      </w:r>
      <w:r w:rsidR="00D8792D">
        <w:rPr/>
        <w:t>no manual effort. This is the answer to "why does the index ignore small languages" — it doesn't; it just concentrates verification where the trust model can act.</w:t>
      </w:r>
    </w:p>
    <w:p w:rsidR="493D47F9" w:rsidP="104CC595" w:rsidRDefault="493D47F9" w14:paraId="03D7A4D8" w14:textId="3C673C9C">
      <w:pPr>
        <w:pStyle w:val="Normal"/>
        <w:spacing w:after="100"/>
        <w:rPr>
          <w:color w:val="FF0000"/>
        </w:rPr>
      </w:pPr>
      <w:r w:rsidRPr="104CC595" w:rsidR="493D47F9">
        <w:rPr>
          <w:color w:val="FF0000"/>
        </w:rPr>
        <w:t>5M speaker cutoff:</w:t>
      </w:r>
    </w:p>
    <w:p w:rsidR="493D47F9" w:rsidP="104CC595" w:rsidRDefault="493D47F9" w14:paraId="0819BCA1" w14:textId="4D552331">
      <w:pPr>
        <w:pStyle w:val="ListParagraph"/>
        <w:numPr>
          <w:ilvl w:val="0"/>
          <w:numId w:val="5"/>
        </w:numPr>
        <w:spacing w:after="100"/>
        <w:rPr>
          <w:color w:val="FF0000"/>
        </w:rPr>
      </w:pPr>
      <w:r w:rsidRPr="104CC595" w:rsidR="493D47F9">
        <w:rPr>
          <w:color w:val="FF0000"/>
        </w:rPr>
        <w:t xml:space="preserve">Using this because 5M speakers </w:t>
      </w:r>
      <w:r w:rsidRPr="104CC595" w:rsidR="493D47F9">
        <w:rPr>
          <w:color w:val="FF0000"/>
        </w:rPr>
        <w:t>means</w:t>
      </w:r>
      <w:r w:rsidRPr="104CC595" w:rsidR="493D47F9">
        <w:rPr>
          <w:color w:val="FF0000"/>
        </w:rPr>
        <w:t xml:space="preserve"> its highly likely there will be media and government </w:t>
      </w:r>
      <w:r w:rsidRPr="104CC595" w:rsidR="493D47F9">
        <w:rPr>
          <w:color w:val="FF0000"/>
        </w:rPr>
        <w:t>ecoystem</w:t>
      </w:r>
      <w:r w:rsidRPr="104CC595" w:rsidR="493D47F9">
        <w:rPr>
          <w:color w:val="FF0000"/>
        </w:rPr>
        <w:t xml:space="preserve"> for </w:t>
      </w:r>
      <w:r w:rsidRPr="104CC595" w:rsidR="493D47F9">
        <w:rPr>
          <w:color w:val="FF0000"/>
        </w:rPr>
        <w:t>a population</w:t>
      </w:r>
      <w:r w:rsidRPr="104CC595" w:rsidR="493D47F9">
        <w:rPr>
          <w:color w:val="FF0000"/>
        </w:rPr>
        <w:t xml:space="preserve"> that big</w:t>
      </w:r>
    </w:p>
    <w:p w:rsidR="493D47F9" w:rsidP="104CC595" w:rsidRDefault="493D47F9" w14:paraId="66805D2C" w14:textId="25A2EC86">
      <w:pPr>
        <w:pStyle w:val="Normal"/>
        <w:spacing w:after="100"/>
        <w:rPr>
          <w:color w:val="FF0000"/>
        </w:rPr>
      </w:pPr>
      <w:r w:rsidRPr="104CC595" w:rsidR="493D47F9">
        <w:rPr>
          <w:color w:val="FF0000"/>
        </w:rPr>
        <w:t xml:space="preserve">Consider also including the diversity of data we </w:t>
      </w:r>
      <w:r w:rsidRPr="104CC595" w:rsidR="493D47F9">
        <w:rPr>
          <w:color w:val="FF0000"/>
        </w:rPr>
        <w:t>are able to</w:t>
      </w:r>
      <w:r w:rsidRPr="104CC595" w:rsidR="493D47F9">
        <w:rPr>
          <w:color w:val="FF0000"/>
        </w:rPr>
        <w:t xml:space="preserve"> gather as a threshold as well --&gt; there are languages that have a lot of speakers but very little data and vice versa</w:t>
      </w:r>
    </w:p>
    <w:p w:rsidR="493D47F9" w:rsidP="104CC595" w:rsidRDefault="493D47F9" w14:paraId="6E1E495A" w14:textId="37DCEC40">
      <w:pPr>
        <w:pStyle w:val="Normal"/>
        <w:spacing w:after="100"/>
        <w:rPr>
          <w:color w:val="FF0000"/>
        </w:rPr>
      </w:pPr>
      <w:r w:rsidRPr="104CC595" w:rsidR="493D47F9">
        <w:rPr>
          <w:color w:val="FF0000"/>
        </w:rPr>
        <w:t>Trust languages threshold:</w:t>
      </w:r>
    </w:p>
    <w:p w:rsidR="493D47F9" w:rsidP="104CC595" w:rsidRDefault="493D47F9" w14:paraId="7F3ECDE6" w14:textId="46A5BF55">
      <w:pPr>
        <w:pStyle w:val="ListParagraph"/>
        <w:numPr>
          <w:ilvl w:val="0"/>
          <w:numId w:val="6"/>
        </w:numPr>
        <w:spacing w:after="100"/>
        <w:rPr>
          <w:color w:val="FF0000"/>
        </w:rPr>
      </w:pPr>
      <w:r w:rsidRPr="104CC595" w:rsidR="493D47F9">
        <w:rPr>
          <w:color w:val="FF0000"/>
        </w:rPr>
        <w:t xml:space="preserve">Work with </w:t>
      </w:r>
      <w:r w:rsidRPr="104CC595" w:rsidR="772C3650">
        <w:rPr>
          <w:color w:val="FF0000"/>
        </w:rPr>
        <w:t xml:space="preserve">Ife and </w:t>
      </w:r>
      <w:r w:rsidRPr="104CC595" w:rsidR="772C3650">
        <w:rPr>
          <w:color w:val="FF0000"/>
        </w:rPr>
        <w:t>Towera</w:t>
      </w:r>
      <w:r w:rsidRPr="104CC595" w:rsidR="772C3650">
        <w:rPr>
          <w:color w:val="FF0000"/>
        </w:rPr>
        <w:t xml:space="preserve"> to define this </w:t>
      </w:r>
      <w:r w:rsidRPr="104CC595" w:rsidR="772C3650">
        <w:rPr>
          <w:color w:val="FF0000"/>
        </w:rPr>
        <w:t>critera</w:t>
      </w:r>
      <w:r w:rsidRPr="104CC595" w:rsidR="772C3650">
        <w:rPr>
          <w:color w:val="FF0000"/>
        </w:rPr>
        <w:t xml:space="preserve"> of what it means to be trust-viable</w:t>
      </w:r>
    </w:p>
    <w:p w:rsidR="00740E0F" w:rsidRDefault="00D8792D" w14:paraId="689D3227" w14:textId="77777777">
      <w:pPr>
        <w:spacing w:after="160"/>
      </w:pPr>
      <w:r w:rsidRPr="104CC595" w:rsidR="00D8792D">
        <w:rPr>
          <w:b w:val="1"/>
          <w:bCs w:val="1"/>
        </w:rPr>
        <w:t>3. Text in tokens.</w:t>
      </w:r>
      <w:r w:rsidR="00D8792D">
        <w:rPr/>
        <w:t xml:space="preserve"> Use </w:t>
      </w:r>
      <w:r w:rsidRPr="104CC595" w:rsidR="00D8792D">
        <w:rPr>
          <w:b w:val="1"/>
          <w:bCs w:val="1"/>
        </w:rPr>
        <w:t>one fixed, disclosed multilingual tokenizer</w:t>
      </w:r>
      <w:r w:rsidR="00D8792D">
        <w:rPr/>
        <w:t xml:space="preserve"> (e.g., the Gemma tokenizer) for all languages and all time periods — tokenizer fertility varies by language, so changing it breaks the index. Report UTF-8 bytes and word counts as robustness columns. Not pages (not comparable across scripts), not raw bytes (overweight dense scripts).</w:t>
      </w:r>
    </w:p>
    <w:p w:rsidR="5F1221F5" w:rsidP="104CC595" w:rsidRDefault="5F1221F5" w14:paraId="03C5278E" w14:textId="62E1387D">
      <w:pPr>
        <w:spacing w:after="160"/>
        <w:rPr>
          <w:color w:val="FF0000"/>
        </w:rPr>
      </w:pPr>
      <w:r w:rsidRPr="104CC595" w:rsidR="5F1221F5">
        <w:rPr>
          <w:color w:val="FF0000"/>
        </w:rPr>
        <w:t>Metadata: record the original recorded unit for transparency and also report normalized token estimate</w:t>
      </w:r>
    </w:p>
    <w:p w:rsidR="00740E0F" w:rsidRDefault="00D8792D" w14:paraId="7199F4F5" w14:textId="77777777">
      <w:pPr>
        <w:spacing w:after="160"/>
      </w:pPr>
      <w:r>
        <w:rPr>
          <w:b/>
          <w:bCs/>
        </w:rPr>
        <w:t>4. Audio in hours, two parallel categories, never summed.</w:t>
      </w:r>
      <w:r>
        <w:t xml:space="preserve"> </w:t>
      </w:r>
      <w:r>
        <w:rPr>
          <w:b/>
          <w:bCs/>
        </w:rPr>
        <w:t>Transcribed hours</w:t>
      </w:r>
      <w:r>
        <w:t xml:space="preserve"> (what supervised ASR/TTS needs) and </w:t>
      </w:r>
      <w:r>
        <w:rPr>
          <w:b/>
          <w:bCs/>
        </w:rPr>
        <w:t>untranscribed hours</w:t>
      </w:r>
      <w:r>
        <w:t xml:space="preserve"> (what self-supervised pretraining needs — wav2vec 2.0, MMS, USM). Untranscribed audio counts only from </w:t>
      </w:r>
      <w:r>
        <w:rPr>
          <w:i/>
          <w:iCs/>
        </w:rPr>
        <w:t>cataloged sources with published hour counts</w:t>
      </w:r>
      <w:r>
        <w:t>; do not estimate the universe of web audio (spoken language ID is least reliable exactly where it matters). The categories interact — abundant untranscribed audio substitutes for transcribed hours in pretraining — but v1.0 treats this as a documented caveat, not a computed adjustment: audio gates are transcribed-hours only (see Week 5).</w:t>
      </w:r>
    </w:p>
    <w:p w:rsidR="00740E0F" w:rsidRDefault="00D8792D" w14:paraId="3A573F55" w14:textId="77777777">
      <w:pPr>
        <w:spacing w:after="160"/>
      </w:pPr>
      <w:r>
        <w:rPr>
          <w:b/>
          <w:bCs/>
        </w:rPr>
        <w:t>5. Three licensing tiers, reported separately.</w:t>
      </w:r>
    </w:p>
    <w:p w:rsidR="00740E0F" w:rsidRDefault="00D8792D" w14:paraId="4025821C" w14:textId="77777777">
      <w:pPr>
        <w:pStyle w:val="ListParagraph"/>
        <w:numPr>
          <w:ilvl w:val="0"/>
          <w:numId w:val="2"/>
        </w:numPr>
        <w:spacing w:after="100"/>
      </w:pPr>
      <w:r>
        <w:rPr>
          <w:b/>
          <w:bCs/>
        </w:rPr>
        <w:t>Tier A — Openly licensed:</w:t>
      </w:r>
      <w:r>
        <w:t xml:space="preserve"> explicit open licenses (CC-BY, CC0, Apache) on Hugging Face, OpenSLR, Common Voice, GitHub. Usable by anyone.</w:t>
      </w:r>
    </w:p>
    <w:p w:rsidR="00740E0F" w:rsidRDefault="00D8792D" w14:paraId="79FD4B07" w14:textId="77777777">
      <w:pPr>
        <w:pStyle w:val="ListParagraph"/>
        <w:numPr>
          <w:ilvl w:val="0"/>
          <w:numId w:val="2"/>
        </w:numPr>
        <w:spacing w:after="100"/>
        <w:rPr/>
      </w:pPr>
      <w:commentRangeStart w:id="700700774"/>
      <w:r w:rsidRPr="104CC595" w:rsidR="00D8792D">
        <w:rPr>
          <w:b w:val="1"/>
          <w:bCs w:val="1"/>
        </w:rPr>
        <w:t>Tier B — Rights-cleared for training:</w:t>
      </w:r>
      <w:r w:rsidR="00D8792D">
        <w:rPr/>
        <w:t xml:space="preserve"> </w:t>
      </w:r>
      <w:commentRangeEnd w:id="700700774"/>
      <w:r>
        <w:rPr>
          <w:rStyle w:val="CommentReference"/>
        </w:rPr>
        <w:commentReference w:id="700700774"/>
      </w:r>
      <w:r w:rsidR="00D8792D">
        <w:rPr/>
        <w:t xml:space="preserve">copyrighted data under negotiated training licenses — the output of data trusts and publisher/broadcaster deals. Not necessarily downloadable; measured via metadata the rights-holder publishes. </w:t>
      </w:r>
      <w:r w:rsidRPr="104CC595" w:rsidR="00D8792D">
        <w:rPr>
          <w:b w:val="1"/>
          <w:bCs w:val="1"/>
        </w:rPr>
        <w:t>This is where trust success shows up.</w:t>
      </w:r>
      <w:r w:rsidR="00D8792D">
        <w:rPr/>
        <w:t xml:space="preserve"> It will be nearly empty at baseline — that's the point: an empty tier that fills over time is the cleanest evidence of trust impact. Frame it that way preemptively.</w:t>
      </w:r>
    </w:p>
    <w:p w:rsidR="077B2EB2" w:rsidP="104CC595" w:rsidRDefault="077B2EB2" w14:paraId="242B5CE5" w14:textId="6B98B497">
      <w:pPr>
        <w:pStyle w:val="ListParagraph"/>
        <w:spacing w:after="100"/>
        <w:ind w:left="540"/>
        <w:rPr>
          <w:color w:val="FF0000"/>
        </w:rPr>
      </w:pPr>
      <w:r w:rsidRPr="104CC595" w:rsidR="077B2EB2">
        <w:rPr>
          <w:color w:val="FF0000"/>
        </w:rPr>
        <w:t xml:space="preserve">Include separate tab on website that outlines what it means to be trust </w:t>
      </w:r>
      <w:r w:rsidRPr="104CC595" w:rsidR="077B2EB2">
        <w:rPr>
          <w:color w:val="FF0000"/>
        </w:rPr>
        <w:t>viable</w:t>
      </w:r>
      <w:r w:rsidRPr="104CC595" w:rsidR="077B2EB2">
        <w:rPr>
          <w:color w:val="FF0000"/>
        </w:rPr>
        <w:t>, terms of trust, how someone can join, what you get out it</w:t>
      </w:r>
    </w:p>
    <w:p w:rsidR="00740E0F" w:rsidRDefault="00D8792D" w14:paraId="05344A1A" w14:textId="77777777">
      <w:pPr>
        <w:pStyle w:val="ListParagraph"/>
        <w:numPr>
          <w:ilvl w:val="0"/>
          <w:numId w:val="2"/>
        </w:numPr>
        <w:spacing w:after="100"/>
      </w:pPr>
      <w:r>
        <w:rPr>
          <w:b/>
          <w:bCs/>
        </w:rPr>
        <w:t>Tier C — Web-available:</w:t>
      </w:r>
      <w:r>
        <w:t xml:space="preserve"> Common Crawl–derived volume (FineWeb-2, MADLAD-400). What exists, not what's licensed.</w:t>
      </w:r>
    </w:p>
    <w:p w:rsidR="00740E0F" w:rsidRDefault="00D8792D" w14:paraId="420B72FB" w14:textId="77777777">
      <w:pPr>
        <w:spacing w:after="160"/>
      </w:pPr>
      <w:r>
        <w:t>Never sum licensed tiers (A+B) with Tier C. The A/B/C composition per language is itself a key output.</w:t>
      </w:r>
    </w:p>
    <w:p w:rsidR="00740E0F" w:rsidRDefault="00D8792D" w14:paraId="4C46CF1D" w14:textId="77777777">
      <w:pPr>
        <w:spacing w:after="160"/>
      </w:pPr>
      <w:r>
        <w:rPr>
          <w:b/>
          <w:bCs/>
        </w:rPr>
        <w:t>6. Headline statistic: gate progress per language.</w:t>
      </w:r>
      <w:r>
        <w:t xml:space="preserve"> Licensed data (A+B) ÷ gate threshold, capped at 100%, per gate and per modality. Continuous — every dataset added moves the number, sub-threshold stock never reads as zero, and every trust deal is visible immediately rather than only when a gate flips. The runway chart above is the canonical visual; English appears on it as a </w:t>
      </w:r>
      <w:r>
        <w:rPr>
          <w:b/>
          <w:bCs/>
        </w:rPr>
        <w:t>reference marker, not a gate</w:t>
      </w:r>
      <w:r>
        <w:t>.</w:t>
      </w:r>
    </w:p>
    <w:p w:rsidR="00740E0F" w:rsidRDefault="00D8792D" w14:paraId="538473C2" w14:textId="77777777">
      <w:pPr>
        <w:spacing w:after="160"/>
      </w:pPr>
      <w:r>
        <w:rPr>
          <w:b/>
          <w:bCs/>
        </w:rPr>
        <w:t>7. Non-synthetic only.</w:t>
      </w:r>
      <w:r>
        <w:t xml:space="preserve"> Exclude machine-translated, model-generated, and TTS-generated corpora. Every dataset gets a provenance field; "unknown provenance" is flagged separately, never silently included.</w:t>
      </w:r>
    </w:p>
    <w:p w:rsidR="00740E0F" w:rsidRDefault="00D8792D" w14:paraId="1B59CCB8" w14:textId="77777777">
      <w:pPr>
        <w:pStyle w:val="Heading1"/>
      </w:pPr>
      <w:r>
        <w:lastRenderedPageBreak/>
        <w:t>Week-by-week plan</w:t>
      </w:r>
    </w:p>
    <w:p w:rsidR="00740E0F" w:rsidRDefault="00D8792D" w14:paraId="5F0F7041" w14:textId="77777777">
      <w:pPr>
        <w:pStyle w:val="Heading2"/>
      </w:pPr>
      <w:r>
        <w:t>Week 1 — Onboarding and setup</w:t>
      </w:r>
    </w:p>
    <w:p w:rsidR="00740E0F" w:rsidRDefault="00D8792D" w14:paraId="6E525D67" w14:textId="77777777">
      <w:pPr>
        <w:spacing w:after="60"/>
      </w:pPr>
      <w:r>
        <w:rPr>
          <w:i/>
          <w:iCs/>
        </w:rPr>
        <w:t>Do:</w:t>
      </w:r>
    </w:p>
    <w:p w:rsidR="009B6FA6" w:rsidP="009B6FA6" w:rsidRDefault="009B6FA6" w14:paraId="248521A0" w14:textId="77777777">
      <w:pPr>
        <w:pStyle w:val="ListParagraph"/>
        <w:numPr>
          <w:ilvl w:val="0"/>
          <w:numId w:val="2"/>
        </w:numPr>
        <w:spacing w:after="100"/>
      </w:pPr>
      <w:r>
        <w:t>Read the starter resources and flag any design decision in this plan you disagree with — don't re-derive them.</w:t>
      </w:r>
    </w:p>
    <w:p w:rsidRPr="009B6FA6" w:rsidR="00740E0F" w:rsidRDefault="009B6FA6" w14:paraId="68D638EB" w14:textId="42996509">
      <w:pPr>
        <w:pStyle w:val="ListParagraph"/>
        <w:numPr>
          <w:ilvl w:val="0"/>
          <w:numId w:val="2"/>
        </w:numPr>
        <w:spacing w:after="100"/>
      </w:pPr>
      <w:r w:rsidRPr="009B6FA6">
        <w:t>Advise which Ethnologue datasets you need access to</w:t>
      </w:r>
      <w:r>
        <w:t xml:space="preserve">, and WB will purchase on your behalf. </w:t>
      </w:r>
    </w:p>
    <w:p w:rsidR="00740E0F" w:rsidRDefault="00D8792D" w14:paraId="6091EC25" w14:textId="77777777">
      <w:pPr>
        <w:pStyle w:val="ListParagraph"/>
        <w:numPr>
          <w:ilvl w:val="0"/>
          <w:numId w:val="2"/>
        </w:numPr>
        <w:spacing w:after="100"/>
        <w:rPr/>
      </w:pPr>
      <w:commentRangeStart w:id="104243054"/>
      <w:r w:rsidR="00D8792D">
        <w:rPr/>
        <w:t xml:space="preserve">Draft the metadata schema: language (ISO 639-3), </w:t>
      </w:r>
      <w:commentRangeStart w:id="3"/>
      <w:r w:rsidR="00D8792D">
        <w:rPr/>
        <w:t>country,</w:t>
      </w:r>
      <w:commentRangeEnd w:id="3"/>
      <w:r>
        <w:rPr>
          <w:rStyle w:val="CommentReference"/>
        </w:rPr>
        <w:commentReference w:id="3"/>
      </w:r>
      <w:r w:rsidR="00D8792D">
        <w:rPr/>
        <w:t xml:space="preserve"> source, modality, size (tokens/hours), license tier, provenance, synthetic flag, retrieval date, retrieval method.</w:t>
      </w:r>
      <w:commentRangeEnd w:id="104243054"/>
      <w:r>
        <w:rPr>
          <w:rStyle w:val="CommentReference"/>
        </w:rPr>
        <w:commentReference w:id="104243054"/>
      </w:r>
    </w:p>
    <w:p w:rsidR="00740E0F" w:rsidRDefault="00D8792D" w14:paraId="591D3968" w14:textId="3F009034">
      <w:pPr>
        <w:pStyle w:val="ListParagraph"/>
        <w:numPr>
          <w:ilvl w:val="0"/>
          <w:numId w:val="2"/>
        </w:numPr>
        <w:spacing w:after="100"/>
      </w:pPr>
      <w:r>
        <w:t xml:space="preserve">Set up the </w:t>
      </w:r>
      <w:r w:rsidR="009B6FA6">
        <w:t xml:space="preserve">Github </w:t>
      </w:r>
      <w:r>
        <w:t>repo.</w:t>
      </w:r>
    </w:p>
    <w:p w:rsidR="00D8792D" w:rsidP="104CC595" w:rsidRDefault="00D8792D" w14:paraId="488C0D34" w14:textId="64B40DBE">
      <w:pPr>
        <w:spacing w:after="160"/>
      </w:pPr>
      <w:r w:rsidRPr="104CC595" w:rsidR="00D8792D">
        <w:rPr>
          <w:i w:val="1"/>
          <w:iCs w:val="1"/>
        </w:rPr>
        <w:t>Deliverables: metadata schema · repo · access requests filed.</w:t>
      </w:r>
    </w:p>
    <w:p w:rsidR="181300AE" w:rsidP="104CC595" w:rsidRDefault="181300AE" w14:paraId="19DC227F" w14:textId="110D75AE">
      <w:pPr>
        <w:spacing w:after="160"/>
        <w:rPr>
          <w:i w:val="0"/>
          <w:iCs w:val="0"/>
          <w:color w:val="FF0000"/>
        </w:rPr>
      </w:pPr>
      <w:r w:rsidRPr="104CC595" w:rsidR="181300AE">
        <w:rPr>
          <w:i w:val="0"/>
          <w:iCs w:val="0"/>
          <w:color w:val="FF0000"/>
        </w:rPr>
        <w:t>Use this metadata schema + include the measurement status</w:t>
      </w:r>
      <w:r w:rsidRPr="104CC595" w:rsidR="196A96CF">
        <w:rPr>
          <w:i w:val="0"/>
          <w:iCs w:val="0"/>
          <w:color w:val="FF0000"/>
        </w:rPr>
        <w:t xml:space="preserve"> + unit + normalized token estimate</w:t>
      </w:r>
    </w:p>
    <w:p w:rsidR="00740E0F" w:rsidRDefault="00D8792D" w14:paraId="408F0733" w14:textId="77777777">
      <w:pPr>
        <w:pStyle w:val="Heading2"/>
      </w:pPr>
      <w:r>
        <w:t>Week 2 — Population baseline and language list</w:t>
      </w:r>
    </w:p>
    <w:p w:rsidR="00740E0F" w:rsidRDefault="00D8792D" w14:paraId="4A14034C" w14:textId="77777777">
      <w:pPr>
        <w:spacing w:after="60"/>
      </w:pPr>
      <w:r>
        <w:rPr>
          <w:i/>
          <w:iCs/>
        </w:rPr>
        <w:t>Do:</w:t>
      </w:r>
    </w:p>
    <w:p w:rsidR="00740E0F" w:rsidRDefault="00D8792D" w14:paraId="7CCF574B" w14:textId="77777777">
      <w:pPr>
        <w:pStyle w:val="ListParagraph"/>
        <w:numPr>
          <w:ilvl w:val="0"/>
          <w:numId w:val="2"/>
        </w:numPr>
        <w:spacing w:after="100"/>
      </w:pPr>
      <w:r>
        <w:t xml:space="preserve">Extract Ethnologue language × country × </w:t>
      </w:r>
      <w:commentRangeStart w:id="4"/>
      <w:r>
        <w:t>L1 speaker counts</w:t>
      </w:r>
      <w:commentRangeEnd w:id="4"/>
      <w:r w:rsidR="000A2474">
        <w:rPr>
          <w:rStyle w:val="CommentReference"/>
          <w:sz w:val="21"/>
          <w:szCs w:val="21"/>
        </w:rPr>
        <w:commentReference w:id="4"/>
      </w:r>
      <w:r>
        <w:t>. Record the source and edition behind every count.</w:t>
      </w:r>
    </w:p>
    <w:p w:rsidR="00740E0F" w:rsidRDefault="00D8792D" w14:paraId="3954CC89" w14:textId="77777777">
      <w:pPr>
        <w:pStyle w:val="ListParagraph"/>
        <w:numPr>
          <w:ilvl w:val="0"/>
          <w:numId w:val="2"/>
        </w:numPr>
        <w:spacing w:after="100"/>
      </w:pPr>
      <w:r>
        <w:t>Confirm WBG's Ethnologue license terms for publishing derived data — this affects index release.</w:t>
      </w:r>
    </w:p>
    <w:p w:rsidR="00740E0F" w:rsidRDefault="00D8792D" w14:paraId="05377A04" w14:textId="5DDE52A3">
      <w:pPr>
        <w:pStyle w:val="ListParagraph"/>
        <w:numPr>
          <w:ilvl w:val="0"/>
          <w:numId w:val="2"/>
        </w:numPr>
        <w:spacing w:after="100"/>
      </w:pPr>
      <w:r>
        <w:t>Build the code crosswalk</w:t>
      </w:r>
      <w:r w:rsidR="009B6FA6">
        <w:t xml:space="preserve">, starting with </w:t>
      </w:r>
      <w:r>
        <w:t xml:space="preserve">the </w:t>
      </w:r>
      <w:r>
        <w:rPr>
          <w:rFonts w:ascii="Consolas" w:hAnsi="Consolas" w:eastAsia="Consolas" w:cs="Consolas"/>
          <w:sz w:val="20"/>
          <w:szCs w:val="20"/>
        </w:rPr>
        <w:t>langcodes</w:t>
      </w:r>
      <w:r>
        <w:t xml:space="preserve"> library, SIL's ISO 639-3 tables, and FineWeb-2's language-script labels; patch the mismatches.</w:t>
      </w:r>
    </w:p>
    <w:p w:rsidR="00740E0F" w:rsidRDefault="00D8792D" w14:paraId="3C50A18D" w14:textId="77777777">
      <w:pPr>
        <w:pStyle w:val="ListParagraph"/>
        <w:numPr>
          <w:ilvl w:val="0"/>
          <w:numId w:val="2"/>
        </w:numPr>
        <w:spacing w:after="100"/>
      </w:pPr>
      <w:r>
        <w:t>Apply the scope rules (design decision 2) to fix the curated language list. Membership is sticky — a later downward Ethnologue revision doesn't eject a language.</w:t>
      </w:r>
    </w:p>
    <w:p w:rsidR="00740E0F" w:rsidRDefault="00D8792D" w14:paraId="7C527D9A" w14:textId="77777777">
      <w:pPr>
        <w:spacing w:after="160"/>
      </w:pPr>
      <w:r>
        <w:rPr>
          <w:i/>
          <w:iCs/>
        </w:rPr>
        <w:t>Deliverables: population table · patched code crosswalk · curated language list.</w:t>
      </w:r>
    </w:p>
    <w:p w:rsidR="00056C80" w:rsidP="00056C80" w:rsidRDefault="00056C80" w14:paraId="7A94CF54" w14:textId="77777777">
      <w:pPr>
        <w:pStyle w:val="Heading2"/>
      </w:pPr>
      <w:r>
        <w:t>Week 3 — Text harvest</w:t>
      </w:r>
    </w:p>
    <w:p w:rsidR="00056C80" w:rsidP="00056C80" w:rsidRDefault="00056C80" w14:paraId="39E2CED0" w14:textId="77777777">
      <w:pPr>
        <w:spacing w:after="60"/>
      </w:pPr>
      <w:r>
        <w:rPr>
          <w:i/>
          <w:iCs/>
        </w:rPr>
        <w:t>Do:</w:t>
      </w:r>
    </w:p>
    <w:p w:rsidR="00056C80" w:rsidP="00056C80" w:rsidRDefault="00056C80" w14:paraId="4D24E0CC" w14:textId="77777777">
      <w:pPr>
        <w:pStyle w:val="ListParagraph"/>
        <w:numPr>
          <w:ilvl w:val="0"/>
          <w:numId w:val="4"/>
        </w:numPr>
        <w:spacing w:after="100"/>
        <w:rPr/>
      </w:pPr>
      <w:commentRangeStart w:id="332002286"/>
      <w:commentRangeStart w:id="1451133418"/>
      <w:r w:rsidRPr="104CC595" w:rsidR="00056C80">
        <w:rPr>
          <w:b w:val="1"/>
          <w:bCs w:val="1"/>
        </w:rPr>
        <w:t>Tier A:</w:t>
      </w:r>
      <w:r w:rsidR="00056C80">
        <w:rPr/>
        <w:t xml:space="preserve"> harvest the Hugging Face Hub API (by language tag, license, modality) plus OPUS. Published dataset sizes only — no downloading yet.</w:t>
      </w:r>
      <w:commentRangeEnd w:id="332002286"/>
      <w:r>
        <w:rPr>
          <w:rStyle w:val="CommentReference"/>
        </w:rPr>
        <w:commentReference w:id="332002286"/>
      </w:r>
      <w:commentRangeEnd w:id="1451133418"/>
      <w:r>
        <w:rPr>
          <w:rStyle w:val="CommentReference"/>
        </w:rPr>
        <w:commentReference w:id="1451133418"/>
      </w:r>
    </w:p>
    <w:p w:rsidR="00056C80" w:rsidP="00056C80" w:rsidRDefault="00056C80" w14:paraId="1AD0C6C8" w14:textId="77777777">
      <w:pPr>
        <w:pStyle w:val="ListParagraph"/>
        <w:numPr>
          <w:ilvl w:val="0"/>
          <w:numId w:val="4"/>
        </w:numPr>
        <w:spacing w:after="100"/>
      </w:pPr>
      <w:r>
        <w:rPr>
          <w:b/>
          <w:bCs/>
        </w:rPr>
        <w:t>Tier B:</w:t>
      </w:r>
      <w:r>
        <w:t xml:space="preserve"> record any published licensing-deal volumes; stub the trust-reporting fields (Week 6).</w:t>
      </w:r>
    </w:p>
    <w:p w:rsidR="00056C80" w:rsidP="00056C80" w:rsidRDefault="00056C80" w14:paraId="5666A3DF" w14:textId="77777777">
      <w:pPr>
        <w:pStyle w:val="ListParagraph"/>
        <w:numPr>
          <w:ilvl w:val="0"/>
          <w:numId w:val="4"/>
        </w:numPr>
        <w:spacing w:after="100"/>
      </w:pPr>
      <w:r>
        <w:rPr>
          <w:b/>
          <w:bCs/>
        </w:rPr>
        <w:t>Tier C:</w:t>
      </w:r>
      <w:r>
        <w:t xml:space="preserve"> pull Common Crawl's per-crawl language statistics — raw bytes per language, across all crawls.</w:t>
      </w:r>
    </w:p>
    <w:p w:rsidR="00056C80" w:rsidP="00056C80" w:rsidRDefault="00056C80" w14:paraId="3AA98B36" w14:textId="77777777">
      <w:pPr>
        <w:pStyle w:val="ListParagraph"/>
        <w:numPr>
          <w:ilvl w:val="0"/>
          <w:numId w:val="4"/>
        </w:numPr>
        <w:spacing w:after="100"/>
      </w:pPr>
      <w:commentRangeStart w:id="5"/>
      <w:r>
        <w:t xml:space="preserve">Calibrate two multipliers against FineWeb-2 (FineWeb for English; MADLAD-400 as cross-check): (a) </w:t>
      </w:r>
      <w:r>
        <w:rPr>
          <w:b/>
          <w:bCs/>
        </w:rPr>
        <w:t>raw → usable yield, per language</w:t>
      </w:r>
      <w:r>
        <w:t xml:space="preserve"> = clean FineWeb-2 volume ÷ cumulative raw Common Crawl bytes </w:t>
      </w:r>
      <w:r>
        <w:rPr>
          <w:i/>
          <w:iCs/>
        </w:rPr>
        <w:t>over the same multi-crawl window</w:t>
      </w:r>
      <w:r>
        <w:t xml:space="preserve"> — crawls overlap heavily, so calibrating over the matched window makes deduplication implicit in the ratio; (b) </w:t>
      </w:r>
      <w:r>
        <w:rPr>
          <w:b/>
          <w:bCs/>
        </w:rPr>
        <w:t>byte → token, per script</w:t>
      </w:r>
      <w:r>
        <w:t xml:space="preserve"> (~10–15 scripts: tokenize one sample language's subset per script under the fixed tokenizer — an afternoon).</w:t>
      </w:r>
    </w:p>
    <w:p w:rsidR="00056C80" w:rsidP="00056C80" w:rsidRDefault="00056C80" w14:paraId="154E715C" w14:textId="77777777">
      <w:pPr>
        <w:pStyle w:val="ListParagraph"/>
        <w:numPr>
          <w:ilvl w:val="0"/>
          <w:numId w:val="4"/>
        </w:numPr>
        <w:spacing w:after="100"/>
      </w:pPr>
      <w:r>
        <w:rPr>
          <w:b/>
          <w:bCs/>
        </w:rPr>
        <w:lastRenderedPageBreak/>
        <w:t>Tier C tokens = raw bytes × yield × token ratio.</w:t>
      </w:r>
      <w:r>
        <w:t xml:space="preserve"> Then </w:t>
      </w:r>
      <w:r>
        <w:rPr>
          <w:b/>
          <w:bCs/>
        </w:rPr>
        <w:t>exact-retokenize only gate-adjacent languages</w:t>
      </w:r>
      <w:r>
        <w:t xml:space="preserve"> (within ~2× of a gate, where multiplier error could flip a conclusion; likely 15–25 languages, small FineWeb-2 subsets).</w:t>
      </w:r>
    </w:p>
    <w:p w:rsidR="00056C80" w:rsidP="00056C80" w:rsidRDefault="00056C80" w14:paraId="7D5F889F" w14:textId="77777777">
      <w:pPr>
        <w:spacing w:after="160"/>
      </w:pPr>
      <w:r>
        <w:rPr>
          <w:i/>
          <w:iCs/>
        </w:rPr>
        <w:t>Out of scope:</w:t>
      </w:r>
      <w:r>
        <w:t xml:space="preserve"> open-ended GitHub discovery (anything material surfaces on HF or OPUS).</w:t>
      </w:r>
    </w:p>
    <w:p w:rsidR="00056C80" w:rsidP="00056C80" w:rsidRDefault="00056C80" w14:paraId="5509306D" w14:textId="77777777">
      <w:pPr>
        <w:spacing w:after="160"/>
      </w:pPr>
      <w:r>
        <w:rPr>
          <w:i/>
          <w:iCs/>
        </w:rPr>
        <w:t>Note on updates:</w:t>
      </w:r>
      <w:r>
        <w:t xml:space="preserve"> Tier A refreshes event-driven from the HF API; Tier B from trust reports; </w:t>
      </w:r>
      <w:r>
        <w:rPr>
          <w:b/>
          <w:bCs/>
        </w:rPr>
        <w:t>Tier C refreshes with every new monthly crawl</w:t>
      </w:r>
      <w:r>
        <w:t xml:space="preserve"> (new raw bytes × multipliers). Report tail languages as trailing averages over several crawls (CLD2 language ID is noisy there); recalibrate both multipliers whenever a derived dataset re-releases.</w:t>
      </w:r>
    </w:p>
    <w:p w:rsidR="00056C80" w:rsidP="00056C80" w:rsidRDefault="00056C80" w14:paraId="5C939864" w14:textId="77777777">
      <w:pPr>
        <w:spacing w:after="160"/>
      </w:pPr>
      <w:r>
        <w:rPr>
          <w:i/>
          <w:iCs/>
        </w:rPr>
        <w:t>Deliverables: text volume table (language × tier) · retrieval scripts · calibrated multiplier tables (yield per language, tokens per script) + exact-checked list, all in the repo.</w:t>
      </w:r>
    </w:p>
    <w:p w:rsidR="00D8792D" w:rsidP="104CC595" w:rsidRDefault="00D8792D" w14:paraId="03AF98BF" w14:textId="3C02C65E">
      <w:pPr>
        <w:spacing w:after="160"/>
        <w:rPr>
          <w:i w:val="1"/>
          <w:iCs w:val="1"/>
        </w:rPr>
      </w:pPr>
      <w:r w:rsidRPr="104CC595" w:rsidR="00D8792D">
        <w:rPr>
          <w:i w:val="1"/>
          <w:iCs w:val="1"/>
        </w:rPr>
        <w:t>scripts · script-multiplier table + exact-checked list, all in the repo.</w:t>
      </w:r>
      <w:commentRangeEnd w:id="5"/>
      <w:r>
        <w:rPr>
          <w:rStyle w:val="CommentReference"/>
        </w:rPr>
        <w:commentReference w:id="5"/>
      </w:r>
      <w:r>
        <w:br/>
      </w:r>
    </w:p>
    <w:p w:rsidR="506E195F" w:rsidP="104CC595" w:rsidRDefault="506E195F" w14:paraId="3E94B69B" w14:textId="40CF56BF">
      <w:pPr>
        <w:spacing w:after="160"/>
        <w:rPr>
          <w:i w:val="0"/>
          <w:iCs w:val="0"/>
          <w:color w:val="FF0000"/>
        </w:rPr>
      </w:pPr>
      <w:r w:rsidRPr="104CC595" w:rsidR="506E195F">
        <w:rPr>
          <w:i w:val="0"/>
          <w:iCs w:val="0"/>
          <w:color w:val="FF0000"/>
        </w:rPr>
        <w:t xml:space="preserve">If unclear provenance, flag it as unclear and </w:t>
      </w:r>
      <w:r w:rsidRPr="104CC595" w:rsidR="506E195F">
        <w:rPr>
          <w:i w:val="0"/>
          <w:iCs w:val="0"/>
          <w:color w:val="FF0000"/>
        </w:rPr>
        <w:t>don’t</w:t>
      </w:r>
      <w:r w:rsidRPr="104CC595" w:rsidR="506E195F">
        <w:rPr>
          <w:i w:val="0"/>
          <w:iCs w:val="0"/>
          <w:color w:val="FF0000"/>
        </w:rPr>
        <w:t xml:space="preserve"> include it in the final dataset.</w:t>
      </w:r>
    </w:p>
    <w:p w:rsidR="506E195F" w:rsidP="104CC595" w:rsidRDefault="506E195F" w14:paraId="1E304470" w14:textId="4E679B1C">
      <w:pPr>
        <w:pStyle w:val="ListParagraph"/>
        <w:numPr>
          <w:ilvl w:val="0"/>
          <w:numId w:val="7"/>
        </w:numPr>
        <w:spacing w:after="160"/>
        <w:rPr>
          <w:i w:val="0"/>
          <w:iCs w:val="0"/>
          <w:color w:val="FF0000"/>
        </w:rPr>
      </w:pPr>
      <w:r w:rsidRPr="104CC595" w:rsidR="506E195F">
        <w:rPr>
          <w:i w:val="0"/>
          <w:iCs w:val="0"/>
          <w:color w:val="FF0000"/>
        </w:rPr>
        <w:t>Keep track of it though on the backend and figure out what proportion of the data we are pulling has an unverifiable source</w:t>
      </w:r>
    </w:p>
    <w:p w:rsidR="5856BF52" w:rsidP="104CC595" w:rsidRDefault="5856BF52" w14:paraId="66B62F94" w14:textId="4BEE7E2F">
      <w:pPr>
        <w:pStyle w:val="Normal"/>
        <w:spacing w:after="160"/>
        <w:rPr>
          <w:i w:val="0"/>
          <w:iCs w:val="0"/>
          <w:color w:val="FF0000"/>
        </w:rPr>
      </w:pPr>
      <w:r w:rsidRPr="104CC595" w:rsidR="5856BF52">
        <w:rPr>
          <w:i w:val="0"/>
          <w:iCs w:val="0"/>
          <w:color w:val="FF0000"/>
        </w:rPr>
        <w:t>Tokenizer/Fertility Rate:</w:t>
      </w:r>
    </w:p>
    <w:p w:rsidR="5856BF52" w:rsidP="104CC595" w:rsidRDefault="5856BF52" w14:paraId="5B5175B4" w14:textId="066B2657">
      <w:pPr>
        <w:pStyle w:val="ListParagraph"/>
        <w:numPr>
          <w:ilvl w:val="0"/>
          <w:numId w:val="8"/>
        </w:numPr>
        <w:spacing w:after="160"/>
        <w:rPr>
          <w:i w:val="0"/>
          <w:iCs w:val="0"/>
          <w:color w:val="FF0000"/>
        </w:rPr>
      </w:pPr>
      <w:r w:rsidRPr="104CC595" w:rsidR="5856BF52">
        <w:rPr>
          <w:i w:val="0"/>
          <w:iCs w:val="0"/>
          <w:color w:val="FF0000"/>
        </w:rPr>
        <w:t xml:space="preserve">Since a lot of methodologies are going to be tested on non-Indo European </w:t>
      </w:r>
      <w:r w:rsidRPr="104CC595" w:rsidR="5856BF52">
        <w:rPr>
          <w:i w:val="0"/>
          <w:iCs w:val="0"/>
          <w:color w:val="FF0000"/>
        </w:rPr>
        <w:t>langugaes</w:t>
      </w:r>
      <w:r w:rsidRPr="104CC595" w:rsidR="5856BF52">
        <w:rPr>
          <w:i w:val="0"/>
          <w:iCs w:val="0"/>
          <w:color w:val="FF0000"/>
        </w:rPr>
        <w:t xml:space="preserve">, look through methods for </w:t>
      </w:r>
      <w:r w:rsidRPr="104CC595" w:rsidR="5856BF52">
        <w:rPr>
          <w:i w:val="0"/>
          <w:iCs w:val="0"/>
          <w:color w:val="FF0000"/>
        </w:rPr>
        <w:t>FineWeb</w:t>
      </w:r>
      <w:r w:rsidRPr="104CC595" w:rsidR="5856BF52">
        <w:rPr>
          <w:i w:val="0"/>
          <w:iCs w:val="0"/>
          <w:color w:val="FF0000"/>
        </w:rPr>
        <w:t xml:space="preserve"> for English and MADLAB-400 to see how they tokenize</w:t>
      </w:r>
    </w:p>
    <w:p w:rsidR="00740E0F" w:rsidRDefault="00D8792D" w14:paraId="21FA5F38" w14:textId="77777777">
      <w:pPr>
        <w:pStyle w:val="Heading2"/>
      </w:pPr>
      <w:r>
        <w:t>Week 4 — Audio harvest</w:t>
      </w:r>
    </w:p>
    <w:p w:rsidR="00740E0F" w:rsidRDefault="00D8792D" w14:paraId="1D23A5D6" w14:textId="77777777">
      <w:pPr>
        <w:spacing w:after="60"/>
      </w:pPr>
      <w:r>
        <w:rPr>
          <w:i/>
          <w:iCs/>
        </w:rPr>
        <w:t>Do:</w:t>
      </w:r>
    </w:p>
    <w:p w:rsidR="00740E0F" w:rsidRDefault="00D8792D" w14:paraId="7B9DC8F2" w14:textId="77777777">
      <w:pPr>
        <w:pStyle w:val="ListParagraph"/>
        <w:numPr>
          <w:ilvl w:val="0"/>
          <w:numId w:val="2"/>
        </w:numPr>
        <w:spacing w:after="100"/>
      </w:pPr>
      <w:r>
        <w:rPr>
          <w:b/>
          <w:bCs/>
        </w:rPr>
        <w:t>Transcribed hours:</w:t>
      </w:r>
      <w:r>
        <w:t xml:space="preserve"> Common Voice (API), OpenSLR, FLEURS, VoxPopuli, Bloom Speech/BibleTTS, HF audio datasets.</w:t>
      </w:r>
    </w:p>
    <w:p w:rsidR="00740E0F" w:rsidRDefault="00D8792D" w14:paraId="6F32F3AE" w14:textId="77777777">
      <w:pPr>
        <w:pStyle w:val="ListParagraph"/>
        <w:numPr>
          <w:ilvl w:val="0"/>
          <w:numId w:val="2"/>
        </w:numPr>
        <w:spacing w:after="100"/>
      </w:pPr>
      <w:r>
        <w:rPr>
          <w:b/>
          <w:bCs/>
        </w:rPr>
        <w:t>Untranscribed hours:</w:t>
      </w:r>
      <w:r>
        <w:t xml:space="preserve"> HF audio datasets without transcripts, VoxPopuli's ~400K unlabeled hours, MMS-style collections, plus any trust-reported archives.</w:t>
      </w:r>
    </w:p>
    <w:p w:rsidR="00740E0F" w:rsidRDefault="00D8792D" w14:paraId="10BB5F83" w14:textId="77777777">
      <w:pPr>
        <w:pStyle w:val="ListParagraph"/>
        <w:numPr>
          <w:ilvl w:val="0"/>
          <w:numId w:val="2"/>
        </w:numPr>
        <w:spacing w:after="100"/>
      </w:pPr>
      <w:r>
        <w:t>Record category (transcribed/untranscribed), license tier, and provenance for every dataset.</w:t>
      </w:r>
    </w:p>
    <w:p w:rsidR="00740E0F" w:rsidRDefault="00D8792D" w14:paraId="7F4BDD75" w14:textId="77777777">
      <w:pPr>
        <w:spacing w:after="160"/>
      </w:pPr>
      <w:r>
        <w:rPr>
          <w:i/>
          <w:iCs/>
        </w:rPr>
        <w:t>Out of scope:</w:t>
      </w:r>
      <w:r>
        <w:t xml:space="preserve"> a global survey of broadcaster/parliamentary archives (v0.2).</w:t>
      </w:r>
    </w:p>
    <w:p w:rsidR="00740E0F" w:rsidRDefault="00D8792D" w14:paraId="1C7BCC8A" w14:textId="77777777">
      <w:pPr>
        <w:spacing w:after="160"/>
      </w:pPr>
      <w:r>
        <w:rPr>
          <w:i/>
          <w:iCs/>
        </w:rPr>
        <w:t>Deliverables: audio hours table (language × category × tier) · scripts.</w:t>
      </w:r>
    </w:p>
    <w:p w:rsidR="00740E0F" w:rsidRDefault="00D8792D" w14:paraId="54628759" w14:textId="77777777">
      <w:pPr>
        <w:pStyle w:val="Heading2"/>
      </w:pPr>
      <w:r>
        <w:t>Week 5 — Gates</w:t>
      </w:r>
    </w:p>
    <w:p w:rsidR="00740E0F" w:rsidRDefault="00D8792D" w14:paraId="62EF4A88" w14:textId="77777777">
      <w:pPr>
        <w:spacing w:after="60"/>
      </w:pPr>
      <w:r>
        <w:rPr>
          <w:i/>
          <w:iCs/>
        </w:rPr>
        <w:t>Do:</w:t>
      </w:r>
    </w:p>
    <w:p w:rsidR="00740E0F" w:rsidRDefault="00D8792D" w14:paraId="110B1E26" w14:textId="77777777">
      <w:pPr>
        <w:pStyle w:val="ListParagraph"/>
        <w:numPr>
          <w:ilvl w:val="0"/>
          <w:numId w:val="2"/>
        </w:numPr>
        <w:spacing w:after="100"/>
      </w:pPr>
      <w:r>
        <w:t>Validate the three provisional gate ranges below against the listed papers and practitioner results (fine-tuning studies, Whisper/XLS-R/MMS, scaling laws).</w:t>
      </w:r>
    </w:p>
    <w:p w:rsidR="00740E0F" w:rsidRDefault="00D8792D" w14:paraId="72904A01" w14:textId="77777777">
      <w:pPr>
        <w:pStyle w:val="ListParagraph"/>
        <w:numPr>
          <w:ilvl w:val="0"/>
          <w:numId w:val="2"/>
        </w:numPr>
        <w:spacing w:after="100"/>
      </w:pPr>
      <w:r>
        <w:rPr>
          <w:b/>
          <w:bCs/>
        </w:rPr>
        <w:t>Pick one point value per gate</w:t>
      </w:r>
      <w:r>
        <w:t xml:space="preserve"> for computing progress; the ranges become uncertainty bands. (Point values are a presentation convention, not a scientific claim.)</w:t>
      </w:r>
    </w:p>
    <w:p w:rsidR="00740E0F" w:rsidRDefault="00D8792D" w14:paraId="2473FD07" w14:textId="77777777">
      <w:pPr>
        <w:pStyle w:val="ListParagraph"/>
        <w:numPr>
          <w:ilvl w:val="0"/>
          <w:numId w:val="2"/>
        </w:numPr>
        <w:spacing w:after="100"/>
      </w:pPr>
      <w:r>
        <w:t xml:space="preserve">Write the methods note, </w:t>
      </w:r>
      <w:r>
        <w:rPr>
          <w:b/>
          <w:bCs/>
        </w:rPr>
        <w:t>capped at 4 pages</w:t>
      </w:r>
      <w:r>
        <w:t>: gate values with citations and uncertainty bands; the substitution caveat; the frontier-gate caveat and revision schedule.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60"/>
        <w:gridCol w:w="2250"/>
        <w:gridCol w:w="2250"/>
      </w:tblGrid>
      <w:tr w:rsidR="00740E0F" w14:paraId="0BAC6576" w14:textId="77777777">
        <w:trPr>
          <w:tblHeader/>
        </w:trPr>
        <w:tc>
          <w:tcPr>
            <w:tcW w:w="486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10BEC858" w14:textId="77777777">
            <w:r>
              <w:rPr>
                <w:b/>
                <w:bCs/>
                <w:sz w:val="20"/>
                <w:szCs w:val="20"/>
              </w:rPr>
              <w:t>Gate</w:t>
            </w:r>
          </w:p>
        </w:tc>
        <w:tc>
          <w:tcPr>
            <w:tcW w:w="225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218806F" w14:textId="77777777">
            <w:r>
              <w:rPr>
                <w:b/>
                <w:bCs/>
                <w:sz w:val="20"/>
                <w:szCs w:val="20"/>
              </w:rPr>
              <w:t>Text (tokens)</w:t>
            </w:r>
          </w:p>
        </w:tc>
        <w:tc>
          <w:tcPr>
            <w:tcW w:w="225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103D91A" w14:textId="77777777">
            <w:r>
              <w:rPr>
                <w:b/>
                <w:bCs/>
                <w:sz w:val="20"/>
                <w:szCs w:val="20"/>
              </w:rPr>
              <w:t>Transcribed audio (hours)</w:t>
            </w:r>
          </w:p>
        </w:tc>
      </w:tr>
      <w:tr w:rsidR="00740E0F" w14:paraId="62CE1968" w14:textId="77777777">
        <w:tc>
          <w:tcPr>
            <w:tcW w:w="48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FBD0E04" w14:textId="77777777">
            <w:r>
              <w:rPr>
                <w:sz w:val="20"/>
                <w:szCs w:val="20"/>
              </w:rPr>
              <w:t>Simple applications — fine-tune existing multilingual models: classification, basic chat, basic ASR</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2CF9856" w14:textId="77777777">
            <w:r>
              <w:rPr>
                <w:sz w:val="20"/>
                <w:szCs w:val="20"/>
              </w:rPr>
              <w:t>~10⁷–10⁸</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113E1E7" w14:textId="77777777">
            <w:r>
              <w:rPr>
                <w:sz w:val="20"/>
                <w:szCs w:val="20"/>
              </w:rPr>
              <w:t>~50–500</w:t>
            </w:r>
          </w:p>
        </w:tc>
      </w:tr>
      <w:tr w:rsidR="00740E0F" w14:paraId="77D45D65" w14:textId="77777777">
        <w:tc>
          <w:tcPr>
            <w:tcW w:w="48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17B1975B" w14:textId="77777777">
            <w:r>
              <w:rPr>
                <w:sz w:val="20"/>
                <w:szCs w:val="20"/>
              </w:rPr>
              <w:t>Domain-specific — health, agriculture, education assistants; reliable ASR</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1308391B" w14:textId="77777777">
            <w:r>
              <w:rPr>
                <w:sz w:val="20"/>
                <w:szCs w:val="20"/>
              </w:rPr>
              <w:t>~10⁹</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D837961" w14:textId="77777777">
            <w:r>
              <w:rPr>
                <w:sz w:val="20"/>
                <w:szCs w:val="20"/>
              </w:rPr>
              <w:t>~10³–10⁴</w:t>
            </w:r>
          </w:p>
        </w:tc>
      </w:tr>
      <w:tr w:rsidR="00740E0F" w14:paraId="1582681E" w14:textId="77777777">
        <w:tc>
          <w:tcPr>
            <w:tcW w:w="48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90FDFC2" w14:textId="77777777">
            <w:r>
              <w:rPr>
                <w:sz w:val="20"/>
                <w:szCs w:val="20"/>
              </w:rPr>
              <w:t>Frontier-grade — performance comparable to high-resource languages, via cross-lingual transfer</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107D6E3" w14:textId="77777777">
            <w:r>
              <w:rPr>
                <w:sz w:val="20"/>
                <w:szCs w:val="20"/>
              </w:rPr>
              <w:t>~10¹⁰–10¹¹</w:t>
            </w:r>
          </w:p>
        </w:tc>
        <w:tc>
          <w:tcPr>
            <w:tcW w:w="225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4CBB243" w14:textId="77777777">
            <w:r>
              <w:rPr>
                <w:sz w:val="20"/>
                <w:szCs w:val="20"/>
              </w:rPr>
              <w:t>~10⁴–10⁵</w:t>
            </w:r>
          </w:p>
        </w:tc>
      </w:tr>
    </w:tbl>
    <w:p w:rsidR="00740E0F" w:rsidRDefault="00740E0F" w14:paraId="46E10E15" w14:textId="77777777">
      <w:pPr>
        <w:spacing w:after="60"/>
      </w:pPr>
    </w:p>
    <w:p w:rsidR="00740E0F" w:rsidRDefault="00D8792D" w14:paraId="42E60489" w14:textId="77777777">
      <w:pPr>
        <w:spacing w:after="60"/>
      </w:pPr>
      <w:commentRangeStart w:id="6"/>
      <w:r>
        <w:rPr>
          <w:i/>
          <w:iCs/>
        </w:rPr>
        <w:t>Notes for the methods note:</w:t>
      </w:r>
    </w:p>
    <w:p w:rsidR="00740E0F" w:rsidRDefault="00D8792D" w14:paraId="0D48CB7F" w14:textId="77777777">
      <w:pPr>
        <w:pStyle w:val="ListParagraph"/>
        <w:numPr>
          <w:ilvl w:val="0"/>
          <w:numId w:val="2"/>
        </w:numPr>
        <w:spacing w:after="100"/>
      </w:pPr>
      <w:r>
        <w:t xml:space="preserve">The top gate is </w:t>
      </w:r>
      <w:r>
        <w:rPr>
          <w:b/>
          <w:bCs/>
        </w:rPr>
        <w:t>functional, not "parity with English data"</w:t>
      </w:r>
      <w:r>
        <w:t>: capability parity doesn't require data parity (Finnish and Danish reach near-frontier quality on tens of billions of tokens via transfer), and a gate pegged to English's 10T+ corpus is unreachable by construction and drifts as English grows. English stays on the runway as a reference marker only.</w:t>
      </w:r>
    </w:p>
    <w:p w:rsidR="00740E0F" w:rsidRDefault="00D8792D" w14:paraId="3CB384CE" w14:textId="77777777">
      <w:pPr>
        <w:pStyle w:val="ListParagraph"/>
        <w:numPr>
          <w:ilvl w:val="0"/>
          <w:numId w:val="2"/>
        </w:numPr>
        <w:spacing w:after="100"/>
      </w:pPr>
      <w:r>
        <w:t xml:space="preserve">Audio gates are </w:t>
      </w:r>
      <w:r>
        <w:rPr>
          <w:b/>
          <w:bCs/>
        </w:rPr>
        <w:t>transcribed-hours only</w:t>
      </w:r>
      <w:r>
        <w:t xml:space="preserve"> in v1.0; the substitution relationship (e.g., ~50K unlabeled + ~10 labeled hours yielding usable ASR) is a documented caveat, not gate math.</w:t>
      </w:r>
    </w:p>
    <w:p w:rsidR="00740E0F" w:rsidRDefault="00D8792D" w14:paraId="4DFA991E" w14:textId="77777777">
      <w:pPr>
        <w:pStyle w:val="ListParagraph"/>
        <w:numPr>
          <w:ilvl w:val="0"/>
          <w:numId w:val="2"/>
        </w:numPr>
        <w:spacing w:after="100"/>
      </w:pPr>
      <w:r>
        <w:t>Transfer efficiency varies by script and typological distance, so the frontier gate is the least settled: fix a value, state the uncertainty, revise only on a documented 2–3 year schedule.</w:t>
      </w:r>
    </w:p>
    <w:p w:rsidR="00D8792D" w:rsidP="104CC595" w:rsidRDefault="00D8792D" w14:paraId="5A9FE9E7" w14:textId="29C3D627">
      <w:pPr>
        <w:spacing w:after="160"/>
        <w:rPr>
          <w:i w:val="1"/>
          <w:iCs w:val="1"/>
        </w:rPr>
      </w:pPr>
      <w:r w:rsidRPr="104CC595" w:rsidR="00D8792D">
        <w:rPr>
          <w:i w:val="1"/>
          <w:iCs w:val="1"/>
        </w:rPr>
        <w:t>Deliverable: methods note (≤4 pages) with cited gate values and uncertainty bands.</w:t>
      </w:r>
      <w:commentRangeEnd w:id="6"/>
      <w:r>
        <w:rPr>
          <w:rStyle w:val="CommentReference"/>
        </w:rPr>
        <w:commentReference w:id="6"/>
      </w:r>
      <w:r>
        <w:br/>
      </w:r>
    </w:p>
    <w:p w:rsidR="7AFD228E" w:rsidP="104CC595" w:rsidRDefault="7AFD228E" w14:paraId="1BA339C1" w14:textId="6658D6FF">
      <w:pPr>
        <w:spacing w:after="160"/>
        <w:rPr>
          <w:i w:val="0"/>
          <w:iCs w:val="0"/>
          <w:color w:val="FF0000"/>
        </w:rPr>
      </w:pPr>
      <w:r w:rsidRPr="104CC595" w:rsidR="7AFD228E">
        <w:rPr>
          <w:i w:val="0"/>
          <w:iCs w:val="0"/>
          <w:color w:val="FF0000"/>
        </w:rPr>
        <w:t>Unlabeled vs. Labeled:</w:t>
      </w:r>
    </w:p>
    <w:p w:rsidR="7AFD228E" w:rsidP="104CC595" w:rsidRDefault="7AFD228E" w14:paraId="7EB85907" w14:textId="089951FD">
      <w:pPr>
        <w:pStyle w:val="ListParagraph"/>
        <w:numPr>
          <w:ilvl w:val="0"/>
          <w:numId w:val="9"/>
        </w:numPr>
        <w:spacing w:after="160"/>
        <w:rPr>
          <w:i w:val="0"/>
          <w:iCs w:val="0"/>
          <w:color w:val="FF0000"/>
        </w:rPr>
      </w:pPr>
      <w:r w:rsidRPr="104CC595" w:rsidR="7AFD228E">
        <w:rPr>
          <w:i w:val="0"/>
          <w:iCs w:val="0"/>
          <w:color w:val="FF0000"/>
        </w:rPr>
        <w:t xml:space="preserve">Collect data first and then </w:t>
      </w:r>
      <w:r w:rsidRPr="104CC595" w:rsidR="7AFD228E">
        <w:rPr>
          <w:i w:val="0"/>
          <w:iCs w:val="0"/>
          <w:color w:val="FF0000"/>
        </w:rPr>
        <w:t>make a decision</w:t>
      </w:r>
      <w:r w:rsidRPr="104CC595" w:rsidR="7AFD228E">
        <w:rPr>
          <w:i w:val="0"/>
          <w:iCs w:val="0"/>
          <w:color w:val="FF0000"/>
        </w:rPr>
        <w:t xml:space="preserve"> about whether first </w:t>
      </w:r>
      <w:r w:rsidRPr="104CC595" w:rsidR="7AFD228E">
        <w:rPr>
          <w:i w:val="0"/>
          <w:iCs w:val="0"/>
          <w:color w:val="FF0000"/>
        </w:rPr>
        <w:t>iteraiton</w:t>
      </w:r>
      <w:r w:rsidRPr="104CC595" w:rsidR="7AFD228E">
        <w:rPr>
          <w:i w:val="0"/>
          <w:iCs w:val="0"/>
          <w:color w:val="FF0000"/>
        </w:rPr>
        <w:t xml:space="preserve"> of the index uses labeled vs. Unlabeled</w:t>
      </w:r>
    </w:p>
    <w:p w:rsidR="7AFD228E" w:rsidP="104CC595" w:rsidRDefault="7AFD228E" w14:paraId="6258F69B" w14:textId="1E9CDFC3">
      <w:pPr>
        <w:pStyle w:val="ListParagraph"/>
        <w:numPr>
          <w:ilvl w:val="0"/>
          <w:numId w:val="9"/>
        </w:numPr>
        <w:spacing w:after="160"/>
        <w:rPr>
          <w:i w:val="0"/>
          <w:iCs w:val="0"/>
          <w:color w:val="FF0000"/>
        </w:rPr>
      </w:pPr>
      <w:r w:rsidRPr="104CC595" w:rsidR="7AFD228E">
        <w:rPr>
          <w:i w:val="0"/>
          <w:iCs w:val="0"/>
          <w:color w:val="FF0000"/>
        </w:rPr>
        <w:t>Assume for now that we are not going to label this</w:t>
      </w:r>
    </w:p>
    <w:p w:rsidR="00740E0F" w:rsidRDefault="00D8792D" w14:paraId="696AE43E" w14:textId="77777777">
      <w:pPr>
        <w:pStyle w:val="Heading2"/>
      </w:pPr>
      <w:r>
        <w:t>Worked example: Chichewa (all figures illustrative — replace with measured values)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0"/>
        <w:gridCol w:w="2220"/>
        <w:gridCol w:w="2220"/>
        <w:gridCol w:w="2220"/>
      </w:tblGrid>
      <w:tr w:rsidR="00740E0F" w14:paraId="1F4E6DAB" w14:textId="77777777">
        <w:trPr>
          <w:tblHeader/>
        </w:trPr>
        <w:tc>
          <w:tcPr>
            <w:tcW w:w="270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44C2FE0F" w14:textId="77777777">
            <w:r>
              <w:rPr>
                <w:b/>
                <w:bCs/>
                <w:sz w:val="20"/>
                <w:szCs w:val="20"/>
              </w:rPr>
              <w:t>Chichewa (nya)</w:t>
            </w:r>
          </w:p>
        </w:tc>
        <w:tc>
          <w:tcPr>
            <w:tcW w:w="222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7994FA2" w14:textId="77777777">
            <w:r>
              <w:rPr>
                <w:b/>
                <w:bCs/>
                <w:sz w:val="20"/>
                <w:szCs w:val="20"/>
              </w:rPr>
              <w:t>Tier A — open</w:t>
            </w:r>
          </w:p>
        </w:tc>
        <w:tc>
          <w:tcPr>
            <w:tcW w:w="222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1F90A696" w14:textId="77777777">
            <w:r>
              <w:rPr>
                <w:b/>
                <w:bCs/>
                <w:sz w:val="20"/>
                <w:szCs w:val="20"/>
              </w:rPr>
              <w:t>Tier B — rights-cleared</w:t>
            </w:r>
          </w:p>
        </w:tc>
        <w:tc>
          <w:tcPr>
            <w:tcW w:w="222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B538CD5" w14:textId="77777777">
            <w:r>
              <w:rPr>
                <w:b/>
                <w:bCs/>
                <w:sz w:val="20"/>
                <w:szCs w:val="20"/>
              </w:rPr>
              <w:t>Tier C — web</w:t>
            </w:r>
          </w:p>
        </w:tc>
      </w:tr>
      <w:tr w:rsidR="00740E0F" w14:paraId="50C88637" w14:textId="77777777">
        <w:tc>
          <w:tcPr>
            <w:tcW w:w="27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1ED20BFE" w14:textId="77777777">
            <w:r>
              <w:rPr>
                <w:sz w:val="20"/>
                <w:szCs w:val="20"/>
              </w:rPr>
              <w:t>Text (tokens)</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B22E510" w14:textId="77777777">
            <w:r>
              <w:rPr>
                <w:sz w:val="20"/>
                <w:szCs w:val="20"/>
              </w:rPr>
              <w:t>~5M</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4BA9632" w14:textId="77777777">
            <w:r>
              <w:rPr>
                <w:sz w:val="20"/>
                <w:szCs w:val="20"/>
              </w:rPr>
              <w:t>0</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520A78D" w14:textId="77777777">
            <w:r>
              <w:rPr>
                <w:sz w:val="20"/>
                <w:szCs w:val="20"/>
              </w:rPr>
              <w:t>~40M</w:t>
            </w:r>
          </w:p>
        </w:tc>
      </w:tr>
      <w:tr w:rsidR="00740E0F" w14:paraId="3E2C5E95" w14:textId="77777777">
        <w:tc>
          <w:tcPr>
            <w:tcW w:w="27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7D1DC73" w14:textId="77777777">
            <w:r>
              <w:rPr>
                <w:sz w:val="20"/>
                <w:szCs w:val="20"/>
              </w:rPr>
              <w:t>Audio, transcribed (hrs)</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902F3E8" w14:textId="77777777">
            <w:r>
              <w:rPr>
                <w:sz w:val="20"/>
                <w:szCs w:val="20"/>
              </w:rPr>
              <w:t>~150</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153D3BC" w14:textId="77777777">
            <w:r>
              <w:rPr>
                <w:sz w:val="20"/>
                <w:szCs w:val="20"/>
              </w:rPr>
              <w:t>0</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17EEC5F1" w14:textId="77777777">
            <w:r>
              <w:rPr>
                <w:sz w:val="20"/>
                <w:szCs w:val="20"/>
              </w:rPr>
              <w:t>excluded by design</w:t>
            </w:r>
          </w:p>
        </w:tc>
      </w:tr>
      <w:tr w:rsidR="00740E0F" w14:paraId="69D1D3C9" w14:textId="77777777">
        <w:tc>
          <w:tcPr>
            <w:tcW w:w="27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7353E2A" w14:textId="77777777">
            <w:r>
              <w:rPr>
                <w:sz w:val="20"/>
                <w:szCs w:val="20"/>
              </w:rPr>
              <w:t>Audio, untranscribed (hrs)</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09EA866" w14:textId="77777777">
            <w:r>
              <w:rPr>
                <w:sz w:val="20"/>
                <w:szCs w:val="20"/>
              </w:rPr>
              <w:t>~1,200</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1AF3469" w14:textId="77777777">
            <w:r>
              <w:rPr>
                <w:sz w:val="20"/>
                <w:szCs w:val="20"/>
              </w:rPr>
              <w:t>0</w:t>
            </w:r>
          </w:p>
        </w:tc>
        <w:tc>
          <w:tcPr>
            <w:tcW w:w="222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97A7470" w14:textId="77777777">
            <w:r>
              <w:rPr>
                <w:sz w:val="20"/>
                <w:szCs w:val="20"/>
              </w:rPr>
              <w:t>excluded by design</w:t>
            </w:r>
          </w:p>
        </w:tc>
      </w:tr>
    </w:tbl>
    <w:p w:rsidR="00740E0F" w:rsidRDefault="00740E0F" w14:paraId="31B6C3D3" w14:textId="77777777">
      <w:pPr>
        <w:spacing w:after="60"/>
      </w:pPr>
    </w:p>
    <w:p w:rsidRPr="009B6FA6" w:rsidR="00740E0F" w:rsidRDefault="00D8792D" w14:paraId="4B834E84" w14:textId="77777777">
      <w:pPr>
        <w:spacing w:after="160"/>
      </w:pPr>
      <w:r w:rsidRPr="009B6FA6">
        <w:t>With the simple text gate at 50M tokens: licensed progress = 5M ÷ 50M = 10%; web = 80%. Domain gate (1B): ~0.5% licensed. Audio simple gate (~300 hrs): licensed ≈ 50%, strengthened by the untranscribed stock via substitution. Nothing reads as zero — existing Tier A stock is visible, just far from the gates. Country roll-up: Malawi ≈ 0.7 (Chichewa's L1 share) × 10% ≈ 7% weighted licensed progress on simple-applications text. If the trust licenses ~200M newspaper tokens and ~2,000 broadcaster hours into Tier B, Chichewa's licensed text jumps to 100% of the simple gate and ~20% of the domain gate in one reporting cycle — and every smaller deal moves the bar visibly too. Continuous, attributable, dated movement is the trust's success metric; the gate-crossing is the press release.</w:t>
      </w:r>
    </w:p>
    <w:p w:rsidR="00740E0F" w:rsidRDefault="00D8792D" w14:paraId="07680821" w14:textId="77777777">
      <w:pPr>
        <w:pStyle w:val="Heading2"/>
      </w:pPr>
      <w:r>
        <w:t>Week 6 — Index construction and automation</w:t>
      </w:r>
    </w:p>
    <w:p w:rsidR="00740E0F" w:rsidRDefault="00D8792D" w14:paraId="3D0C9C3A" w14:textId="77777777">
      <w:pPr>
        <w:spacing w:after="60"/>
      </w:pPr>
      <w:r>
        <w:rPr>
          <w:i/>
          <w:iCs/>
        </w:rPr>
        <w:t>Do:</w:t>
      </w:r>
    </w:p>
    <w:p w:rsidR="00740E0F" w:rsidRDefault="00D8792D" w14:paraId="27D2266D" w14:textId="77777777">
      <w:pPr>
        <w:pStyle w:val="ListParagraph"/>
        <w:numPr>
          <w:ilvl w:val="0"/>
          <w:numId w:val="2"/>
        </w:numPr>
        <w:spacing w:after="100"/>
      </w:pPr>
      <w:r>
        <w:t>Join volumes to gates and population: compute gate progress per language (gate × tier × modality) and the country roll-ups.</w:t>
      </w:r>
    </w:p>
    <w:p w:rsidR="00740E0F" w:rsidRDefault="00D8792D" w14:paraId="4418F6C5" w14:textId="77777777">
      <w:pPr>
        <w:pStyle w:val="ListParagraph"/>
        <w:numPr>
          <w:ilvl w:val="0"/>
          <w:numId w:val="2"/>
        </w:numPr>
        <w:spacing w:after="100"/>
      </w:pPr>
      <w:r>
        <w:t xml:space="preserve">Make the refresh </w:t>
      </w:r>
      <w:r>
        <w:rPr>
          <w:b/>
          <w:bCs/>
        </w:rPr>
        <w:t>one command</w:t>
      </w:r>
      <w:r>
        <w:t>: documented scripts re-pulling the HF API and Common Voice and ingesting trust reports, every run versioned (versioned baselines enable pre-/post-trust comparisons).</w:t>
      </w:r>
    </w:p>
    <w:p w:rsidR="00740E0F" w:rsidRDefault="00D8792D" w14:paraId="0CBFAEDF" w14:textId="77777777">
      <w:pPr>
        <w:pStyle w:val="ListParagraph"/>
        <w:numPr>
          <w:ilvl w:val="0"/>
          <w:numId w:val="2"/>
        </w:numPr>
        <w:spacing w:after="100"/>
      </w:pPr>
      <w:r>
        <w:t xml:space="preserve">Draft the </w:t>
      </w:r>
      <w:r>
        <w:rPr>
          <w:b/>
          <w:bCs/>
        </w:rPr>
        <w:t>trust reporting schema as a Croissant extension</w:t>
      </w:r>
      <w:r>
        <w:t xml:space="preserve"> (the MLCommons/HF dataset-metadata standard), adding: license class, provenance, synthetic flag, reporting date. Propose </w:t>
      </w:r>
      <w:r>
        <w:lastRenderedPageBreak/>
        <w:t>a quarterly reporting cadence for trust governance documents. Malawi/MAREN is the pilot adopter.</w:t>
      </w:r>
    </w:p>
    <w:p w:rsidR="00740E0F" w:rsidRDefault="00D8792D" w14:paraId="30A4698B" w14:textId="77777777">
      <w:pPr>
        <w:spacing w:after="160"/>
      </w:pPr>
      <w:r>
        <w:rPr>
          <w:i/>
          <w:iCs/>
        </w:rPr>
        <w:t>Out of scope:</w:t>
      </w:r>
      <w:r>
        <w:t xml:space="preserve"> scheduled automation (v0.2) — "anyone can re-run it" is the v1.0 bar.</w:t>
      </w:r>
    </w:p>
    <w:p w:rsidR="00740E0F" w:rsidRDefault="00D8792D" w14:paraId="2E71CCBE" w14:textId="77777777">
      <w:pPr>
        <w:spacing w:after="160"/>
      </w:pPr>
      <w:r>
        <w:rPr>
          <w:i/>
          <w:iCs/>
        </w:rPr>
        <w:t>Deliverables: v0.1 dataset · one-command refresh · data dictionary · trust reporting schema v0.1.</w:t>
      </w:r>
    </w:p>
    <w:p w:rsidR="00740E0F" w:rsidRDefault="00D8792D" w14:paraId="5EC8674B" w14:textId="77777777">
      <w:pPr>
        <w:pStyle w:val="Heading2"/>
      </w:pPr>
      <w:r>
        <w:t>Week 7 — Validation and handoff</w:t>
      </w:r>
    </w:p>
    <w:p w:rsidR="00740E0F" w:rsidRDefault="00D8792D" w14:paraId="492F9305" w14:textId="77777777">
      <w:pPr>
        <w:spacing w:after="60"/>
      </w:pPr>
      <w:r>
        <w:rPr>
          <w:i/>
          <w:iCs/>
        </w:rPr>
        <w:t>Do:</w:t>
      </w:r>
    </w:p>
    <w:p w:rsidR="00740E0F" w:rsidRDefault="00D8792D" w14:paraId="4127FA70" w14:textId="77777777">
      <w:pPr>
        <w:pStyle w:val="ListParagraph"/>
        <w:numPr>
          <w:ilvl w:val="0"/>
          <w:numId w:val="2"/>
        </w:numPr>
        <w:spacing w:after="100"/>
        <w:rPr/>
      </w:pPr>
      <w:commentRangeStart w:id="7"/>
      <w:r w:rsidR="00D8792D">
        <w:rPr/>
        <w:t>Sanity-check known cases (Swahili, Amharic, Chichewa vs. Estonian, Hindi).</w:t>
      </w:r>
      <w:commentRangeEnd w:id="7"/>
      <w:r>
        <w:rPr>
          <w:rStyle w:val="CommentReference"/>
        </w:rPr>
        <w:commentReference w:id="7"/>
      </w:r>
    </w:p>
    <w:p w:rsidR="64F303A4" w:rsidP="104CC595" w:rsidRDefault="64F303A4" w14:paraId="448DE9DA" w14:textId="09B58E79">
      <w:pPr>
        <w:pStyle w:val="ListParagraph"/>
        <w:numPr>
          <w:ilvl w:val="5"/>
          <w:numId w:val="2"/>
        </w:numPr>
        <w:spacing w:after="100"/>
        <w:rPr>
          <w:color w:val="FF0000"/>
        </w:rPr>
      </w:pPr>
      <w:r w:rsidRPr="104CC595" w:rsidR="64F303A4">
        <w:rPr>
          <w:color w:val="FF0000"/>
        </w:rPr>
        <w:t xml:space="preserve">These languages were specifically chosen because they approached WB to build trust or approached </w:t>
      </w:r>
      <w:r w:rsidRPr="104CC595" w:rsidR="64F303A4">
        <w:rPr>
          <w:color w:val="FF0000"/>
        </w:rPr>
        <w:t>because</w:t>
      </w:r>
      <w:r w:rsidRPr="104CC595" w:rsidR="64F303A4">
        <w:rPr>
          <w:color w:val="FF0000"/>
        </w:rPr>
        <w:t xml:space="preserve"> they could really use this data for building ai apps</w:t>
      </w:r>
    </w:p>
    <w:p w:rsidR="00740E0F" w:rsidRDefault="00D8792D" w14:paraId="35BF6970" w14:textId="77777777">
      <w:pPr>
        <w:pStyle w:val="ListParagraph"/>
        <w:numPr>
          <w:ilvl w:val="0"/>
          <w:numId w:val="2"/>
        </w:numPr>
        <w:spacing w:after="100"/>
      </w:pPr>
      <w:r>
        <w:t>Spot-check 10–15 datasets for license and synthetic-content errors, prioritizing the gate-adjacent languages from Week 3.</w:t>
      </w:r>
    </w:p>
    <w:p w:rsidR="00740E0F" w:rsidRDefault="00D8792D" w14:paraId="0B3CC3DC" w14:textId="77777777">
      <w:pPr>
        <w:pStyle w:val="ListParagraph"/>
        <w:numPr>
          <w:ilvl w:val="0"/>
          <w:numId w:val="2"/>
        </w:numPr>
        <w:spacing w:after="100"/>
      </w:pPr>
      <w:r>
        <w:t>Produce the runway chart from real data plus a sortable country roll-up table.</w:t>
      </w:r>
    </w:p>
    <w:p w:rsidR="00740E0F" w:rsidRDefault="00D8792D" w14:paraId="35327E0E" w14:textId="77777777">
      <w:pPr>
        <w:pStyle w:val="ListParagraph"/>
        <w:numPr>
          <w:ilvl w:val="0"/>
          <w:numId w:val="2"/>
        </w:numPr>
        <w:spacing w:after="100"/>
      </w:pPr>
      <w:r>
        <w:t>Write the handoff doc: known gaps, refresh instructions, and the v0.2 backlog — monthly Tier C nowcasting, L1+L2 view, archive survey, scheduled automation, computed audio substitution, world map.</w:t>
      </w:r>
    </w:p>
    <w:p w:rsidR="00740E0F" w:rsidRDefault="00D8792D" w14:paraId="6D1A9C3A" w14:textId="77777777">
      <w:pPr>
        <w:pStyle w:val="ListParagraph"/>
        <w:numPr>
          <w:ilvl w:val="0"/>
          <w:numId w:val="2"/>
        </w:numPr>
        <w:spacing w:after="100"/>
      </w:pPr>
      <w:r>
        <w:t>Prepare the 30-minute presentation.</w:t>
      </w:r>
    </w:p>
    <w:p w:rsidR="00740E0F" w:rsidRDefault="00D8792D" w14:paraId="30E83F4D" w14:textId="77777777">
      <w:pPr>
        <w:spacing w:after="160"/>
      </w:pPr>
      <w:r>
        <w:rPr>
          <w:i/>
          <w:iCs/>
        </w:rPr>
        <w:t>Out of scope:</w:t>
      </w:r>
      <w:r>
        <w:t xml:space="preserve"> the world map (stretch goal — choropleths of population-weighted progress mislead at a glance and need geo plumbing).</w:t>
      </w:r>
    </w:p>
    <w:p w:rsidR="00740E0F" w:rsidRDefault="00D8792D" w14:paraId="58D14BE8" w14:textId="77777777">
      <w:pPr>
        <w:spacing w:after="160"/>
      </w:pPr>
      <w:r>
        <w:rPr>
          <w:i/>
          <w:iCs/>
        </w:rPr>
        <w:t>Deliverables: validated v1.0 · runway chart + country table · handoff brief · presentation.</w:t>
      </w:r>
    </w:p>
    <w:p w:rsidR="00740E0F" w:rsidRDefault="00D8792D" w14:paraId="7059E270" w14:textId="77777777">
      <w:pPr>
        <w:pStyle w:val="Heading1"/>
      </w:pPr>
      <w:r>
        <w:t>Deliverables checklist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460"/>
      </w:tblGrid>
      <w:tr w:rsidR="00740E0F" w14:paraId="5B68E379" w14:textId="77777777">
        <w:trPr>
          <w:tblHeader/>
        </w:trPr>
        <w:tc>
          <w:tcPr>
            <w:tcW w:w="90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4350D6C0" w14:textId="77777777">
            <w:r>
              <w:rPr>
                <w:b/>
                <w:bCs/>
                <w:sz w:val="20"/>
                <w:szCs w:val="20"/>
              </w:rPr>
              <w:t>Week</w:t>
            </w:r>
          </w:p>
        </w:tc>
        <w:tc>
          <w:tcPr>
            <w:tcW w:w="846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F4B6B87" w14:textId="77777777">
            <w:r>
              <w:rPr>
                <w:b/>
                <w:bCs/>
                <w:sz w:val="20"/>
                <w:szCs w:val="20"/>
              </w:rPr>
              <w:t>Deliverable</w:t>
            </w:r>
          </w:p>
        </w:tc>
      </w:tr>
      <w:tr w:rsidR="00740E0F" w14:paraId="66BFF29B"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1EB7318" w14:textId="77777777">
            <w:r>
              <w:rPr>
                <w:sz w:val="20"/>
                <w:szCs w:val="20"/>
              </w:rPr>
              <w:t>1</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0AB4D44" w14:textId="77777777">
            <w:r>
              <w:rPr>
                <w:sz w:val="20"/>
                <w:szCs w:val="20"/>
              </w:rPr>
              <w:t>Metadata schema · repo · access requests filed</w:t>
            </w:r>
          </w:p>
        </w:tc>
      </w:tr>
      <w:tr w:rsidR="00740E0F" w14:paraId="60E41790"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CCB1A65" w14:textId="77777777">
            <w:r>
              <w:rPr>
                <w:sz w:val="20"/>
                <w:szCs w:val="20"/>
              </w:rPr>
              <w:t>2</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6C078B8" w14:textId="77777777">
            <w:r>
              <w:rPr>
                <w:sz w:val="20"/>
                <w:szCs w:val="20"/>
              </w:rPr>
              <w:t>Population table · patched code crosswalk · curated language list</w:t>
            </w:r>
          </w:p>
        </w:tc>
      </w:tr>
      <w:tr w:rsidR="00740E0F" w14:paraId="2DA5FE1E"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968DEA8" w14:textId="77777777">
            <w:r>
              <w:rPr>
                <w:sz w:val="20"/>
                <w:szCs w:val="20"/>
              </w:rPr>
              <w:t>3</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732A9B9" w14:textId="77777777">
            <w:r>
              <w:rPr>
                <w:sz w:val="20"/>
                <w:szCs w:val="20"/>
              </w:rPr>
              <w:t>Text volume table + scripts + script-multiplier table (repo)</w:t>
            </w:r>
          </w:p>
        </w:tc>
      </w:tr>
      <w:tr w:rsidR="00740E0F" w14:paraId="713DD442"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4128B8E" w14:textId="77777777">
            <w:r>
              <w:rPr>
                <w:sz w:val="20"/>
                <w:szCs w:val="20"/>
              </w:rPr>
              <w:t>4</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680AB70" w14:textId="77777777">
            <w:r>
              <w:rPr>
                <w:sz w:val="20"/>
                <w:szCs w:val="20"/>
              </w:rPr>
              <w:t>Audio hours table + scripts</w:t>
            </w:r>
          </w:p>
        </w:tc>
      </w:tr>
      <w:tr w:rsidR="00740E0F" w14:paraId="5A5ECE01"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C04C962" w14:textId="77777777">
            <w:r>
              <w:rPr>
                <w:sz w:val="20"/>
                <w:szCs w:val="20"/>
              </w:rPr>
              <w:t>5</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EAE938A" w14:textId="77777777">
            <w:r>
              <w:rPr>
                <w:sz w:val="20"/>
                <w:szCs w:val="20"/>
              </w:rPr>
              <w:t>Gate methods note (≤4 pages, cited values + uncertainty)</w:t>
            </w:r>
          </w:p>
        </w:tc>
      </w:tr>
      <w:tr w:rsidR="00740E0F" w14:paraId="3CCB9540"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211D109" w14:textId="77777777">
            <w:r>
              <w:rPr>
                <w:sz w:val="20"/>
                <w:szCs w:val="20"/>
              </w:rPr>
              <w:t>6</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08D037D" w14:textId="77777777">
            <w:r>
              <w:rPr>
                <w:sz w:val="20"/>
                <w:szCs w:val="20"/>
              </w:rPr>
              <w:t>v0.1 dataset · one-command refresh · data dictionary · trust reporting schema (Croissant-based) v0.1</w:t>
            </w:r>
          </w:p>
        </w:tc>
      </w:tr>
      <w:tr w:rsidR="00740E0F" w14:paraId="5EC9AA3A" w14:textId="77777777">
        <w:tc>
          <w:tcPr>
            <w:tcW w:w="9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929839F" w14:textId="77777777">
            <w:r>
              <w:rPr>
                <w:sz w:val="20"/>
                <w:szCs w:val="20"/>
              </w:rPr>
              <w:t>7</w:t>
            </w:r>
          </w:p>
        </w:tc>
        <w:tc>
          <w:tcPr>
            <w:tcW w:w="846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8AB4D84" w14:textId="77777777">
            <w:r>
              <w:rPr>
                <w:sz w:val="20"/>
                <w:szCs w:val="20"/>
              </w:rPr>
              <w:t>Validated v1.0 · runway chart + country table · handoff brief · presentation</w:t>
            </w:r>
          </w:p>
        </w:tc>
      </w:tr>
    </w:tbl>
    <w:p w:rsidR="00740E0F" w:rsidRDefault="00740E0F" w14:paraId="799454D9" w14:textId="77777777">
      <w:pPr>
        <w:spacing w:after="60"/>
      </w:pPr>
    </w:p>
    <w:p w:rsidR="00740E0F" w:rsidRDefault="00D8792D" w14:paraId="4A880A9C" w14:textId="77777777">
      <w:pPr>
        <w:spacing w:after="160"/>
      </w:pPr>
      <w:r>
        <w:rPr>
          <w:b/>
          <w:bCs/>
        </w:rPr>
        <w:t>If behind schedule:</w:t>
      </w:r>
      <w:r>
        <w:t xml:space="preserve"> cut the </w:t>
      </w:r>
      <w:r>
        <w:rPr>
          <w:i/>
          <w:iCs/>
        </w:rPr>
        <w:t>breadth of the curated set</w:t>
      </w:r>
      <w:r>
        <w:t xml:space="preserve"> (trust languages + the ~50 largest first; the rest stay in the automated set) — never the licensing tiers, the gates, or provenance checking. Agree this fallback in Week 1 so a slip triggers a known plan, not a redesign.</w:t>
      </w:r>
    </w:p>
    <w:p w:rsidR="00740E0F" w:rsidRDefault="00D8792D" w14:paraId="600BCD39" w14:textId="77777777">
      <w:pPr>
        <w:pStyle w:val="Heading1"/>
      </w:pPr>
      <w:r>
        <w:t>Starter resources</w:t>
      </w:r>
    </w:p>
    <w:p w:rsidR="00740E0F" w:rsidRDefault="00D8792D" w14:paraId="3FCCF9A5" w14:textId="77777777">
      <w:pPr>
        <w:spacing w:after="160"/>
      </w:pPr>
      <w:r>
        <w:rPr>
          <w:b/>
          <w:bCs/>
        </w:rPr>
        <w:t>Frameworks and prior work</w:t>
      </w:r>
    </w:p>
    <w:p w:rsidR="00740E0F" w:rsidRDefault="00D8792D" w14:paraId="35920509" w14:textId="77777777">
      <w:pPr>
        <w:pStyle w:val="ListParagraph"/>
        <w:numPr>
          <w:ilvl w:val="0"/>
          <w:numId w:val="2"/>
        </w:numPr>
        <w:spacing w:after="100"/>
      </w:pPr>
      <w:r>
        <w:lastRenderedPageBreak/>
        <w:t>Joshi et al. (2020), "The State and Fate of Linguistic Diversity and Inclusion in the NLP World" — the standard 0–5 resource taxonomy</w:t>
      </w:r>
    </w:p>
    <w:p w:rsidR="00740E0F" w:rsidRDefault="00D8792D" w14:paraId="3DD7F8CB" w14:textId="77777777">
      <w:pPr>
        <w:pStyle w:val="ListParagraph"/>
        <w:numPr>
          <w:ilvl w:val="0"/>
          <w:numId w:val="2"/>
        </w:numPr>
        <w:spacing w:after="100"/>
      </w:pPr>
      <w:r>
        <w:t>Kreutzer et al. (2022), "Quality at a Glance" — why automatic language-ID counts overstate availability; essential cautionary reading</w:t>
      </w:r>
    </w:p>
    <w:p w:rsidR="00740E0F" w:rsidRDefault="00D8792D" w14:paraId="21706B60" w14:textId="77777777">
      <w:pPr>
        <w:pStyle w:val="ListParagraph"/>
        <w:numPr>
          <w:ilvl w:val="0"/>
          <w:numId w:val="2"/>
        </w:numPr>
        <w:spacing w:after="100"/>
      </w:pPr>
      <w:r>
        <w:t>Meta, "No Language Left Behind" — data collection methodology for 200 languages</w:t>
      </w:r>
    </w:p>
    <w:p w:rsidR="00740E0F" w:rsidRDefault="00D8792D" w14:paraId="70D3FD5E" w14:textId="77777777">
      <w:pPr>
        <w:pStyle w:val="ListParagraph"/>
        <w:numPr>
          <w:ilvl w:val="0"/>
          <w:numId w:val="2"/>
        </w:numPr>
        <w:spacing w:after="100"/>
      </w:pPr>
      <w:r>
        <w:t>Hoffmann et al. (2022), Chinchilla scaling laws — basis for token-requirement reasoning</w:t>
      </w:r>
    </w:p>
    <w:p w:rsidR="00740E0F" w:rsidRDefault="00D8792D" w14:paraId="0FABE188" w14:textId="77777777">
      <w:pPr>
        <w:spacing w:after="160"/>
      </w:pPr>
      <w:r>
        <w:rPr>
          <w:b/>
          <w:bCs/>
        </w:rPr>
        <w:t>Population</w:t>
      </w:r>
    </w:p>
    <w:p w:rsidR="00740E0F" w:rsidRDefault="00D8792D" w14:paraId="4FF7E4EA" w14:textId="77777777">
      <w:pPr>
        <w:pStyle w:val="ListParagraph"/>
        <w:numPr>
          <w:ilvl w:val="0"/>
          <w:numId w:val="2"/>
        </w:numPr>
        <w:spacing w:after="100"/>
      </w:pPr>
      <w:r>
        <w:t>Ethnologue (SIL) — speaker counts by language and country (confirm WBG license terms)</w:t>
      </w:r>
    </w:p>
    <w:p w:rsidR="00740E0F" w:rsidRDefault="00D8792D" w14:paraId="7415BBEC" w14:textId="77777777">
      <w:pPr>
        <w:pStyle w:val="ListParagraph"/>
        <w:numPr>
          <w:ilvl w:val="0"/>
          <w:numId w:val="2"/>
        </w:numPr>
        <w:spacing w:after="100"/>
      </w:pPr>
      <w:r>
        <w:t>Glottolog — open cross-check for language inventories</w:t>
      </w:r>
    </w:p>
    <w:p w:rsidR="00740E0F" w:rsidRDefault="00D8792D" w14:paraId="00D7418D" w14:textId="77777777">
      <w:pPr>
        <w:spacing w:after="160"/>
      </w:pPr>
      <w:r>
        <w:rPr>
          <w:b/>
          <w:bCs/>
        </w:rPr>
        <w:t>Text</w:t>
      </w:r>
    </w:p>
    <w:p w:rsidR="00740E0F" w:rsidRDefault="00D8792D" w14:paraId="5CFA7897" w14:textId="77777777">
      <w:pPr>
        <w:pStyle w:val="ListParagraph"/>
        <w:numPr>
          <w:ilvl w:val="0"/>
          <w:numId w:val="2"/>
        </w:numPr>
        <w:spacing w:after="100"/>
      </w:pPr>
      <w:r>
        <w:t>FineWeb-2 (HF; ~1,900 language-script pairs, per-language sizes published) and FineWeb (English); MADLAD-400; OSCAR; Glot500</w:t>
      </w:r>
    </w:p>
    <w:p w:rsidR="00740E0F" w:rsidRDefault="00D8792D" w14:paraId="0FF125CE" w14:textId="77777777">
      <w:pPr>
        <w:pStyle w:val="ListParagraph"/>
        <w:numPr>
          <w:ilvl w:val="0"/>
          <w:numId w:val="2"/>
        </w:numPr>
        <w:spacing w:after="100"/>
      </w:pPr>
      <w:r>
        <w:t>Common Crawl per-crawl language statistics (commoncrawl.org) — the monthly flow signal</w:t>
      </w:r>
    </w:p>
    <w:p w:rsidR="00740E0F" w:rsidRDefault="00D8792D" w14:paraId="314412D3" w14:textId="77777777">
      <w:pPr>
        <w:pStyle w:val="ListParagraph"/>
        <w:numPr>
          <w:ilvl w:val="0"/>
          <w:numId w:val="2"/>
        </w:numPr>
        <w:spacing w:after="100"/>
      </w:pPr>
      <w:r>
        <w:t>Hugging Face Hub API (</w:t>
      </w:r>
      <w:r>
        <w:rPr>
          <w:rFonts w:ascii="Consolas" w:hAnsi="Consolas" w:eastAsia="Consolas" w:cs="Consolas"/>
          <w:sz w:val="20"/>
          <w:szCs w:val="20"/>
        </w:rPr>
        <w:t>huggingface_hub</w:t>
      </w:r>
      <w:r>
        <w:t xml:space="preserve">, </w:t>
      </w:r>
      <w:r>
        <w:rPr>
          <w:rFonts w:ascii="Consolas" w:hAnsi="Consolas" w:eastAsia="Consolas" w:cs="Consolas"/>
          <w:sz w:val="20"/>
          <w:szCs w:val="20"/>
        </w:rPr>
        <w:t>datasets</w:t>
      </w:r>
      <w:r>
        <w:t>) — filter by language, license, size; OPUS; Wikipedia dumps</w:t>
      </w:r>
    </w:p>
    <w:p w:rsidR="00740E0F" w:rsidRDefault="00D8792D" w14:paraId="1B92EAF7" w14:textId="77777777">
      <w:pPr>
        <w:spacing w:after="160"/>
      </w:pPr>
      <w:r>
        <w:rPr>
          <w:b/>
          <w:bCs/>
        </w:rPr>
        <w:t>Audio</w:t>
      </w:r>
    </w:p>
    <w:p w:rsidR="00740E0F" w:rsidRDefault="00D8792D" w14:paraId="6E4CD60D" w14:textId="77777777">
      <w:pPr>
        <w:pStyle w:val="ListParagraph"/>
        <w:numPr>
          <w:ilvl w:val="0"/>
          <w:numId w:val="2"/>
        </w:numPr>
        <w:spacing w:after="100"/>
      </w:pPr>
      <w:r>
        <w:t>Mozilla Common Voice (per-language validated hours, openly licensed, API)</w:t>
      </w:r>
    </w:p>
    <w:p w:rsidR="00740E0F" w:rsidRDefault="00D8792D" w14:paraId="14BCA623" w14:textId="77777777">
      <w:pPr>
        <w:pStyle w:val="ListParagraph"/>
        <w:numPr>
          <w:ilvl w:val="0"/>
          <w:numId w:val="2"/>
        </w:numPr>
        <w:spacing w:after="100"/>
      </w:pPr>
      <w:r>
        <w:t>OpenSLR catalog; FLEURS; VoxPopuli; Bloom Speech / BibleTTS; ML-SUPERB resources</w:t>
      </w:r>
    </w:p>
    <w:p w:rsidR="00740E0F" w:rsidRDefault="00D8792D" w14:paraId="243E5878" w14:textId="77777777">
      <w:pPr>
        <w:spacing w:after="160"/>
      </w:pPr>
      <w:r>
        <w:rPr>
          <w:b/>
          <w:bCs/>
        </w:rPr>
        <w:t>Tooling</w:t>
      </w:r>
    </w:p>
    <w:p w:rsidR="00740E0F" w:rsidRDefault="00D8792D" w14:paraId="06D4BF93" w14:textId="77777777">
      <w:pPr>
        <w:pStyle w:val="ListParagraph"/>
        <w:numPr>
          <w:ilvl w:val="0"/>
          <w:numId w:val="2"/>
        </w:numPr>
        <w:spacing w:after="100"/>
      </w:pPr>
      <w:r>
        <w:t xml:space="preserve">Fixed tokenizer via </w:t>
      </w:r>
      <w:r>
        <w:rPr>
          <w:rFonts w:ascii="Consolas" w:hAnsi="Consolas" w:eastAsia="Consolas" w:cs="Consolas"/>
          <w:sz w:val="20"/>
          <w:szCs w:val="20"/>
        </w:rPr>
        <w:t>transformers</w:t>
      </w:r>
      <w:r>
        <w:t xml:space="preserve"> (e.g., Gemma tokenizer); GitHub REST API for repo discovery</w:t>
      </w:r>
    </w:p>
    <w:p w:rsidR="00740E0F" w:rsidRDefault="00D8792D" w14:paraId="2AC624EC" w14:textId="77777777">
      <w:pPr>
        <w:pStyle w:val="ListParagraph"/>
        <w:numPr>
          <w:ilvl w:val="0"/>
          <w:numId w:val="2"/>
        </w:numPr>
        <w:spacing w:after="100"/>
      </w:pPr>
      <w:r>
        <w:t>ISO 639-3 / BCP-47 crosswalk tables (SIL, IANA registry)</w:t>
      </w:r>
    </w:p>
    <w:p w:rsidR="00740E0F" w:rsidRDefault="00D8792D" w14:paraId="0E834642" w14:textId="77777777">
      <w:pPr>
        <w:pStyle w:val="Heading1"/>
        <w:pageBreakBefore/>
      </w:pPr>
      <w:r>
        <w:lastRenderedPageBreak/>
        <w:t>Annex: target output — example language runway (all figures illustrative)</w:t>
      </w:r>
    </w:p>
    <w:p w:rsidR="00740E0F" w:rsidRDefault="00D8792D" w14:paraId="5D2B0141" w14:textId="77777777">
      <w:pPr>
        <w:spacing w:after="160"/>
      </w:pPr>
      <w:r>
        <w:t>The chart on page 1 is the core published view; this is its table form. Gate progress = volume ÷ gate, capped at 100%. Illustrative point gates: simple = 50M tokens, domain = 1B, frontier-grade = 100B (finalized in Week 5). The audio runway (transcribed hours) uses the identical structure.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74"/>
        <w:gridCol w:w="1021"/>
        <w:gridCol w:w="1099"/>
        <w:gridCol w:w="977"/>
        <w:gridCol w:w="1599"/>
        <w:gridCol w:w="1590"/>
        <w:gridCol w:w="1600"/>
      </w:tblGrid>
      <w:tr w:rsidR="00740E0F" w14:paraId="73011DE6" w14:textId="77777777">
        <w:trPr>
          <w:tblHeader/>
        </w:trPr>
        <w:tc>
          <w:tcPr>
            <w:tcW w:w="148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55DC0C0E" w14:textId="77777777">
            <w:r>
              <w:rPr>
                <w:b/>
                <w:bCs/>
                <w:sz w:val="18"/>
                <w:szCs w:val="18"/>
              </w:rPr>
              <w:t>Language</w:t>
            </w:r>
          </w:p>
        </w:tc>
        <w:tc>
          <w:tcPr>
            <w:tcW w:w="98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75C74F12" w14:textId="77777777">
            <w:r>
              <w:rPr>
                <w:b/>
                <w:bCs/>
                <w:sz w:val="18"/>
                <w:szCs w:val="18"/>
              </w:rPr>
              <w:t>L1 speakers</w:t>
            </w:r>
          </w:p>
        </w:tc>
        <w:tc>
          <w:tcPr>
            <w:tcW w:w="110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7A316B82" w14:textId="77777777">
            <w:r>
              <w:rPr>
                <w:b/>
                <w:bCs/>
                <w:sz w:val="18"/>
                <w:szCs w:val="18"/>
              </w:rPr>
              <w:t>Licensed (A+B)</w:t>
            </w:r>
          </w:p>
        </w:tc>
        <w:tc>
          <w:tcPr>
            <w:tcW w:w="98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54F651BC" w14:textId="77777777">
            <w:r>
              <w:rPr>
                <w:b/>
                <w:bCs/>
                <w:sz w:val="18"/>
                <w:szCs w:val="18"/>
              </w:rPr>
              <w:t>Web (C)</w:t>
            </w:r>
          </w:p>
        </w:tc>
        <w:tc>
          <w:tcPr>
            <w:tcW w:w="161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08AA8EB7" w14:textId="77777777">
            <w:r>
              <w:rPr>
                <w:b/>
                <w:bCs/>
                <w:sz w:val="18"/>
                <w:szCs w:val="18"/>
              </w:rPr>
              <w:t>Simple (lic. / web)</w:t>
            </w:r>
          </w:p>
        </w:tc>
        <w:tc>
          <w:tcPr>
            <w:tcW w:w="160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1231A7CC" w14:textId="77777777">
            <w:r>
              <w:rPr>
                <w:b/>
                <w:bCs/>
                <w:sz w:val="18"/>
                <w:szCs w:val="18"/>
              </w:rPr>
              <w:t>Domain (lic. / web)</w:t>
            </w:r>
          </w:p>
        </w:tc>
        <w:tc>
          <w:tcPr>
            <w:tcW w:w="1610" w:type="dxa"/>
            <w:tcBorders>
              <w:top w:val="single" w:color="BFBFBF" w:sz="1" w:space="0"/>
              <w:left w:val="single" w:color="BFBFBF" w:sz="1" w:space="0"/>
              <w:bottom w:val="single" w:color="BFBFBF" w:sz="1" w:space="0"/>
              <w:right w:val="single" w:color="BFBFBF" w:sz="1" w:space="0"/>
            </w:tcBorders>
            <w:shd w:val="clear" w:color="auto" w:fill="E8EEF4"/>
            <w:tcMar>
              <w:top w:w="80" w:type="dxa"/>
              <w:left w:w="120" w:type="dxa"/>
              <w:bottom w:w="80" w:type="dxa"/>
              <w:right w:w="120" w:type="dxa"/>
            </w:tcMar>
          </w:tcPr>
          <w:p w:rsidR="00740E0F" w:rsidRDefault="00D8792D" w14:paraId="15FF021F" w14:textId="77777777">
            <w:r>
              <w:rPr>
                <w:b/>
                <w:bCs/>
                <w:sz w:val="18"/>
                <w:szCs w:val="18"/>
              </w:rPr>
              <w:t>Frontier (lic. / web)</w:t>
            </w:r>
          </w:p>
        </w:tc>
      </w:tr>
      <w:tr w:rsidR="00740E0F" w14:paraId="39656531"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CE4FB11" w14:textId="77777777">
            <w:r>
              <w:rPr>
                <w:sz w:val="18"/>
                <w:szCs w:val="18"/>
              </w:rPr>
              <w:t xml:space="preserve">English </w:t>
            </w:r>
            <w:r>
              <w:rPr>
                <w:i/>
                <w:iCs/>
                <w:sz w:val="18"/>
                <w:szCs w:val="18"/>
              </w:rPr>
              <w:t>(reference)</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7806E0D" w14:textId="77777777">
            <w:r>
              <w:rPr>
                <w:sz w:val="18"/>
                <w:szCs w:val="18"/>
              </w:rPr>
              <w:t>390M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50ACF60" w14:textId="77777777">
            <w:r>
              <w:rPr>
                <w:sz w:val="18"/>
                <w:szCs w:val="18"/>
              </w:rPr>
              <w:t>~300B</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AC269DF" w14:textId="77777777">
            <w:r>
              <w:rPr>
                <w:sz w:val="18"/>
                <w:szCs w:val="18"/>
              </w:rPr>
              <w:t>~15T</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F645B3C" w14:textId="77777777">
            <w:r>
              <w:rPr>
                <w:sz w:val="18"/>
                <w:szCs w:val="18"/>
              </w:rPr>
              <w:t>100% / 100%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80D1B16" w14:textId="77777777">
            <w:r>
              <w:rPr>
                <w:sz w:val="18"/>
                <w:szCs w:val="18"/>
              </w:rPr>
              <w:t>100% / 100%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9D4F26F" w14:textId="77777777">
            <w:r>
              <w:rPr>
                <w:sz w:val="18"/>
                <w:szCs w:val="18"/>
              </w:rPr>
              <w:t>100% / 100%</w:t>
            </w:r>
          </w:p>
        </w:tc>
      </w:tr>
      <w:tr w:rsidR="00740E0F" w14:paraId="65C80FBF"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1E7CC9D" w14:textId="77777777">
            <w:r>
              <w:rPr>
                <w:sz w:val="18"/>
                <w:szCs w:val="18"/>
              </w:rPr>
              <w:t>Hindi</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4A16546" w14:textId="77777777">
            <w:r>
              <w:rPr>
                <w:sz w:val="18"/>
                <w:szCs w:val="18"/>
              </w:rPr>
              <w:t>345M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EB6F7CA" w14:textId="77777777">
            <w:r>
              <w:rPr>
                <w:sz w:val="18"/>
                <w:szCs w:val="18"/>
              </w:rPr>
              <w:t>~800M</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C4CC432" w14:textId="77777777">
            <w:r>
              <w:rPr>
                <w:sz w:val="18"/>
                <w:szCs w:val="18"/>
              </w:rPr>
              <w:t>~30B</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80F7466" w14:textId="77777777">
            <w:r>
              <w:rPr>
                <w:sz w:val="18"/>
                <w:szCs w:val="18"/>
              </w:rPr>
              <w:t>100% / 100%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3F15CC6" w14:textId="77777777">
            <w:r>
              <w:rPr>
                <w:sz w:val="18"/>
                <w:szCs w:val="18"/>
              </w:rPr>
              <w:t>80% / 100%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D80EB19" w14:textId="77777777">
            <w:r>
              <w:rPr>
                <w:sz w:val="18"/>
                <w:szCs w:val="18"/>
              </w:rPr>
              <w:t>0.8% / 30%</w:t>
            </w:r>
          </w:p>
        </w:tc>
      </w:tr>
      <w:tr w:rsidR="00740E0F" w14:paraId="326E438F"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7110148" w14:textId="77777777">
            <w:r>
              <w:rPr>
                <w:sz w:val="18"/>
                <w:szCs w:val="18"/>
              </w:rPr>
              <w:t>Estonian</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26AFA66" w14:textId="77777777">
            <w:r>
              <w:rPr>
                <w:sz w:val="18"/>
                <w:szCs w:val="18"/>
              </w:rPr>
              <w:t>1.1M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D1513B1" w14:textId="77777777">
            <w:r>
              <w:rPr>
                <w:sz w:val="18"/>
                <w:szCs w:val="18"/>
              </w:rPr>
              <w:t>~1.5B</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CA131B5" w14:textId="77777777">
            <w:r>
              <w:rPr>
                <w:sz w:val="18"/>
                <w:szCs w:val="18"/>
              </w:rPr>
              <w:t>~3B</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EFCE6BD" w14:textId="77777777">
            <w:r>
              <w:rPr>
                <w:sz w:val="18"/>
                <w:szCs w:val="18"/>
              </w:rPr>
              <w:t>100% / 100%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72CAF69" w14:textId="77777777">
            <w:r>
              <w:rPr>
                <w:sz w:val="18"/>
                <w:szCs w:val="18"/>
              </w:rPr>
              <w:t>100% / 100%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852254F" w14:textId="77777777">
            <w:r>
              <w:rPr>
                <w:sz w:val="18"/>
                <w:szCs w:val="18"/>
              </w:rPr>
              <w:t>1.5% / 3%</w:t>
            </w:r>
          </w:p>
        </w:tc>
      </w:tr>
      <w:tr w:rsidR="00740E0F" w14:paraId="2553D46E"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B228217" w14:textId="77777777">
            <w:r>
              <w:rPr>
                <w:sz w:val="18"/>
                <w:szCs w:val="18"/>
              </w:rPr>
              <w:t>Swahili</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5E58E97" w14:textId="77777777">
            <w:r>
              <w:rPr>
                <w:sz w:val="18"/>
                <w:szCs w:val="18"/>
              </w:rPr>
              <w:t>25M (L1)</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29BEF5A" w14:textId="77777777">
            <w:r>
              <w:rPr>
                <w:sz w:val="18"/>
                <w:szCs w:val="18"/>
              </w:rPr>
              <w:t>~200M</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33A27E3" w14:textId="77777777">
            <w:r>
              <w:rPr>
                <w:sz w:val="18"/>
                <w:szCs w:val="18"/>
              </w:rPr>
              <w:t>~2B</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919014A" w14:textId="77777777">
            <w:r>
              <w:rPr>
                <w:sz w:val="18"/>
                <w:szCs w:val="18"/>
              </w:rPr>
              <w:t>100% / 100%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F5334D9" w14:textId="77777777">
            <w:r>
              <w:rPr>
                <w:sz w:val="18"/>
                <w:szCs w:val="18"/>
              </w:rPr>
              <w:t>20% / 100%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61F2ED0" w14:textId="77777777">
            <w:r>
              <w:rPr>
                <w:sz w:val="18"/>
                <w:szCs w:val="18"/>
              </w:rPr>
              <w:t>0.2% / 2%</w:t>
            </w:r>
          </w:p>
        </w:tc>
      </w:tr>
      <w:tr w:rsidR="00740E0F" w14:paraId="29FD2EBE"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1C0944F9" w14:textId="77777777">
            <w:r>
              <w:rPr>
                <w:sz w:val="18"/>
                <w:szCs w:val="18"/>
              </w:rPr>
              <w:t>Hausa</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AA7C319" w14:textId="77777777">
            <w:r>
              <w:rPr>
                <w:sz w:val="18"/>
                <w:szCs w:val="18"/>
              </w:rPr>
              <w:t>58M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0F46A3B" w14:textId="77777777">
            <w:r>
              <w:rPr>
                <w:sz w:val="18"/>
                <w:szCs w:val="18"/>
              </w:rPr>
              <w:t>~30M</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3B9C0C3C" w14:textId="77777777">
            <w:r>
              <w:rPr>
                <w:sz w:val="18"/>
                <w:szCs w:val="18"/>
              </w:rPr>
              <w:t>~300M</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C8E397B" w14:textId="77777777">
            <w:r>
              <w:rPr>
                <w:sz w:val="18"/>
                <w:szCs w:val="18"/>
              </w:rPr>
              <w:t>60% / 100%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7400744" w14:textId="77777777">
            <w:r>
              <w:rPr>
                <w:sz w:val="18"/>
                <w:szCs w:val="18"/>
              </w:rPr>
              <w:t>3% / 30%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E637E9D" w14:textId="77777777">
            <w:r>
              <w:rPr>
                <w:sz w:val="18"/>
                <w:szCs w:val="18"/>
              </w:rPr>
              <w:t>~0% / 0.3%</w:t>
            </w:r>
          </w:p>
        </w:tc>
      </w:tr>
      <w:tr w:rsidR="00740E0F" w14:paraId="11077813"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70F70377" w14:textId="77777777">
            <w:r>
              <w:rPr>
                <w:sz w:val="18"/>
                <w:szCs w:val="18"/>
              </w:rPr>
              <w:t>Chichewa</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F4CE145" w14:textId="77777777">
            <w:r>
              <w:rPr>
                <w:sz w:val="18"/>
                <w:szCs w:val="18"/>
              </w:rPr>
              <w:t>14M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36AE344" w14:textId="77777777">
            <w:r>
              <w:rPr>
                <w:sz w:val="18"/>
                <w:szCs w:val="18"/>
              </w:rPr>
              <w:t>~5M</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469D8151" w14:textId="77777777">
            <w:r>
              <w:rPr>
                <w:sz w:val="18"/>
                <w:szCs w:val="18"/>
              </w:rPr>
              <w:t>~40M</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376E38F" w14:textId="77777777">
            <w:r>
              <w:rPr>
                <w:sz w:val="18"/>
                <w:szCs w:val="18"/>
              </w:rPr>
              <w:t>10% / 80%</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304A457" w14:textId="77777777">
            <w:r>
              <w:rPr>
                <w:sz w:val="18"/>
                <w:szCs w:val="18"/>
              </w:rPr>
              <w:t>0.5% / 4%</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04216AB6" w14:textId="77777777">
            <w:r>
              <w:rPr>
                <w:sz w:val="18"/>
                <w:szCs w:val="18"/>
              </w:rPr>
              <w:t>~0% / ~0%</w:t>
            </w:r>
          </w:p>
        </w:tc>
      </w:tr>
      <w:tr w:rsidR="00740E0F" w14:paraId="5AD18E85" w14:textId="77777777">
        <w:tc>
          <w:tcPr>
            <w:tcW w:w="14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6962DF8" w14:textId="77777777">
            <w:r>
              <w:rPr>
                <w:sz w:val="18"/>
                <w:szCs w:val="18"/>
              </w:rPr>
              <w:t xml:space="preserve">Yao </w:t>
            </w:r>
            <w:r>
              <w:rPr>
                <w:i/>
                <w:iCs/>
                <w:sz w:val="18"/>
                <w:szCs w:val="18"/>
              </w:rPr>
              <w:t>(trust override)</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A6E5E5C" w14:textId="77777777">
            <w:r>
              <w:rPr>
                <w:sz w:val="18"/>
                <w:szCs w:val="18"/>
              </w:rPr>
              <w:t>3M</w:t>
            </w:r>
          </w:p>
        </w:tc>
        <w:tc>
          <w:tcPr>
            <w:tcW w:w="11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726AC09" w14:textId="77777777">
            <w:r>
              <w:rPr>
                <w:sz w:val="18"/>
                <w:szCs w:val="18"/>
              </w:rPr>
              <w:t>~0.3M</w:t>
            </w:r>
          </w:p>
        </w:tc>
        <w:tc>
          <w:tcPr>
            <w:tcW w:w="98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51A2D373" w14:textId="77777777">
            <w:r>
              <w:rPr>
                <w:sz w:val="18"/>
                <w:szCs w:val="18"/>
              </w:rPr>
              <w:t>~2M</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E96B81E" w14:textId="77777777">
            <w:r>
              <w:rPr>
                <w:sz w:val="18"/>
                <w:szCs w:val="18"/>
              </w:rPr>
              <w:t>0.6% / 4%</w:t>
            </w:r>
          </w:p>
        </w:tc>
        <w:tc>
          <w:tcPr>
            <w:tcW w:w="160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272252D5" w14:textId="77777777">
            <w:r>
              <w:rPr>
                <w:sz w:val="18"/>
                <w:szCs w:val="18"/>
              </w:rPr>
              <w:t>~0% / ~0%</w:t>
            </w:r>
          </w:p>
        </w:tc>
        <w:tc>
          <w:tcPr>
            <w:tcW w:w="1610" w:type="dxa"/>
            <w:tcBorders>
              <w:top w:val="single" w:color="BFBFBF" w:sz="1" w:space="0"/>
              <w:left w:val="single" w:color="BFBFBF" w:sz="1" w:space="0"/>
              <w:bottom w:val="single" w:color="BFBFBF" w:sz="1" w:space="0"/>
              <w:right w:val="single" w:color="BFBFBF" w:sz="1" w:space="0"/>
            </w:tcBorders>
            <w:tcMar>
              <w:top w:w="80" w:type="dxa"/>
              <w:left w:w="120" w:type="dxa"/>
              <w:bottom w:w="80" w:type="dxa"/>
              <w:right w:w="120" w:type="dxa"/>
            </w:tcMar>
          </w:tcPr>
          <w:p w:rsidR="00740E0F" w:rsidRDefault="00D8792D" w14:paraId="6AD0797D" w14:textId="77777777">
            <w:r>
              <w:rPr>
                <w:sz w:val="18"/>
                <w:szCs w:val="18"/>
              </w:rPr>
              <w:t>~0% / ~0%</w:t>
            </w:r>
          </w:p>
        </w:tc>
      </w:tr>
    </w:tbl>
    <w:p w:rsidR="00740E0F" w:rsidRDefault="00740E0F" w14:paraId="3455638D" w14:textId="77777777">
      <w:pPr>
        <w:spacing w:after="60"/>
      </w:pPr>
    </w:p>
    <w:p w:rsidR="00740E0F" w:rsidRDefault="00D8792D" w14:paraId="4AD8ECE4" w14:textId="77777777">
      <w:pPr>
        <w:spacing w:after="160"/>
      </w:pPr>
      <w:r>
        <w:rPr>
          <w:b/>
          <w:bCs/>
        </w:rPr>
        <w:t>What each row demonstrates.</w:t>
      </w:r>
      <w:r>
        <w:t xml:space="preserve"> English: the reference marker — even English's </w:t>
      </w:r>
      <w:r>
        <w:rPr>
          <w:i/>
          <w:iCs/>
        </w:rPr>
        <w:t>licensed</w:t>
      </w:r>
      <w:r>
        <w:t xml:space="preserve"> stock sits two orders of magnitude below its web corpus, so the licensed gap is universal, reframing the index from a deficiency ranking into a global agenda. Estonian: small language, high gates cleared — national language-technology investment shows up directly in the licensed bar. Hindi and Swahili: the web bar clears gates the licensed bar doesn't — the gap between layers is the trust opportunity made visible. Hausa and Chichewa: real sub-threshold stock displayed honestly, with distance-to-gate numbers a minister can quote. Yao: the trust override keeping a small target language on the chart from day one.</w:t>
      </w:r>
    </w:p>
    <w:p w:rsidR="00740E0F" w:rsidRDefault="00D8792D" w14:paraId="7F04CA68" w14:textId="77777777">
      <w:pPr>
        <w:spacing w:after="160"/>
      </w:pPr>
      <w:r>
        <w:rPr>
          <w:b/>
          <w:bCs/>
        </w:rPr>
        <w:t>Country roll-ups (secondary view):</w:t>
      </w:r>
      <w:r>
        <w:t xml:space="preserve"> population-weighted average gate progress per country, plus share of population whose L1 has fully cleared each gate — both derived from this table and Ethnologue weights.</w:t>
      </w:r>
    </w:p>
    <w:p w:rsidR="00740E0F" w:rsidRDefault="00D8792D" w14:paraId="75D5E0FA" w14:textId="77777777">
      <w:pPr>
        <w:spacing w:after="160"/>
      </w:pPr>
      <w:r>
        <w:rPr>
          <w:b/>
          <w:bCs/>
        </w:rPr>
        <w:t>Replace all placeholder values with measured figures (Weeks 3–6) before this table or chart appears in any external material.</w:t>
      </w:r>
    </w:p>
    <w:sectPr w:rsidR="00740E0F">
      <w:footerReference w:type="even" r:id="rId12"/>
      <w:footerReference w:type="default" r:id="rId13"/>
      <w:footerReference w:type="first" r:id="rId14"/>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O" w:author="Ifeoluwanimi Esther Ogbeba" w:date="2026-06-10T12:24:00Z" w:id="1">
    <w:p w:rsidR="005869AC" w:rsidP="005869AC" w:rsidRDefault="0040625B" w14:paraId="5AD1B47F" w14:textId="77777777">
      <w:pPr>
        <w:pStyle w:val="CommentText"/>
      </w:pPr>
      <w:r>
        <w:rPr>
          <w:rStyle w:val="CommentReference"/>
        </w:rPr>
        <w:annotationRef/>
      </w:r>
      <w:r w:rsidR="005869AC">
        <w:rPr>
          <w:lang w:val="en-CA"/>
        </w:rPr>
        <w:t>How will this be calculated? Will it use ALL speaker populations or L1 only? If we choose the later, what happens in situations where the information about the L1 population is not know</w:t>
      </w:r>
    </w:p>
  </w:comment>
  <w:comment w:initials="IO" w:author="Ifeoluwanimi Esther Ogbeba" w:date="2026-06-10T16:33:00Z" w:id="2">
    <w:p w:rsidR="008B43F2" w:rsidP="008B43F2" w:rsidRDefault="001558E1" w14:paraId="6F015D93" w14:textId="77777777">
      <w:pPr>
        <w:pStyle w:val="CommentText"/>
      </w:pPr>
      <w:r>
        <w:rPr>
          <w:rStyle w:val="CommentReference"/>
        </w:rPr>
        <w:annotationRef/>
      </w:r>
      <w:r w:rsidR="008B43F2">
        <w:rPr>
          <w:lang w:val="en-CA"/>
        </w:rPr>
        <w:t xml:space="preserve">Also, I'd caution against anchoring the index to L1 speaker counts or population counts entirely. This is because for a significant number of languages, especially smaller or less-documented ones, L1 speaker population figures are either unknown, contested, or drawn from sources that use inconsistent methodologies. Mixing different estimates in the same index would mean the weighting is not actually comparable across rows, which undermines the integrity of any aggregate metric derived from it. There is also a conceptual problem: speaker population does not straightforwardly map to data need or model impact. A language spoken by a small community may still be a high priority for coverage, and a large L1 population does not guarantee that digital text exists at the scale needed for training. Rather than weighting by population, it may be cleaner to track speaker population as a separate, optional metadata field where it is reliably known — keeping it available for context without letting it distort the core gates. </w:t>
      </w:r>
    </w:p>
  </w:comment>
  <w:comment w:initials="IO" w:author="Ifeoluwanimi Esther Ogbeba" w:date="2026-06-10T12:32:00Z" w:id="3">
    <w:p w:rsidR="001558E1" w:rsidP="001558E1" w:rsidRDefault="009E2E7A" w14:paraId="489136DF" w14:textId="77777777">
      <w:pPr>
        <w:pStyle w:val="CommentText"/>
      </w:pPr>
      <w:r>
        <w:rPr>
          <w:rStyle w:val="CommentReference"/>
        </w:rPr>
        <w:annotationRef/>
      </w:r>
      <w:r w:rsidR="001558E1">
        <w:rPr>
          <w:lang w:val="en-CA"/>
        </w:rPr>
        <w:t>Some languages have multiple L1 speakers in multiple countries, so this should allow multiple countries as entries.</w:t>
      </w:r>
    </w:p>
  </w:comment>
  <w:comment w:initials="IO" w:author="Ifeoluwanimi Esther Ogbeba" w:date="2026-06-10T12:41:00Z" w:id="4">
    <w:p w:rsidR="001558E1" w:rsidP="001558E1" w:rsidRDefault="000A2474" w14:paraId="29CBE70F" w14:textId="77777777">
      <w:pPr>
        <w:pStyle w:val="CommentText"/>
      </w:pPr>
      <w:r>
        <w:rPr>
          <w:rStyle w:val="CommentReference"/>
        </w:rPr>
        <w:annotationRef/>
      </w:r>
      <w:r w:rsidR="001558E1">
        <w:rPr>
          <w:lang w:val="en-CA"/>
        </w:rPr>
        <w:t>Ethnologue doesn’t consistently document the L1 population. Wikipedia may be a good fall back in those instances.</w:t>
      </w:r>
    </w:p>
  </w:comment>
  <w:comment w:initials="IO" w:author="Ifeoluwanimi Esther Ogbeba" w:date="2026-06-10T18:45:00Z" w:id="5">
    <w:p w:rsidR="00AA06E1" w:rsidP="00AA06E1" w:rsidRDefault="00AA06E1" w14:paraId="47A3F2B2" w14:textId="0BABB833">
      <w:pPr>
        <w:pStyle w:val="CommentText"/>
      </w:pPr>
      <w:r>
        <w:rPr>
          <w:rStyle w:val="CommentReference"/>
        </w:rPr>
        <w:annotationRef/>
      </w:r>
      <w:r>
        <w:t>FineWeb-2's filters — language ID and perplexity filtering — were built and tested on Indo-European languages. For non-Indo-European languages, they're likely to drop good text or keep bad text, so the "clean volume" we'd be calibrating against isn't a reliable quality signal across languages. That inconsistency goes straight into the yield ratios.</w:t>
      </w:r>
    </w:p>
    <w:p w:rsidR="00AA06E1" w:rsidP="00AA06E1" w:rsidRDefault="00AA06E1" w14:paraId="77A26363" w14:textId="77777777">
      <w:pPr>
        <w:pStyle w:val="CommentText"/>
      </w:pPr>
      <w:r>
        <w:t>The byte → token multiplier also needs more than one sample per script. Morphologically complex languages like Swahili, Turkish, Finnish, and Arabic break into way more subword tokens under a fixed tokenizer than analytic languages on the same script — so a script-level proxy will underestimate token fertility and skew the data requirements for those languages.</w:t>
      </w:r>
    </w:p>
    <w:p w:rsidR="00AA06E1" w:rsidP="00AA06E1" w:rsidRDefault="00AA06E1" w14:paraId="172659CA" w14:textId="77777777">
      <w:pPr>
        <w:pStyle w:val="CommentText"/>
      </w:pPr>
      <w:r>
        <w:t>My suggestion: just run fertility measurements — average tokens per word — on a small sample per language under the fixed tokenizer. It's low effort and gives a much more accurate multiplier than script-level approximation, especially for morphologically complex languages.</w:t>
      </w:r>
    </w:p>
  </w:comment>
  <w:comment w:initials="IO" w:author="Ifeoluwanimi Esther Ogbeba" w:date="2026-06-10T16:19:00Z" w:id="6">
    <w:p w:rsidR="00C708B7" w:rsidP="00C708B7" w:rsidRDefault="00C708B7" w14:paraId="2BB4D706" w14:textId="77777777">
      <w:pPr>
        <w:pStyle w:val="CommentText"/>
      </w:pPr>
      <w:r>
        <w:rPr>
          <w:rStyle w:val="CommentReference"/>
        </w:rPr>
        <w:annotationRef/>
      </w:r>
      <w:r>
        <w:t>For text data, I'd recommend distinguishing between labelled and unlabelled data when defining the gates for each language. The two serve fundamentally different purposes in building a generative model — unlabelled data captures general language structure and is used in pretraining, while labelled data drives task-specific performance through fine-tuning. Because of this, their sufficiency thresholds should not be treated as equivalent.</w:t>
      </w:r>
    </w:p>
    <w:p w:rsidR="00C708B7" w:rsidP="00C708B7" w:rsidRDefault="00C708B7" w14:paraId="04697CE6" w14:textId="77777777">
      <w:pPr>
        <w:pStyle w:val="CommentText"/>
      </w:pPr>
      <w:r>
        <w:t xml:space="preserve">Practically, this matters for a few reasons: labelled data is far scarcer and more expensive to produce across languages, the volume required for fine-tuning is typically much lower thanks to transfer learning, and a language could clear a gate on raw text volume while remaining entirely unusable for any downstream task due to a lack of annotated examples. Keeping these as separate dimensions in the index would allow us to more precisely diagnose </w:t>
      </w:r>
      <w:r>
        <w:rPr>
          <w:i/>
          <w:iCs/>
        </w:rPr>
        <w:t>why</w:t>
      </w:r>
      <w:r>
        <w:t xml:space="preserve"> a language falls short — whether it's a data collection problem or an annotation problem — and point toward the right intervention.</w:t>
      </w:r>
    </w:p>
  </w:comment>
  <w:comment w:initials="IO" w:author="Ifeoluwanimi Esther Ogbeba" w:date="2026-06-10T16:11:00Z" w:id="7">
    <w:p w:rsidR="00AA06E1" w:rsidP="00AA06E1" w:rsidRDefault="005869AC" w14:paraId="1ACCB7FA" w14:textId="77777777">
      <w:pPr>
        <w:pStyle w:val="CommentText"/>
      </w:pPr>
      <w:r>
        <w:rPr>
          <w:rStyle w:val="CommentReference"/>
        </w:rPr>
        <w:annotationRef/>
      </w:r>
      <w:r w:rsidR="00AA06E1">
        <w:rPr>
          <w:lang w:val="en-CA"/>
        </w:rPr>
        <w:t>Why these languages? How is the sanity-check different from the spot-check?</w:t>
      </w:r>
    </w:p>
  </w:comment>
  <w:comment xmlns:w="http://schemas.openxmlformats.org/wordprocessingml/2006/main" w:initials="TM" w:author="Towera Jessica Moyo" w:date="06/11/2026 11:23:47" w:id="104243054">
    <w:p xmlns:w14="http://schemas.microsoft.com/office/word/2010/wordml" w:rsidR="6F474472" w:rsidRDefault="58734BE7" w14:paraId="1B6073CA" w14:textId="19DF9137">
      <w:pPr>
        <w:pStyle w:val="CommentText"/>
      </w:pPr>
      <w:r>
        <w:rPr>
          <w:rStyle w:val="CommentReference"/>
        </w:rPr>
        <w:annotationRef/>
      </w:r>
      <w:r w:rsidRPr="334DBFE6" w:rsidR="000C6959">
        <w:t>I think we should add "measurement_status" and Tier B evidence fields to the Week 1 metadata schema. For rights-cleared data, the schema should capture at minimum: reporting entity, license scope, training eligibility, provenance, synthetic flag, and measurement_status with defined values: measured, reported, estimated, or unvalidated. This would make the simplified estimates easier to interpret without overcomplicating the main output.</w:t>
      </w:r>
    </w:p>
  </w:comment>
  <w:comment xmlns:w="http://schemas.openxmlformats.org/wordprocessingml/2006/main" w:initials="TM" w:author="Towera Jessica Moyo" w:date="06/11/2026 12:14:08" w:id="332002286">
    <w:p xmlns:w14="http://schemas.microsoft.com/office/word/2010/wordml" w:rsidR="4616098D" w:rsidRDefault="4D981FDD" w14:paraId="7BCC71E8" w14:textId="5A74B434">
      <w:pPr>
        <w:pStyle w:val="CommentText"/>
      </w:pPr>
      <w:r>
        <w:rPr>
          <w:rStyle w:val="CommentReference"/>
        </w:rPr>
        <w:annotationRef/>
      </w:r>
      <w:r w:rsidRPr="7D978B7E" w:rsidR="3DE78EF0">
        <w:t>One thing to consider is that Hugging Face datasets may not consistently report provenance, especially multilingual datasets that may include machine-translated or synthetic content. Since the pipeline may handle a large number of datasets, it would be useful to clarify how unclear provenance will be flagged and how priority cases for manual review will be identified.</w:t>
      </w:r>
    </w:p>
  </w:comment>
  <w:comment xmlns:w="http://schemas.openxmlformats.org/wordprocessingml/2006/main" w:initials="TM" w:author="Towera Jessica Moyo" w:date="2026-06-11T12:26:46" w:id="1451133418">
    <w:p xmlns:w14="http://schemas.microsoft.com/office/word/2010/wordml" xmlns:w="http://schemas.openxmlformats.org/wordprocessingml/2006/main" w:rsidR="0805601F" w:rsidRDefault="12343FF4" w14:paraId="6818DE49" w14:textId="48A6C55A">
      <w:pPr>
        <w:pStyle w:val="CommentText"/>
      </w:pPr>
      <w:r>
        <w:rPr>
          <w:rStyle w:val="CommentReference"/>
        </w:rPr>
        <w:annotationRef/>
      </w:r>
      <w:r w:rsidRPr="62F0686D" w:rsidR="5B56E17D">
        <w:t>Published dataset sizes may not be reported consistently across sources. Some sources report examples, files, bytes, words, sentences, or compressed archive size rather than usable tokens. I suggest that we record the original reported unit alongside the normalized token/hour estimate.</w:t>
      </w:r>
    </w:p>
  </w:comment>
  <w:comment xmlns:w="http://schemas.openxmlformats.org/wordprocessingml/2006/main" w:initials="NC" w:author="Natasha Valerie Mayer Ceol" w:date="2026-06-11T10:10:50" w:id="844326847">
    <w:p xmlns:w14="http://schemas.microsoft.com/office/word/2010/wordml" xmlns:w="http://schemas.openxmlformats.org/wordprocessingml/2006/main" w:rsidR="00564A80" w:rsidRDefault="730251A5" w14:paraId="320A915D" w14:textId="4130C599">
      <w:pPr>
        <w:pStyle w:val="CommentText"/>
      </w:pPr>
      <w:r>
        <w:rPr>
          <w:rStyle w:val="CommentReference"/>
        </w:rPr>
        <w:annotationRef/>
      </w:r>
      <w:r w:rsidRPr="5385C318" w:rsidR="32CDF91B">
        <w:t>To confirm: are the gates already defined (50M, 1B, 100B) or is that something to determine during project?</w:t>
      </w:r>
    </w:p>
  </w:comment>
  <w:comment xmlns:w="http://schemas.openxmlformats.org/wordprocessingml/2006/main" w:initials="NC" w:author="Natasha Valerie Mayer Ceol" w:date="2026-06-11T10:18:12" w:id="703061886">
    <w:p xmlns:w14="http://schemas.microsoft.com/office/word/2010/wordml" xmlns:w="http://schemas.openxmlformats.org/wordprocessingml/2006/main" w:rsidR="53554E20" w:rsidRDefault="0C8DC853" w14:paraId="6888EE53" w14:textId="035F7C79">
      <w:pPr>
        <w:pStyle w:val="CommentText"/>
      </w:pPr>
      <w:r>
        <w:rPr>
          <w:rStyle w:val="CommentReference"/>
        </w:rPr>
        <w:annotationRef/>
      </w:r>
      <w:r w:rsidRPr="659C6F8E" w:rsidR="494C32D8">
        <w:t>where will this statistic appear? in a report? when you hover over the bar corresponding to the language? both?</w:t>
      </w:r>
    </w:p>
  </w:comment>
  <w:comment xmlns:w="http://schemas.openxmlformats.org/wordprocessingml/2006/main" w:initials="NC" w:author="Natasha Valerie Mayer Ceol" w:date="2026-06-11T10:44:38" w:id="1852164923">
    <w:p xmlns:w14="http://schemas.microsoft.com/office/word/2010/wordml" xmlns:w="http://schemas.openxmlformats.org/wordprocessingml/2006/main" w:rsidR="599EF6ED" w:rsidRDefault="251E6B5E" w14:paraId="195F09CD" w14:textId="7A2BCD76">
      <w:pPr>
        <w:pStyle w:val="CommentText"/>
      </w:pPr>
      <w:r>
        <w:rPr>
          <w:rStyle w:val="CommentReference"/>
        </w:rPr>
        <w:annotationRef/>
      </w:r>
      <w:r w:rsidRPr="1EB432D7" w:rsidR="12FD0FE8">
        <w:t>Open Question: What do we anchor the index in? What do we measure sufficiency in? Maybe digital speaker population in that language (potentially same issue though that Ife highlights with population statistics)? Economic activity in that language?</w:t>
      </w:r>
    </w:p>
  </w:comment>
  <w:comment xmlns:w="http://schemas.openxmlformats.org/wordprocessingml/2006/main" w:initials="NC" w:author="Natasha Valerie Mayer Ceol" w:date="2026-06-11T11:01:40" w:id="1610594067">
    <w:p xmlns:w14="http://schemas.microsoft.com/office/word/2010/wordml" xmlns:w="http://schemas.openxmlformats.org/wordprocessingml/2006/main" w:rsidR="3A8F3DF7" w:rsidRDefault="2CCC77C0" w14:paraId="088EDCE1" w14:textId="00511652">
      <w:pPr>
        <w:pStyle w:val="CommentText"/>
      </w:pPr>
      <w:r>
        <w:rPr>
          <w:rStyle w:val="CommentReference"/>
        </w:rPr>
        <w:annotationRef/>
      </w:r>
      <w:r w:rsidRPr="22236B0B" w:rsidR="6DA0F5A8">
        <w:t>where does this speaker count cutoff come from? is this floor where robust enough media ecosystem exists? does it need validating in some way?</w:t>
      </w:r>
    </w:p>
  </w:comment>
  <w:comment xmlns:w="http://schemas.openxmlformats.org/wordprocessingml/2006/main" w:initials="NC" w:author="Natasha Valerie Mayer Ceol" w:date="2026-06-15T10:26:30" w:id="1087966055">
    <w:p xmlns:w14="http://schemas.microsoft.com/office/word/2010/wordml" xmlns:w="http://schemas.openxmlformats.org/wordprocessingml/2006/main" w:rsidR="67ED94DA" w:rsidRDefault="6E544EBA" w14:paraId="38529D94" w14:textId="408B4F92">
      <w:pPr>
        <w:pStyle w:val="CommentText"/>
      </w:pPr>
      <w:r>
        <w:rPr>
          <w:rStyle w:val="CommentReference"/>
        </w:rPr>
        <w:annotationRef/>
      </w:r>
      <w:r w:rsidRPr="584A5640" w:rsidR="5969A78D">
        <w:t>When Holly and I met for the first time she mentioned 8M as a floor.</w:t>
      </w:r>
    </w:p>
  </w:comment>
  <w:comment xmlns:w="http://schemas.openxmlformats.org/wordprocessingml/2006/main" w:initials="NC" w:author="Natasha Valerie Mayer Ceol" w:date="2026-06-11T11:03:00" w:id="415418437">
    <w:p xmlns:w14="http://schemas.microsoft.com/office/word/2010/wordml" xmlns:w="http://schemas.openxmlformats.org/wordprocessingml/2006/main" w:rsidR="2D02BE2C" w:rsidRDefault="77359770" w14:paraId="5931FDB9" w14:textId="575C8ACD">
      <w:pPr>
        <w:pStyle w:val="CommentText"/>
      </w:pPr>
      <w:r>
        <w:rPr>
          <w:rStyle w:val="CommentReference"/>
        </w:rPr>
        <w:annotationRef/>
      </w:r>
      <w:r w:rsidRPr="668D272B" w:rsidR="25F2D546">
        <w:t>I understand trust viable as a concept, but is there a quantifiable measure of what makes something count as  trust viable? Is there a threshold defined for what is 'enough' media and gov content?</w:t>
      </w:r>
    </w:p>
  </w:comment>
  <w:comment xmlns:w="http://schemas.openxmlformats.org/wordprocessingml/2006/main" w:initials="NC" w:author="Natasha Valerie Mayer Ceol" w:date="2026-06-11T11:04:07" w:id="452844462">
    <w:p xmlns:w14="http://schemas.microsoft.com/office/word/2010/wordml" xmlns:w="http://schemas.openxmlformats.org/wordprocessingml/2006/main" w:rsidR="1FE29FD5" w:rsidRDefault="15B53FDD" w14:paraId="2913725C" w14:textId="41C5F4C9">
      <w:pPr>
        <w:pStyle w:val="CommentText"/>
      </w:pPr>
      <w:r>
        <w:rPr>
          <w:rStyle w:val="CommentReference"/>
        </w:rPr>
        <w:annotationRef/>
      </w:r>
      <w:r w:rsidRPr="0A55C2F8" w:rsidR="517E9706">
        <w:t>Clarify: if a language in this automated set has numbers/statistics that are just clearly wrong or don't make sense, what happens?</w:t>
      </w:r>
    </w:p>
  </w:comment>
  <w:comment xmlns:w="http://schemas.openxmlformats.org/wordprocessingml/2006/main" w:initials="NC" w:author="Natasha Valerie Mayer Ceol" w:date="2026-06-11T11:04:55" w:id="1743713557">
    <w:p xmlns:w14="http://schemas.microsoft.com/office/word/2010/wordml" xmlns:w="http://schemas.openxmlformats.org/wordprocessingml/2006/main" w:rsidR="36513EE4" w:rsidRDefault="42510936" w14:paraId="794E76D4" w14:textId="315F5586">
      <w:pPr>
        <w:pStyle w:val="CommentText"/>
      </w:pPr>
      <w:r>
        <w:rPr>
          <w:rStyle w:val="CommentReference"/>
        </w:rPr>
        <w:annotationRef/>
      </w:r>
      <w:r w:rsidRPr="1CC8E4FA" w:rsidR="7E0556C5">
        <w:t>do we have a complete list of languages currently being targeted by a data trust?</w:t>
      </w:r>
    </w:p>
  </w:comment>
  <w:comment xmlns:w="http://schemas.openxmlformats.org/wordprocessingml/2006/main" w:initials="NC" w:author="Natasha Valerie Mayer Ceol" w:date="2026-06-11T13:23:52" w:id="700700774">
    <w:p xmlns:w14="http://schemas.microsoft.com/office/word/2010/wordml" xmlns:w="http://schemas.openxmlformats.org/wordprocessingml/2006/main" w:rsidR="6ADB387D" w:rsidRDefault="46FD3867" w14:paraId="6AA805D9" w14:textId="2B5C3CFD">
      <w:pPr>
        <w:pStyle w:val="CommentText"/>
      </w:pPr>
      <w:r>
        <w:rPr>
          <w:rStyle w:val="CommentReference"/>
        </w:rPr>
        <w:annotationRef/>
      </w:r>
      <w:r w:rsidRPr="70EB58C1" w:rsidR="1BA6394F">
        <w:t>should the index include a section that reports on trust terms? or give any insight into ease of joining/accessing that trust?</w:t>
      </w:r>
    </w:p>
  </w:comment>
</w:comments>
</file>

<file path=word/commentsExtended.xml><?xml version="1.0" encoding="utf-8"?>
<w15:commentsEx xmlns:mc="http://schemas.openxmlformats.org/markup-compatibility/2006" xmlns:w15="http://schemas.microsoft.com/office/word/2012/wordml" mc:Ignorable="w15">
  <w15:commentEx w15:done="0" w15:paraId="5AD1B47F"/>
  <w15:commentEx w15:done="0" w15:paraId="6F015D93" w15:paraIdParent="5AD1B47F"/>
  <w15:commentEx w15:done="0" w15:paraId="489136DF"/>
  <w15:commentEx w15:done="0" w15:paraId="29CBE70F"/>
  <w15:commentEx w15:done="0" w15:paraId="172659CA"/>
  <w15:commentEx w15:done="0" w15:paraId="04697CE6"/>
  <w15:commentEx w15:done="0" w15:paraId="1ACCB7FA"/>
  <w15:commentEx w15:done="0" w15:paraId="1B6073CA"/>
  <w15:commentEx w15:done="0" w15:paraId="7BCC71E8"/>
  <w15:commentEx w15:done="0" w15:paraId="6818DE49"/>
  <w15:commentEx w15:done="1" w15:paraId="320A915D"/>
  <w15:commentEx w15:done="1" w15:paraId="6888EE53"/>
  <w15:commentEx w15:done="0" w15:paraId="195F09CD"/>
  <w15:commentEx w15:done="0" w15:paraId="088EDCE1"/>
  <w15:commentEx w15:done="0" w15:paraId="38529D94" w15:paraIdParent="088EDCE1"/>
  <w15:commentEx w15:done="0" w15:paraId="5931FDB9"/>
  <w15:commentEx w15:done="0" w15:paraId="2913725C"/>
  <w15:commentEx w15:done="0" w15:paraId="794E76D4"/>
  <w15:commentEx w15:done="0" w15:paraId="6AA805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5C98BF" w16cex:dateUtc="2026-06-10T19:24:00Z"/>
  <w16cex:commentExtensible w16cex:durableId="29769CBA" w16cex:dateUtc="2026-06-10T23:33:00Z"/>
  <w16cex:commentExtensible w16cex:durableId="373CE044" w16cex:dateUtc="2026-06-10T19:32:00Z"/>
  <w16cex:commentExtensible w16cex:durableId="5F1E5BD7" w16cex:dateUtc="2026-06-10T19:41:00Z"/>
  <w16cex:commentExtensible w16cex:durableId="727D6B4F" w16cex:dateUtc="2026-06-11T01:45:00Z"/>
  <w16cex:commentExtensible w16cex:durableId="3A8F795C" w16cex:dateUtc="2026-06-10T23:19:00Z"/>
  <w16cex:commentExtensible w16cex:durableId="0EF3774E" w16cex:dateUtc="2026-06-10T23:11:00Z"/>
  <w16cex:commentExtensible w16cex:durableId="15EC51CB" w16cex:dateUtc="2026-06-11T09:23:47.874Z"/>
  <w16cex:commentExtensible w16cex:durableId="0B85C3A8" w16cex:dateUtc="2026-06-11T10:14:08.219Z"/>
  <w16cex:commentExtensible w16cex:durableId="568BF5A1" w16cex:dateUtc="2026-06-11T10:26:46.493Z"/>
  <w16cex:commentExtensible w16cex:durableId="36D2C008" w16cex:dateUtc="2026-06-11T14:10:50.119Z"/>
  <w16cex:commentExtensible w16cex:durableId="3BE4E9E1" w16cex:dateUtc="2026-06-11T14:18:12.886Z"/>
  <w16cex:commentExtensible w16cex:durableId="3B6A491C" w16cex:dateUtc="2026-06-11T14:44:38.435Z"/>
  <w16cex:commentExtensible w16cex:durableId="67561C79" w16cex:dateUtc="2026-06-11T15:01:40.808Z"/>
  <w16cex:commentExtensible w16cex:durableId="3EC5BD3A" w16cex:dateUtc="2026-06-15T14:26:30.966Z"/>
  <w16cex:commentExtensible w16cex:durableId="1D2A20C4" w16cex:dateUtc="2026-06-11T15:03:00.619Z"/>
  <w16cex:commentExtensible w16cex:durableId="7C2BDC59" w16cex:dateUtc="2026-06-11T15:04:07.982Z"/>
  <w16cex:commentExtensible w16cex:durableId="34680BD1" w16cex:dateUtc="2026-06-11T15:04:55.139Z"/>
  <w16cex:commentExtensible w16cex:durableId="2AF51066" w16cex:dateUtc="2026-06-11T17:23:52.582Z"/>
</w16cex:commentsExtensible>
</file>

<file path=word/commentsIds.xml><?xml version="1.0" encoding="utf-8"?>
<w16cid:commentsIds xmlns:mc="http://schemas.openxmlformats.org/markup-compatibility/2006" xmlns:w16cid="http://schemas.microsoft.com/office/word/2016/wordml/cid" mc:Ignorable="w16cid">
  <w16cid:commentId w16cid:paraId="5AD1B47F" w16cid:durableId="195C98BF"/>
  <w16cid:commentId w16cid:paraId="6F015D93" w16cid:durableId="29769CBA"/>
  <w16cid:commentId w16cid:paraId="489136DF" w16cid:durableId="373CE044"/>
  <w16cid:commentId w16cid:paraId="29CBE70F" w16cid:durableId="5F1E5BD7"/>
  <w16cid:commentId w16cid:paraId="172659CA" w16cid:durableId="727D6B4F"/>
  <w16cid:commentId w16cid:paraId="04697CE6" w16cid:durableId="3A8F795C"/>
  <w16cid:commentId w16cid:paraId="1ACCB7FA" w16cid:durableId="0EF3774E"/>
  <w16cid:commentId w16cid:paraId="1B6073CA" w16cid:durableId="15EC51CB"/>
  <w16cid:commentId w16cid:paraId="7BCC71E8" w16cid:durableId="0B85C3A8"/>
  <w16cid:commentId w16cid:paraId="6818DE49" w16cid:durableId="568BF5A1"/>
  <w16cid:commentId w16cid:paraId="320A915D" w16cid:durableId="36D2C008"/>
  <w16cid:commentId w16cid:paraId="6888EE53" w16cid:durableId="3BE4E9E1"/>
  <w16cid:commentId w16cid:paraId="195F09CD" w16cid:durableId="3B6A491C"/>
  <w16cid:commentId w16cid:paraId="088EDCE1" w16cid:durableId="67561C79"/>
  <w16cid:commentId w16cid:paraId="38529D94" w16cid:durableId="3EC5BD3A"/>
  <w16cid:commentId w16cid:paraId="5931FDB9" w16cid:durableId="1D2A20C4"/>
  <w16cid:commentId w16cid:paraId="2913725C" w16cid:durableId="7C2BDC59"/>
  <w16cid:commentId w16cid:paraId="794E76D4" w16cid:durableId="34680BD1"/>
  <w16cid:commentId w16cid:paraId="6AA805D9" w16cid:durableId="2AF510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4255" w:rsidRDefault="00794255" w14:paraId="5273A934" w14:textId="77777777">
      <w:pPr>
        <w:spacing w:line="240" w:lineRule="auto"/>
      </w:pPr>
      <w:r>
        <w:separator/>
      </w:r>
    </w:p>
  </w:endnote>
  <w:endnote w:type="continuationSeparator" w:id="0">
    <w:p w:rsidR="00794255" w:rsidRDefault="00794255" w14:paraId="3A61336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B6FA6" w:rsidRDefault="009B6FA6" w14:paraId="341A4158" w14:textId="06E288CF">
    <w:pPr>
      <w:pStyle w:val="Footer"/>
    </w:pPr>
    <w:r>
      <w:rPr>
        <w:noProof/>
      </w:rPr>
      <mc:AlternateContent>
        <mc:Choice Requires="wps">
          <w:drawing>
            <wp:anchor distT="0" distB="0" distL="0" distR="0" simplePos="0" relativeHeight="251659264" behindDoc="0" locked="0" layoutInCell="1" allowOverlap="1" wp14:anchorId="3BA73223" wp14:editId="31D89C2C">
              <wp:simplePos x="635" y="635"/>
              <wp:positionH relativeFrom="page">
                <wp:align>right</wp:align>
              </wp:positionH>
              <wp:positionV relativeFrom="page">
                <wp:align>bottom</wp:align>
              </wp:positionV>
              <wp:extent cx="1172210" cy="368935"/>
              <wp:effectExtent l="0" t="0" r="0" b="0"/>
              <wp:wrapNone/>
              <wp:docPr id="65160522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rsidRPr="009B6FA6" w:rsidR="009B6FA6" w:rsidP="009B6FA6" w:rsidRDefault="009B6FA6" w14:paraId="4DAB2178" w14:textId="392FD86E">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BA73223">
              <v:stroke joinstyle="miter"/>
              <v:path gradientshapeok="t" o:connecttype="rect"/>
            </v:shapetype>
            <v:shape id="Text Box 2"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v:textbox style="mso-fit-shape-to-text:t" inset="0,0,20pt,15pt">
                <w:txbxContent>
                  <w:p w:rsidRPr="009B6FA6" w:rsidR="009B6FA6" w:rsidP="009B6FA6" w:rsidRDefault="009B6FA6" w14:paraId="4DAB2178" w14:textId="392FD86E">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40E0F" w:rsidRDefault="009B6FA6" w14:paraId="48152208" w14:textId="46D392BA">
    <w:pPr>
      <w:jc w:val="center"/>
    </w:pPr>
    <w:r>
      <w:rPr>
        <w:noProof/>
        <w:color w:val="777777"/>
        <w:sz w:val="16"/>
        <w:szCs w:val="16"/>
      </w:rPr>
      <mc:AlternateContent>
        <mc:Choice Requires="wps">
          <w:drawing>
            <wp:anchor distT="0" distB="0" distL="0" distR="0" simplePos="0" relativeHeight="251660288" behindDoc="0" locked="0" layoutInCell="1" allowOverlap="1" wp14:anchorId="3DB0D6F7" wp14:editId="25D16EE7">
              <wp:simplePos x="0" y="0"/>
              <wp:positionH relativeFrom="page">
                <wp:align>right</wp:align>
              </wp:positionH>
              <wp:positionV relativeFrom="page">
                <wp:align>bottom</wp:align>
              </wp:positionV>
              <wp:extent cx="1172210" cy="368935"/>
              <wp:effectExtent l="0" t="0" r="0" b="0"/>
              <wp:wrapNone/>
              <wp:docPr id="47862919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rsidRPr="009B6FA6" w:rsidR="009B6FA6" w:rsidP="009B6FA6" w:rsidRDefault="009B6FA6" w14:paraId="7BA3D992" w14:textId="57DEA9BA">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DB0D6F7">
              <v:stroke joinstyle="miter"/>
              <v:path gradientshapeok="t" o:connecttype="rect"/>
            </v:shapetype>
            <v:shape id="Text Box 3" style="position:absolute;left:0;text-align:left;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v:textbox style="mso-fit-shape-to-text:t" inset="0,0,20pt,15pt">
                <w:txbxContent>
                  <w:p w:rsidRPr="009B6FA6" w:rsidR="009B6FA6" w:rsidP="009B6FA6" w:rsidRDefault="009B6FA6" w14:paraId="7BA3D992" w14:textId="57DEA9BA">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v:textbox>
              <w10:wrap anchorx="page" anchory="page"/>
            </v:shape>
          </w:pict>
        </mc:Fallback>
      </mc:AlternateContent>
    </w:r>
    <w:r w:rsidR="00D8792D">
      <w:rPr>
        <w:color w:val="777777"/>
        <w:sz w:val="16"/>
        <w:szCs w:val="16"/>
      </w:rPr>
      <w:t xml:space="preserve">Global Language Data Availability Index — Intern Work Plan  ·  Page </w:t>
    </w:r>
    <w:r w:rsidR="00D8792D">
      <w:rPr>
        <w:color w:val="777777"/>
        <w:sz w:val="16"/>
        <w:szCs w:val="16"/>
      </w:rPr>
      <w:fldChar w:fldCharType="begin"/>
    </w:r>
    <w:r w:rsidR="00D8792D">
      <w:rPr>
        <w:color w:val="777777"/>
        <w:sz w:val="16"/>
        <w:szCs w:val="16"/>
      </w:rPr>
      <w:instrText>PAGE</w:instrText>
    </w:r>
    <w:r w:rsidR="00D8792D">
      <w:rPr>
        <w:color w:val="777777"/>
        <w:sz w:val="16"/>
        <w:szCs w:val="16"/>
      </w:rPr>
      <w:fldChar w:fldCharType="separate"/>
    </w:r>
    <w:r>
      <w:rPr>
        <w:noProof/>
        <w:color w:val="777777"/>
        <w:sz w:val="16"/>
        <w:szCs w:val="16"/>
      </w:rPr>
      <w:t>1</w:t>
    </w:r>
    <w:r w:rsidR="00D8792D">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B6FA6" w:rsidRDefault="009B6FA6" w14:paraId="6F56D2B9" w14:textId="39BEFB56">
    <w:pPr>
      <w:pStyle w:val="Footer"/>
    </w:pPr>
    <w:r>
      <w:rPr>
        <w:noProof/>
      </w:rPr>
      <mc:AlternateContent>
        <mc:Choice Requires="wps">
          <w:drawing>
            <wp:anchor distT="0" distB="0" distL="0" distR="0" simplePos="0" relativeHeight="251658240" behindDoc="0" locked="0" layoutInCell="1" allowOverlap="1" wp14:anchorId="6EBCE15D" wp14:editId="7FBFF1C2">
              <wp:simplePos x="635" y="635"/>
              <wp:positionH relativeFrom="page">
                <wp:align>right</wp:align>
              </wp:positionH>
              <wp:positionV relativeFrom="page">
                <wp:align>bottom</wp:align>
              </wp:positionV>
              <wp:extent cx="1172210" cy="368935"/>
              <wp:effectExtent l="0" t="0" r="0" b="0"/>
              <wp:wrapNone/>
              <wp:docPr id="382203813"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rsidRPr="009B6FA6" w:rsidR="009B6FA6" w:rsidP="009B6FA6" w:rsidRDefault="009B6FA6" w14:paraId="51FF52E2" w14:textId="4B1B9AF7">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EBCE15D">
              <v:stroke joinstyle="miter"/>
              <v:path gradientshapeok="t" o:connecttype="rect"/>
            </v:shapetype>
            <v:shape id="Text Box 1"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v:textbox style="mso-fit-shape-to-text:t" inset="0,0,20pt,15pt">
                <w:txbxContent>
                  <w:p w:rsidRPr="009B6FA6" w:rsidR="009B6FA6" w:rsidP="009B6FA6" w:rsidRDefault="009B6FA6" w14:paraId="51FF52E2" w14:textId="4B1B9AF7">
                    <w:pPr>
                      <w:rPr>
                        <w:rFonts w:ascii="Aptos" w:hAnsi="Aptos" w:eastAsia="Aptos" w:cs="Aptos"/>
                        <w:noProof/>
                        <w:color w:val="000000"/>
                        <w:sz w:val="20"/>
                        <w:szCs w:val="20"/>
                      </w:rPr>
                    </w:pPr>
                    <w:r w:rsidRPr="009B6FA6">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4255" w:rsidRDefault="00794255" w14:paraId="717DDB5A" w14:textId="77777777">
      <w:pPr>
        <w:spacing w:line="240" w:lineRule="auto"/>
      </w:pPr>
      <w:r>
        <w:separator/>
      </w:r>
    </w:p>
  </w:footnote>
  <w:footnote w:type="continuationSeparator" w:id="0">
    <w:p w:rsidR="00794255" w:rsidRDefault="00794255" w14:paraId="49BCB615" w14:textId="77777777">
      <w:pPr>
        <w:spacing w:line="240" w:lineRule="auto"/>
      </w:pPr>
      <w:r>
        <w:continuationSeparator/>
      </w:r>
    </w:p>
  </w:footnote>
</w:footnotes>
</file>

<file path=word/intelligence2.xml><?xml version="1.0" encoding="utf-8"?>
<int2:intelligence xmlns:int2="http://schemas.microsoft.com/office/intelligence/2020/intelligence">
  <int2:observations>
    <int2:textHash int2:hashCode="R5mRvzJD7oYKWP" int2:id="Fo1LJZh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5273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a55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101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7dc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25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E63780"/>
    <w:multiLevelType w:val="hybridMultilevel"/>
    <w:tmpl w:val="B88EC5E6"/>
    <w:lvl w:ilvl="0" w:tplc="9FEEECBC">
      <w:start w:val="1"/>
      <w:numFmt w:val="decimal"/>
      <w:lvlText w:val="%1."/>
      <w:lvlJc w:val="left"/>
      <w:pPr>
        <w:ind w:left="540" w:hanging="270"/>
      </w:pPr>
    </w:lvl>
    <w:lvl w:ilvl="1" w:tplc="7C4E1ECC">
      <w:numFmt w:val="decimal"/>
      <w:lvlText w:val=""/>
      <w:lvlJc w:val="left"/>
    </w:lvl>
    <w:lvl w:ilvl="2" w:tplc="D6946ED6">
      <w:numFmt w:val="decimal"/>
      <w:lvlText w:val=""/>
      <w:lvlJc w:val="left"/>
    </w:lvl>
    <w:lvl w:ilvl="3" w:tplc="7A56B7C8">
      <w:numFmt w:val="decimal"/>
      <w:lvlText w:val=""/>
      <w:lvlJc w:val="left"/>
    </w:lvl>
    <w:lvl w:ilvl="4" w:tplc="0A8AB9D2">
      <w:numFmt w:val="decimal"/>
      <w:lvlText w:val=""/>
      <w:lvlJc w:val="left"/>
    </w:lvl>
    <w:lvl w:ilvl="5" w:tplc="48D6A634">
      <w:numFmt w:val="decimal"/>
      <w:lvlText w:val=""/>
      <w:lvlJc w:val="left"/>
    </w:lvl>
    <w:lvl w:ilvl="6" w:tplc="C906827E">
      <w:numFmt w:val="decimal"/>
      <w:lvlText w:val=""/>
      <w:lvlJc w:val="left"/>
    </w:lvl>
    <w:lvl w:ilvl="7" w:tplc="BBAC4F2C">
      <w:numFmt w:val="decimal"/>
      <w:lvlText w:val=""/>
      <w:lvlJc w:val="left"/>
    </w:lvl>
    <w:lvl w:ilvl="8" w:tplc="B652131C">
      <w:numFmt w:val="decimal"/>
      <w:lvlText w:val=""/>
      <w:lvlJc w:val="left"/>
    </w:lvl>
  </w:abstractNum>
  <w:abstractNum w:abstractNumId="1" w15:restartNumberingAfterBreak="0">
    <w:nsid w:val="33C07ABD"/>
    <w:multiLevelType w:val="hybridMultilevel"/>
    <w:tmpl w:val="03E0F242"/>
    <w:lvl w:ilvl="0" w:tplc="788C043C">
      <w:start w:val="1"/>
      <w:numFmt w:val="bullet"/>
      <w:lvlText w:val="•"/>
      <w:lvlJc w:val="left"/>
      <w:pPr>
        <w:ind w:left="540" w:hanging="270"/>
      </w:pPr>
    </w:lvl>
    <w:lvl w:ilvl="1" w:tplc="E98C49C4">
      <w:numFmt w:val="decimal"/>
      <w:lvlText w:val=""/>
      <w:lvlJc w:val="left"/>
    </w:lvl>
    <w:lvl w:ilvl="2" w:tplc="47E20578">
      <w:numFmt w:val="decimal"/>
      <w:lvlText w:val=""/>
      <w:lvlJc w:val="left"/>
    </w:lvl>
    <w:lvl w:ilvl="3" w:tplc="3FB680FC">
      <w:numFmt w:val="decimal"/>
      <w:lvlText w:val=""/>
      <w:lvlJc w:val="left"/>
    </w:lvl>
    <w:lvl w:ilvl="4" w:tplc="CC7C30FC">
      <w:numFmt w:val="decimal"/>
      <w:lvlText w:val=""/>
      <w:lvlJc w:val="left"/>
    </w:lvl>
    <w:lvl w:ilvl="5" w:tplc="AABC98C4">
      <w:numFmt w:val="decimal"/>
      <w:lvlText w:val=""/>
      <w:lvlJc w:val="left"/>
    </w:lvl>
    <w:lvl w:ilvl="6" w:tplc="21EE049A">
      <w:numFmt w:val="decimal"/>
      <w:lvlText w:val=""/>
      <w:lvlJc w:val="left"/>
    </w:lvl>
    <w:lvl w:ilvl="7" w:tplc="016E3922">
      <w:numFmt w:val="decimal"/>
      <w:lvlText w:val=""/>
      <w:lvlJc w:val="left"/>
    </w:lvl>
    <w:lvl w:ilvl="8" w:tplc="4344F9D2">
      <w:numFmt w:val="decimal"/>
      <w:lvlText w:val=""/>
      <w:lvlJc w:val="left"/>
    </w:lvl>
  </w:abstractNum>
  <w:abstractNum w:abstractNumId="2" w15:restartNumberingAfterBreak="0">
    <w:nsid w:val="353A383D"/>
    <w:multiLevelType w:val="hybridMultilevel"/>
    <w:tmpl w:val="7F14B930"/>
    <w:lvl w:ilvl="0" w:tplc="E05CD884">
      <w:start w:val="1"/>
      <w:numFmt w:val="decimal"/>
      <w:lvlText w:val="%1."/>
      <w:lvlJc w:val="left"/>
      <w:pPr>
        <w:ind w:left="540" w:hanging="270"/>
      </w:pPr>
    </w:lvl>
    <w:lvl w:ilvl="1" w:tplc="BB2628F0">
      <w:numFmt w:val="decimal"/>
      <w:lvlText w:val=""/>
      <w:lvlJc w:val="left"/>
    </w:lvl>
    <w:lvl w:ilvl="2" w:tplc="070226AA">
      <w:numFmt w:val="decimal"/>
      <w:lvlText w:val=""/>
      <w:lvlJc w:val="left"/>
    </w:lvl>
    <w:lvl w:ilvl="3" w:tplc="926CDF6C">
      <w:numFmt w:val="decimal"/>
      <w:lvlText w:val=""/>
      <w:lvlJc w:val="left"/>
    </w:lvl>
    <w:lvl w:ilvl="4" w:tplc="C04EE234">
      <w:numFmt w:val="decimal"/>
      <w:lvlText w:val=""/>
      <w:lvlJc w:val="left"/>
    </w:lvl>
    <w:lvl w:ilvl="5" w:tplc="75FA9D4C">
      <w:numFmt w:val="decimal"/>
      <w:lvlText w:val=""/>
      <w:lvlJc w:val="left"/>
    </w:lvl>
    <w:lvl w:ilvl="6" w:tplc="18EC7ECE">
      <w:numFmt w:val="decimal"/>
      <w:lvlText w:val=""/>
      <w:lvlJc w:val="left"/>
    </w:lvl>
    <w:lvl w:ilvl="7" w:tplc="059A4224">
      <w:numFmt w:val="decimal"/>
      <w:lvlText w:val=""/>
      <w:lvlJc w:val="left"/>
    </w:lvl>
    <w:lvl w:ilvl="8" w:tplc="DDE64AC4">
      <w:numFmt w:val="decimal"/>
      <w:lvlText w:val=""/>
      <w:lvlJc w:val="left"/>
    </w:lvl>
  </w:abstractNum>
  <w:abstractNum w:abstractNumId="3" w15:restartNumberingAfterBreak="0">
    <w:nsid w:val="753A096A"/>
    <w:multiLevelType w:val="hybridMultilevel"/>
    <w:tmpl w:val="B95A30B4"/>
    <w:lvl w:ilvl="0" w:tplc="D6925C32">
      <w:start w:val="1"/>
      <w:numFmt w:val="bullet"/>
      <w:lvlText w:val="●"/>
      <w:lvlJc w:val="left"/>
      <w:pPr>
        <w:ind w:left="720" w:hanging="360"/>
      </w:pPr>
    </w:lvl>
    <w:lvl w:ilvl="1" w:tplc="5E3A5EB6">
      <w:start w:val="1"/>
      <w:numFmt w:val="bullet"/>
      <w:lvlText w:val="○"/>
      <w:lvlJc w:val="left"/>
      <w:pPr>
        <w:ind w:left="1440" w:hanging="360"/>
      </w:pPr>
    </w:lvl>
    <w:lvl w:ilvl="2" w:tplc="FB2EAB80">
      <w:start w:val="1"/>
      <w:numFmt w:val="bullet"/>
      <w:lvlText w:val="■"/>
      <w:lvlJc w:val="left"/>
      <w:pPr>
        <w:ind w:left="2160" w:hanging="360"/>
      </w:pPr>
    </w:lvl>
    <w:lvl w:ilvl="3" w:tplc="F72C129A">
      <w:start w:val="1"/>
      <w:numFmt w:val="bullet"/>
      <w:lvlText w:val="●"/>
      <w:lvlJc w:val="left"/>
      <w:pPr>
        <w:ind w:left="2880" w:hanging="360"/>
      </w:pPr>
    </w:lvl>
    <w:lvl w:ilvl="4" w:tplc="03A8C2CC">
      <w:start w:val="1"/>
      <w:numFmt w:val="bullet"/>
      <w:lvlText w:val="○"/>
      <w:lvlJc w:val="left"/>
      <w:pPr>
        <w:ind w:left="3600" w:hanging="360"/>
      </w:pPr>
    </w:lvl>
    <w:lvl w:ilvl="5" w:tplc="A314BEEE">
      <w:start w:val="1"/>
      <w:numFmt w:val="bullet"/>
      <w:lvlText w:val="■"/>
      <w:lvlJc w:val="left"/>
      <w:pPr>
        <w:ind w:left="4320" w:hanging="360"/>
      </w:pPr>
    </w:lvl>
    <w:lvl w:ilvl="6" w:tplc="580EA668">
      <w:start w:val="1"/>
      <w:numFmt w:val="bullet"/>
      <w:lvlText w:val="●"/>
      <w:lvlJc w:val="left"/>
      <w:pPr>
        <w:ind w:left="5040" w:hanging="360"/>
      </w:pPr>
    </w:lvl>
    <w:lvl w:ilvl="7" w:tplc="6B58730E">
      <w:start w:val="1"/>
      <w:numFmt w:val="bullet"/>
      <w:lvlText w:val="●"/>
      <w:lvlJc w:val="left"/>
      <w:pPr>
        <w:ind w:left="5760" w:hanging="360"/>
      </w:pPr>
    </w:lvl>
    <w:lvl w:ilvl="8" w:tplc="3C90BFEC">
      <w:start w:val="1"/>
      <w:numFmt w:val="bullet"/>
      <w:lvlText w:val="●"/>
      <w:lvlJc w:val="left"/>
      <w:pPr>
        <w:ind w:left="6480" w:hanging="360"/>
      </w:pPr>
    </w:lvl>
  </w:abstractNum>
  <w:num w:numId="9">
    <w:abstractNumId w:val="8"/>
  </w:num>
  <w:num w:numId="8">
    <w:abstractNumId w:val="7"/>
  </w:num>
  <w:num w:numId="7">
    <w:abstractNumId w:val="6"/>
  </w:num>
  <w:num w:numId="6">
    <w:abstractNumId w:val="5"/>
  </w:num>
  <w:num w:numId="5">
    <w:abstractNumId w:val="4"/>
  </w:num>
  <w:num w:numId="1" w16cid:durableId="515926767">
    <w:abstractNumId w:val="3"/>
    <w:lvlOverride w:ilvl="0">
      <w:startOverride w:val="1"/>
    </w:lvlOverride>
  </w:num>
  <w:num w:numId="2" w16cid:durableId="1009596918">
    <w:abstractNumId w:val="1"/>
    <w:lvlOverride w:ilvl="0">
      <w:startOverride w:val="1"/>
    </w:lvlOverride>
  </w:num>
  <w:num w:numId="3" w16cid:durableId="673727184">
    <w:abstractNumId w:val="0"/>
    <w:lvlOverride w:ilvl="0">
      <w:startOverride w:val="1"/>
    </w:lvlOverride>
  </w:num>
  <w:num w:numId="4" w16cid:durableId="301545080">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Ifeoluwanimi Esther Ogbeba">
    <w15:presenceInfo w15:providerId="AD" w15:userId="S::iogbeba@worldbank.org::1ed79cfa-c338-4353-9704-02ec444f804d"/>
  </w15:person>
  <w15:person w15:author="Towera Jessica Moyo">
    <w15:presenceInfo w15:providerId="AD" w15:userId="S::tmoyo2@worldbank.org::1962d9c2-8e02-4542-a9d1-78ed4a413d8f"/>
  </w15:person>
  <w15:person w15:author="Natasha Valerie Mayer Ceol">
    <w15:presenceInfo w15:providerId="AD" w15:userId="S::nceol@worldbank.org::52ddef26-908b-463f-bc22-002140516ed0"/>
  </w15:person>
  <w15:person w15:author="Natasha Valerie Mayer Ceol">
    <w15:presenceInfo w15:providerId="AD" w15:userId="S::nceol@worldbank.org::52ddef26-908b-463f-bc22-002140516e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E0F"/>
    <w:rsid w:val="00056C80"/>
    <w:rsid w:val="000A2474"/>
    <w:rsid w:val="000A3589"/>
    <w:rsid w:val="001558E1"/>
    <w:rsid w:val="00265FDB"/>
    <w:rsid w:val="00337B78"/>
    <w:rsid w:val="0040625B"/>
    <w:rsid w:val="005869AC"/>
    <w:rsid w:val="00740E0F"/>
    <w:rsid w:val="00794255"/>
    <w:rsid w:val="00824404"/>
    <w:rsid w:val="008B43F2"/>
    <w:rsid w:val="009B6FA6"/>
    <w:rsid w:val="009E2E7A"/>
    <w:rsid w:val="00AA06E1"/>
    <w:rsid w:val="00B30AA3"/>
    <w:rsid w:val="00BDCB3E"/>
    <w:rsid w:val="00C15013"/>
    <w:rsid w:val="00C708B7"/>
    <w:rsid w:val="00D23229"/>
    <w:rsid w:val="00D64F91"/>
    <w:rsid w:val="00D8792D"/>
    <w:rsid w:val="00DA01E6"/>
    <w:rsid w:val="01CED2E3"/>
    <w:rsid w:val="02C7194F"/>
    <w:rsid w:val="02D6A71F"/>
    <w:rsid w:val="07014549"/>
    <w:rsid w:val="077B2EB2"/>
    <w:rsid w:val="079A77BF"/>
    <w:rsid w:val="089328E4"/>
    <w:rsid w:val="0A0926F7"/>
    <w:rsid w:val="0C5068B0"/>
    <w:rsid w:val="0EC28FE6"/>
    <w:rsid w:val="0EFCA358"/>
    <w:rsid w:val="104CC595"/>
    <w:rsid w:val="12644BDF"/>
    <w:rsid w:val="13054415"/>
    <w:rsid w:val="13238D80"/>
    <w:rsid w:val="13238D80"/>
    <w:rsid w:val="15B2E08D"/>
    <w:rsid w:val="17C2EF40"/>
    <w:rsid w:val="181300AE"/>
    <w:rsid w:val="196A96CF"/>
    <w:rsid w:val="1AD4757E"/>
    <w:rsid w:val="1DF82227"/>
    <w:rsid w:val="1DFB7495"/>
    <w:rsid w:val="22B51D92"/>
    <w:rsid w:val="2C04FEF6"/>
    <w:rsid w:val="302572C4"/>
    <w:rsid w:val="30E4CE8C"/>
    <w:rsid w:val="328A182B"/>
    <w:rsid w:val="33F312FF"/>
    <w:rsid w:val="3680A8B0"/>
    <w:rsid w:val="3680DBFE"/>
    <w:rsid w:val="3A1CB484"/>
    <w:rsid w:val="3C9B8F66"/>
    <w:rsid w:val="3EBFA396"/>
    <w:rsid w:val="41C428CB"/>
    <w:rsid w:val="4616ADF9"/>
    <w:rsid w:val="488FF806"/>
    <w:rsid w:val="493D47F9"/>
    <w:rsid w:val="493FD00C"/>
    <w:rsid w:val="4A04C92A"/>
    <w:rsid w:val="4B0F7B05"/>
    <w:rsid w:val="4EAB6F61"/>
    <w:rsid w:val="4FEB6E54"/>
    <w:rsid w:val="506E195F"/>
    <w:rsid w:val="5232013C"/>
    <w:rsid w:val="53B7EB0F"/>
    <w:rsid w:val="544E9C07"/>
    <w:rsid w:val="57C792DD"/>
    <w:rsid w:val="57CC691A"/>
    <w:rsid w:val="5856BF52"/>
    <w:rsid w:val="590C7D6F"/>
    <w:rsid w:val="5AB4564F"/>
    <w:rsid w:val="5EC90CE4"/>
    <w:rsid w:val="5F1221F5"/>
    <w:rsid w:val="61368815"/>
    <w:rsid w:val="6168F4E5"/>
    <w:rsid w:val="64F303A4"/>
    <w:rsid w:val="650848D1"/>
    <w:rsid w:val="69C43C24"/>
    <w:rsid w:val="6B27C018"/>
    <w:rsid w:val="6D698806"/>
    <w:rsid w:val="6DC403A9"/>
    <w:rsid w:val="6E3FE95E"/>
    <w:rsid w:val="6E6289EE"/>
    <w:rsid w:val="6FD21E54"/>
    <w:rsid w:val="768DAE77"/>
    <w:rsid w:val="772C3650"/>
    <w:rsid w:val="7A110734"/>
    <w:rsid w:val="7AFD228E"/>
    <w:rsid w:val="7BEF69EC"/>
    <w:rsid w:val="7F30B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6497"/>
  <w15:docId w15:val="{CD6DFE4A-E433-6C46-9ED0-6DA59760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80"/>
      <w:outlineLvl w:val="0"/>
    </w:pPr>
    <w:rPr>
      <w:b/>
      <w:bCs/>
      <w:color w:val="1F4E79"/>
      <w:sz w:val="28"/>
      <w:szCs w:val="28"/>
    </w:rPr>
  </w:style>
  <w:style w:type="paragraph" w:styleId="Heading2">
    <w:name w:val="heading 2"/>
    <w:uiPriority w:val="9"/>
    <w:unhideWhenUsed/>
    <w:qFormat/>
    <w:pPr>
      <w:spacing w:before="24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B6FA6"/>
    <w:pPr>
      <w:tabs>
        <w:tab w:val="center" w:pos="4680"/>
        <w:tab w:val="right" w:pos="9360"/>
      </w:tabs>
      <w:spacing w:line="240" w:lineRule="auto"/>
    </w:pPr>
  </w:style>
  <w:style w:type="character" w:styleId="FooterChar" w:customStyle="1">
    <w:name w:val="Footer Char"/>
    <w:basedOn w:val="DefaultParagraphFont"/>
    <w:link w:val="Footer"/>
    <w:uiPriority w:val="99"/>
    <w:rsid w:val="009B6FA6"/>
  </w:style>
  <w:style w:type="character" w:styleId="CommentReference">
    <w:name w:val="annotation reference"/>
    <w:basedOn w:val="DefaultParagraphFont"/>
    <w:uiPriority w:val="99"/>
    <w:semiHidden/>
    <w:unhideWhenUsed/>
    <w:rsid w:val="00265FDB"/>
    <w:rPr>
      <w:sz w:val="16"/>
      <w:szCs w:val="16"/>
    </w:rPr>
  </w:style>
  <w:style w:type="paragraph" w:styleId="CommentText">
    <w:name w:val="annotation text"/>
    <w:basedOn w:val="Normal"/>
    <w:link w:val="CommentTextChar"/>
    <w:uiPriority w:val="99"/>
    <w:unhideWhenUsed/>
    <w:rsid w:val="00265FDB"/>
    <w:pPr>
      <w:spacing w:line="240" w:lineRule="auto"/>
    </w:pPr>
    <w:rPr>
      <w:sz w:val="20"/>
      <w:szCs w:val="20"/>
    </w:rPr>
  </w:style>
  <w:style w:type="character" w:styleId="CommentTextChar" w:customStyle="1">
    <w:name w:val="Comment Text Char"/>
    <w:basedOn w:val="DefaultParagraphFont"/>
    <w:link w:val="CommentText"/>
    <w:uiPriority w:val="99"/>
    <w:rsid w:val="00265FDB"/>
    <w:rPr>
      <w:sz w:val="20"/>
      <w:szCs w:val="20"/>
    </w:rPr>
  </w:style>
  <w:style w:type="paragraph" w:styleId="CommentSubject">
    <w:name w:val="annotation subject"/>
    <w:basedOn w:val="CommentText"/>
    <w:next w:val="CommentText"/>
    <w:link w:val="CommentSubjectChar"/>
    <w:uiPriority w:val="99"/>
    <w:semiHidden/>
    <w:unhideWhenUsed/>
    <w:rsid w:val="00265FDB"/>
    <w:rPr>
      <w:b/>
      <w:bCs/>
    </w:rPr>
  </w:style>
  <w:style w:type="character" w:styleId="CommentSubjectChar" w:customStyle="1">
    <w:name w:val="Comment Subject Char"/>
    <w:basedOn w:val="CommentTextChar"/>
    <w:link w:val="CommentSubject"/>
    <w:uiPriority w:val="99"/>
    <w:semiHidden/>
    <w:rsid w:val="00265F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microsoft.com/office/2011/relationships/people" Target="people.xml" Id="rId16" /><Relationship Type="http://schemas.openxmlformats.org/officeDocument/2006/relationships/numbering" Target="numbering.xml" Id="rId1" /><Relationship Type="http://schemas.openxmlformats.org/officeDocument/2006/relationships/endnotes" Target="endnotes.xml" Id="rId6" /><Relationship Type="http://schemas.microsoft.com/office/2018/08/relationships/commentsExtensible" Target="commentsExtensible.xml" Id="rId11" /><Relationship Type="http://schemas.openxmlformats.org/officeDocument/2006/relationships/footnotes" Target="footnotes.xml" Id="rId5" /><Relationship Type="http://schemas.openxmlformats.org/officeDocument/2006/relationships/fontTable" Target="fontTable.xml" Id="rId15" /><Relationship Type="http://schemas.microsoft.com/office/2016/09/relationships/commentsIds" Target="commentsIds.xml" Id="rId10"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footer" Target="footer3.xml" Id="rId14" /><Relationship Type="http://schemas.openxmlformats.org/officeDocument/2006/relationships/hyperlink" Target="https://arxiv.org/pdf/2410.10665" TargetMode="External" Id="R09367c15eed14c3f" /><Relationship Type="http://schemas.microsoft.com/office/2020/10/relationships/intelligence" Target="intelligence2.xml" Id="R882dbe97227449c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Natasha Valerie Mayer Ceol</lastModifiedBy>
  <revision>8</revision>
  <dcterms:created xsi:type="dcterms:W3CDTF">2026-06-09T22:30:00.0000000Z</dcterms:created>
  <dcterms:modified xsi:type="dcterms:W3CDTF">2026-06-16T19:35:32.2330000Z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16c7f7a5,26d6b4ec,1c874d4a</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2026-06-09T22:27:52Z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f2509385-2275-42ef-ad47-251b805c5d83</vt:lpwstr>
  </property>
  <property fmtid="{D5CDD505-2E9C-101B-9397-08002B2CF9AE}" pid="11" name="MSIP_Label_f1bf45b6-5649-4236-82a3-f45024cd282e_ContentBits">
    <vt:lpwstr>2</vt:lpwstr>
  </property>
  <property fmtid="{D5CDD505-2E9C-101B-9397-08002B2CF9AE}" pid="12" name="MSIP_Label_f1bf45b6-5649-4236-82a3-f45024cd282e_Tag">
    <vt:lpwstr>50, 3, 0, 1</vt:lpwstr>
  </property>
</Properties>
</file>