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DBA4" w14:textId="4707E476" w:rsidR="00E05E8F" w:rsidRDefault="00102481" w:rsidP="00102481">
      <w:pPr>
        <w:pStyle w:val="Heading1"/>
      </w:pPr>
      <w:r>
        <w:t>Syria Economic Monitor – Survey Analysis</w:t>
      </w:r>
    </w:p>
    <w:p w14:paraId="567011E5" w14:textId="16C4D403" w:rsidR="00E05E8F" w:rsidRDefault="00E05E8F" w:rsidP="00102481">
      <w:pPr>
        <w:pStyle w:val="Heading2"/>
      </w:pPr>
      <w:r>
        <w:t>Humanitarian assistance</w:t>
      </w:r>
    </w:p>
    <w:p w14:paraId="1806239A" w14:textId="1B9D0046" w:rsidR="00E05E8F" w:rsidRDefault="00E05E8F" w:rsidP="00E05E8F">
      <w:r>
        <w:t>Communities strongly affected by the earthquake</w:t>
      </w:r>
      <w:r w:rsidR="0024735E">
        <w:t xml:space="preserve"> </w:t>
      </w:r>
      <w:r w:rsidR="00C10A41">
        <w:t>(</w:t>
      </w:r>
      <w:r w:rsidR="0024735E">
        <w:t>in Northwest Syria)</w:t>
      </w:r>
      <w:r>
        <w:t xml:space="preserve"> were more likely to receive humanitarian assistance than communities that </w:t>
      </w:r>
      <w:r w:rsidR="00D27BA3">
        <w:t>were</w:t>
      </w:r>
      <w:r>
        <w:t xml:space="preserve"> less affected</w:t>
      </w:r>
      <w:r w:rsidR="0024735E">
        <w:t xml:space="preserve"> (in Northeast Syria)</w:t>
      </w:r>
      <w:r>
        <w:t xml:space="preserve">, both before and after the earthquake. </w:t>
      </w:r>
      <w:r w:rsidR="002E244C">
        <w:t>Approximately 80% of</w:t>
      </w:r>
      <w:r>
        <w:t xml:space="preserve"> </w:t>
      </w:r>
      <w:r w:rsidR="00C10A41">
        <w:t xml:space="preserve">the </w:t>
      </w:r>
      <w:r>
        <w:t xml:space="preserve">communities </w:t>
      </w:r>
      <w:r w:rsidR="00C10A41">
        <w:t xml:space="preserve">that were </w:t>
      </w:r>
      <w:r w:rsidR="00322E0D">
        <w:t>strongly affected by the earthquake</w:t>
      </w:r>
      <w:r>
        <w:t xml:space="preserve"> </w:t>
      </w:r>
      <w:r w:rsidR="002E244C">
        <w:t xml:space="preserve">were already receiving humanitarian assistance </w:t>
      </w:r>
      <w:r w:rsidR="00C10A41">
        <w:t>prior to the earthquake</w:t>
      </w:r>
      <w:r w:rsidR="002E244C">
        <w:t xml:space="preserve">. As </w:t>
      </w:r>
      <w:r w:rsidR="002E244C">
        <w:fldChar w:fldCharType="begin"/>
      </w:r>
      <w:r w:rsidR="002E244C">
        <w:instrText xml:space="preserve"> REF _Ref135917685 \h </w:instrText>
      </w:r>
      <w:r w:rsidR="002E244C">
        <w:fldChar w:fldCharType="separate"/>
      </w:r>
      <w:r w:rsidR="002E244C">
        <w:t xml:space="preserve">Figure </w:t>
      </w:r>
      <w:r w:rsidR="002E244C">
        <w:rPr>
          <w:noProof/>
        </w:rPr>
        <w:t>1</w:t>
      </w:r>
      <w:r w:rsidR="002E244C">
        <w:fldChar w:fldCharType="end"/>
      </w:r>
      <w:r w:rsidR="002E244C">
        <w:t xml:space="preserve"> shows, by March 2023 access to humanitarian aid increased for the resident population </w:t>
      </w:r>
      <w:r w:rsidR="00322E0D">
        <w:t xml:space="preserve">but remained </w:t>
      </w:r>
      <w:r w:rsidR="00D66C53">
        <w:t>comparable</w:t>
      </w:r>
      <w:r w:rsidR="00322E0D">
        <w:t xml:space="preserve"> to pre-earthquake levels</w:t>
      </w:r>
      <w:r w:rsidR="002E244C">
        <w:t xml:space="preserve"> for the </w:t>
      </w:r>
      <w:r w:rsidR="00124E97">
        <w:t>internally displaced</w:t>
      </w:r>
      <w:r w:rsidR="002E244C">
        <w:t xml:space="preserve"> population</w:t>
      </w:r>
      <w:r w:rsidR="00C10A41">
        <w:t xml:space="preserve"> (IDPs)</w:t>
      </w:r>
      <w:r w:rsidR="002E244C">
        <w:t xml:space="preserve">. </w:t>
      </w:r>
      <w:r w:rsidR="00C10A41">
        <w:t>The data</w:t>
      </w:r>
      <w:r w:rsidR="00D66C53">
        <w:t xml:space="preserve"> suggests that increases for residents were short-lived;</w:t>
      </w:r>
      <w:r w:rsidR="002E244C">
        <w:t xml:space="preserve"> by April 2023 access to aid was </w:t>
      </w:r>
      <w:r w:rsidR="00D66C53">
        <w:t>comparable</w:t>
      </w:r>
      <w:r w:rsidR="002E244C">
        <w:t xml:space="preserve"> to pre-earthquake levels</w:t>
      </w:r>
      <w:r w:rsidR="00C10A41">
        <w:t xml:space="preserve"> for both populations</w:t>
      </w:r>
      <w:r w:rsidR="002E244C">
        <w:t xml:space="preserve">. </w:t>
      </w:r>
      <w:r w:rsidR="00C10A41">
        <w:t>There is a notable</w:t>
      </w:r>
      <w:r w:rsidR="00D66C53">
        <w:t xml:space="preserve"> change in composition of aid post-earthquake: cash and food vouchers increase significantly</w:t>
      </w:r>
      <w:r w:rsidR="00AD503B">
        <w:t xml:space="preserve"> immediately after the earthquake</w:t>
      </w:r>
      <w:r w:rsidR="00D27BA3">
        <w:t xml:space="preserve"> as shown in Figures 2 and 3. B</w:t>
      </w:r>
      <w:r w:rsidR="00AD503B">
        <w:t>y April, cash assistance</w:t>
      </w:r>
      <w:r w:rsidR="00D27BA3">
        <w:t xml:space="preserve"> had</w:t>
      </w:r>
      <w:r w:rsidR="00AD503B">
        <w:t xml:space="preserve"> returned to pre-earthquake </w:t>
      </w:r>
      <w:proofErr w:type="gramStart"/>
      <w:r w:rsidR="00AD503B">
        <w:t>level</w:t>
      </w:r>
      <w:proofErr w:type="gramEnd"/>
      <w:r w:rsidR="00AD503B">
        <w:t xml:space="preserve"> but provision of food vouchers remain</w:t>
      </w:r>
      <w:r w:rsidR="00D27BA3">
        <w:t>ed higher than it was in the pre-earthquake period</w:t>
      </w:r>
      <w:r w:rsidR="00AD503B">
        <w:t>. For residents, these changes contribute to an overall increase in humanitarian assistance. For IDPs, increases in cash and food were offset by decreases in</w:t>
      </w:r>
      <w:r w:rsidR="00D66C53">
        <w:t xml:space="preserve"> direct food aid and water and sanitation services. </w:t>
      </w:r>
    </w:p>
    <w:p w14:paraId="1A52B0AA" w14:textId="1E3084DB" w:rsidR="00D66C53" w:rsidRDefault="00D66C53" w:rsidP="00D66C53">
      <w:pPr>
        <w:pStyle w:val="Heading2"/>
      </w:pPr>
      <w:r>
        <w:t>Access to services</w:t>
      </w:r>
    </w:p>
    <w:p w14:paraId="46657D62" w14:textId="5784C70C" w:rsidR="00D66C53" w:rsidRDefault="001F0E6C" w:rsidP="00E05E8F">
      <w:r>
        <w:t xml:space="preserve">Access to community electricity networks </w:t>
      </w:r>
      <w:r w:rsidR="00D27BA3">
        <w:t>was</w:t>
      </w:r>
      <w:r>
        <w:t xml:space="preserve"> substantially lower for communities</w:t>
      </w:r>
      <w:r w:rsidR="00D27BA3">
        <w:t xml:space="preserve"> in NWS</w:t>
      </w:r>
      <w:r>
        <w:t xml:space="preserve"> strongly affected by the earthquake</w:t>
      </w:r>
      <w:r w:rsidR="00D27BA3">
        <w:t xml:space="preserve"> than communities that were less affected (in NES).</w:t>
      </w:r>
      <w:r>
        <w:t xml:space="preserve"> </w:t>
      </w:r>
      <w:r w:rsidR="00D27BA3">
        <w:t>Immediately after the earthquake, access to elect</w:t>
      </w:r>
      <w:r w:rsidR="00E63F9E">
        <w:t xml:space="preserve">ricity </w:t>
      </w:r>
      <w:r>
        <w:t xml:space="preserve">increases substantially in the </w:t>
      </w:r>
      <w:r w:rsidR="00E63F9E">
        <w:t>strongly affected communities but does not change in</w:t>
      </w:r>
      <w:r>
        <w:t xml:space="preserve"> communities lightly or moderately affected</w:t>
      </w:r>
      <w:r w:rsidR="004C3C47">
        <w:t>, as shown in Figure 4</w:t>
      </w:r>
      <w:r>
        <w:t>. These new connections translate directly into improved access for households:</w:t>
      </w:r>
      <w:r w:rsidR="00E63F9E">
        <w:t xml:space="preserve"> in </w:t>
      </w:r>
      <w:r w:rsidR="004C3C47">
        <w:t>strongly affected</w:t>
      </w:r>
      <w:r w:rsidR="00E63F9E">
        <w:t xml:space="preserve"> communities,</w:t>
      </w:r>
      <w:r>
        <w:t xml:space="preserve"> the proportion of communities reporting less than 8 hours of electricity per day drops from two-thirds (pre-earthquake) to less than half (post-earthquake). </w:t>
      </w:r>
      <w:r w:rsidR="005B0318">
        <w:t xml:space="preserve">Access to food markets, health services and education is not noticeably affected by the earthquake. Communities strongly affected by the earthquake had more access to food markets and health services prior to the earthquake and there is no significant change in trend </w:t>
      </w:r>
      <w:r w:rsidR="00D27BA3">
        <w:t>observed after</w:t>
      </w:r>
      <w:r w:rsidR="005B0318">
        <w:t xml:space="preserve"> the earthquake. Nearly all communities in the sample had access to education services prior to the earthquake and there is no noticeable effect of the earthquake. </w:t>
      </w:r>
    </w:p>
    <w:p w14:paraId="0C65BE68" w14:textId="67DF5672" w:rsidR="00471CC5" w:rsidRDefault="004C3C47" w:rsidP="00471CC5">
      <w:pPr>
        <w:pStyle w:val="Heading2"/>
      </w:pPr>
      <w:r>
        <w:t xml:space="preserve">Priority Needs &amp; </w:t>
      </w:r>
      <w:r w:rsidR="00471CC5">
        <w:t>Coping Strategies</w:t>
      </w:r>
    </w:p>
    <w:p w14:paraId="69CBFD97" w14:textId="5444359A" w:rsidR="005B0318" w:rsidRDefault="00F25988" w:rsidP="00F67B25">
      <w:r>
        <w:t xml:space="preserve">In the post-earthquake period, the primary needs for the IDP population are food, shelter, and livelihood support. </w:t>
      </w:r>
      <w:r w:rsidR="004C3C47">
        <w:t xml:space="preserve">For residents, the top priority needs are food, livelihoods support and water and sanitation services. </w:t>
      </w:r>
      <w:r w:rsidR="004C3C47">
        <w:t>In communities strongly affected by the earthquake, f</w:t>
      </w:r>
      <w:r>
        <w:t>ood and shelter needs are particularly pronounced; these needs were</w:t>
      </w:r>
      <w:r w:rsidR="004C3C47">
        <w:t xml:space="preserve"> already</w:t>
      </w:r>
      <w:r>
        <w:t xml:space="preserve"> higher in the pre-earthquake period and the gap increases in the period after the earthquake</w:t>
      </w:r>
      <w:r w:rsidR="004C3C47">
        <w:t>, as shown in Figures 5 and 6</w:t>
      </w:r>
      <w:r>
        <w:t xml:space="preserve">. One-third of the strongly affected communities report that food is the top priority need for IDPs, compared to only about 1 in 10 of the less-affected communities. Residents in communities strongly affected by the earthquake </w:t>
      </w:r>
      <w:r w:rsidR="004C3C47">
        <w:t xml:space="preserve">also </w:t>
      </w:r>
      <w:r>
        <w:t>reported a significant increase in food needs directly after the earthquake</w:t>
      </w:r>
      <w:r w:rsidR="004C3C47">
        <w:t>. B</w:t>
      </w:r>
      <w:r>
        <w:t>y April</w:t>
      </w:r>
      <w:r w:rsidR="004C3C47">
        <w:t>, residents’</w:t>
      </w:r>
      <w:r>
        <w:t xml:space="preserve"> demand for food had droppe</w:t>
      </w:r>
      <w:r w:rsidR="004C3C47">
        <w:t xml:space="preserve">d, which </w:t>
      </w:r>
      <w:r>
        <w:t xml:space="preserve">is consistent with the significant increase in food aid </w:t>
      </w:r>
      <w:r w:rsidR="004C3C47">
        <w:t xml:space="preserve">observed </w:t>
      </w:r>
      <w:r>
        <w:t xml:space="preserve">in the same communities. Demand for shelter increased for residents and IDPs immediately after the earthquake; April data suggests that residents shelter needs are increasingly being met whereas shelter remains an important priority for IDPs. </w:t>
      </w:r>
      <w:r w:rsidR="004C3C47">
        <w:t>In terms of coping strategies, I</w:t>
      </w:r>
      <w:r w:rsidR="006A5484">
        <w:t xml:space="preserve">DPs and residents both increases sales of household items and productive assets in communities strongly affected by the earthquake. Somewhat surprisingly, </w:t>
      </w:r>
      <w:commentRangeStart w:id="0"/>
      <w:r w:rsidR="006A5484">
        <w:t>there are substantial decreases in</w:t>
      </w:r>
      <w:r w:rsidR="004C3C47">
        <w:t xml:space="preserve"> reports of</w:t>
      </w:r>
      <w:r w:rsidR="006A5484">
        <w:t xml:space="preserve"> sending children to work or to early marriage for both residents and IDPs, possibly due to humanitarian interventions. </w:t>
      </w:r>
      <w:commentRangeEnd w:id="0"/>
      <w:r w:rsidR="009959F9">
        <w:rPr>
          <w:rStyle w:val="CommentReference"/>
        </w:rPr>
        <w:commentReference w:id="0"/>
      </w:r>
    </w:p>
    <w:p w14:paraId="22E95AF2" w14:textId="77777777" w:rsidR="00621108" w:rsidRDefault="00621108" w:rsidP="00621108">
      <w:pPr>
        <w:keepNext/>
      </w:pPr>
      <w:r w:rsidRPr="00621108">
        <w:lastRenderedPageBreak/>
        <w:t xml:space="preserve"> </w:t>
      </w:r>
      <w:r>
        <w:rPr>
          <w:noProof/>
        </w:rPr>
        <w:drawing>
          <wp:inline distT="0" distB="0" distL="0" distR="0" wp14:anchorId="48AAA523" wp14:editId="2D714606">
            <wp:extent cx="5212080" cy="32831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482"/>
                    <a:stretch/>
                  </pic:blipFill>
                  <pic:spPr bwMode="auto">
                    <a:xfrm>
                      <a:off x="0" y="0"/>
                      <a:ext cx="5212080" cy="3283194"/>
                    </a:xfrm>
                    <a:prstGeom prst="rect">
                      <a:avLst/>
                    </a:prstGeom>
                    <a:noFill/>
                    <a:ln>
                      <a:noFill/>
                    </a:ln>
                    <a:extLst>
                      <a:ext uri="{53640926-AAD7-44D8-BBD7-CCE9431645EC}">
                        <a14:shadowObscured xmlns:a14="http://schemas.microsoft.com/office/drawing/2010/main"/>
                      </a:ext>
                    </a:extLst>
                  </pic:spPr>
                </pic:pic>
              </a:graphicData>
            </a:graphic>
          </wp:inline>
        </w:drawing>
      </w:r>
    </w:p>
    <w:p w14:paraId="2EF7F29D" w14:textId="65D9EBCA" w:rsidR="00E05E8F" w:rsidRDefault="00621108" w:rsidP="00621108">
      <w:pPr>
        <w:pStyle w:val="Caption"/>
      </w:pPr>
      <w:r>
        <w:t xml:space="preserve">Figure </w:t>
      </w:r>
      <w:fldSimple w:instr=" SEQ Figure \* ARABIC ">
        <w:r w:rsidR="009959F9">
          <w:rPr>
            <w:noProof/>
          </w:rPr>
          <w:t>1</w:t>
        </w:r>
      </w:fldSimple>
      <w:r>
        <w:t xml:space="preserve">: </w:t>
      </w:r>
      <w:r w:rsidRPr="00D80B30">
        <w:t>Communities in which residents had access to humanitarian assistance</w:t>
      </w:r>
    </w:p>
    <w:p w14:paraId="3BD67D58" w14:textId="77777777" w:rsidR="00621108" w:rsidRDefault="00F67B25" w:rsidP="00621108">
      <w:pPr>
        <w:keepNext/>
      </w:pPr>
      <w:r w:rsidRPr="00F67B25">
        <w:rPr>
          <w:noProof/>
        </w:rPr>
        <w:t xml:space="preserve"> </w:t>
      </w:r>
      <w:r w:rsidR="00621108">
        <w:rPr>
          <w:noProof/>
        </w:rPr>
        <w:drawing>
          <wp:inline distT="0" distB="0" distL="0" distR="0" wp14:anchorId="3A5B0BC7" wp14:editId="46DC63E4">
            <wp:extent cx="5212080" cy="3285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403"/>
                    <a:stretch/>
                  </pic:blipFill>
                  <pic:spPr bwMode="auto">
                    <a:xfrm>
                      <a:off x="0" y="0"/>
                      <a:ext cx="5212080" cy="3285918"/>
                    </a:xfrm>
                    <a:prstGeom prst="rect">
                      <a:avLst/>
                    </a:prstGeom>
                    <a:noFill/>
                    <a:ln>
                      <a:noFill/>
                    </a:ln>
                    <a:extLst>
                      <a:ext uri="{53640926-AAD7-44D8-BBD7-CCE9431645EC}">
                        <a14:shadowObscured xmlns:a14="http://schemas.microsoft.com/office/drawing/2010/main"/>
                      </a:ext>
                    </a:extLst>
                  </pic:spPr>
                </pic:pic>
              </a:graphicData>
            </a:graphic>
          </wp:inline>
        </w:drawing>
      </w:r>
    </w:p>
    <w:p w14:paraId="5F78F4E7" w14:textId="364F2176" w:rsidR="0024735E" w:rsidRDefault="00621108" w:rsidP="00621108">
      <w:pPr>
        <w:pStyle w:val="Caption"/>
      </w:pPr>
      <w:r>
        <w:t xml:space="preserve">Figure </w:t>
      </w:r>
      <w:fldSimple w:instr=" SEQ Figure \* ARABIC ">
        <w:r w:rsidR="009959F9">
          <w:rPr>
            <w:noProof/>
          </w:rPr>
          <w:t>2</w:t>
        </w:r>
      </w:fldSimple>
      <w:r>
        <w:t xml:space="preserve">: </w:t>
      </w:r>
      <w:r w:rsidRPr="00A537EC">
        <w:t xml:space="preserve">Communities that received humanitarian assistance in the form of </w:t>
      </w:r>
      <w:r>
        <w:t>cash</w:t>
      </w:r>
    </w:p>
    <w:p w14:paraId="78571756" w14:textId="7ADE2F95" w:rsidR="00621108" w:rsidRDefault="00621108" w:rsidP="00621108">
      <w:pPr>
        <w:keepNext/>
      </w:pPr>
    </w:p>
    <w:p w14:paraId="1DA69EBF" w14:textId="51CB1E52" w:rsidR="00621108" w:rsidRDefault="00621108" w:rsidP="00621108">
      <w:pPr>
        <w:keepNext/>
      </w:pPr>
      <w:r>
        <w:rPr>
          <w:noProof/>
        </w:rPr>
        <w:drawing>
          <wp:inline distT="0" distB="0" distL="0" distR="0" wp14:anchorId="069514F5" wp14:editId="74861B11">
            <wp:extent cx="5212080" cy="33252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271"/>
                    <a:stretch/>
                  </pic:blipFill>
                  <pic:spPr bwMode="auto">
                    <a:xfrm>
                      <a:off x="0" y="0"/>
                      <a:ext cx="5212080" cy="3325239"/>
                    </a:xfrm>
                    <a:prstGeom prst="rect">
                      <a:avLst/>
                    </a:prstGeom>
                    <a:noFill/>
                    <a:ln>
                      <a:noFill/>
                    </a:ln>
                    <a:extLst>
                      <a:ext uri="{53640926-AAD7-44D8-BBD7-CCE9431645EC}">
                        <a14:shadowObscured xmlns:a14="http://schemas.microsoft.com/office/drawing/2010/main"/>
                      </a:ext>
                    </a:extLst>
                  </pic:spPr>
                </pic:pic>
              </a:graphicData>
            </a:graphic>
          </wp:inline>
        </w:drawing>
      </w:r>
    </w:p>
    <w:p w14:paraId="052E0E1E" w14:textId="36E68A86" w:rsidR="00AD503B" w:rsidRDefault="00D27BA3" w:rsidP="00D27BA3">
      <w:pPr>
        <w:pStyle w:val="Caption"/>
      </w:pPr>
      <w:r>
        <w:rPr>
          <w:noProof/>
        </w:rPr>
        <w:pict w14:anchorId="5EA5D68F">
          <v:shapetype id="_x0000_t202" coordsize="21600,21600" o:spt="202" path="m,l,21600r21600,l21600,xe">
            <v:stroke joinstyle="miter"/>
            <v:path gradientshapeok="t" o:connecttype="rect"/>
          </v:shapetype>
          <v:shape id="_x0000_s2057" type="#_x0000_t202" style="position:absolute;margin-left:-7.15pt;margin-top:215.45pt;width:482.4pt;height:.05pt;z-index:251661312;mso-position-horizontal-relative:text;mso-position-vertical-relative:text" stroked="f">
            <v:textbox style="mso-fit-shape-to-text:t" inset="0,0,0,0">
              <w:txbxContent>
                <w:p w14:paraId="1B250365" w14:textId="6FEBAA34" w:rsidR="00D27BA3" w:rsidRPr="00AF60B1" w:rsidRDefault="00D27BA3" w:rsidP="00D27BA3">
                  <w:pPr>
                    <w:pStyle w:val="Caption"/>
                    <w:rPr>
                      <w:noProof/>
                    </w:rPr>
                  </w:pPr>
                  <w:r>
                    <w:t>Figure 4: Electricity access. Panel A: main source of electricity. Panel B: communities with less than 8 hours of electricity per day.</w:t>
                  </w:r>
                </w:p>
              </w:txbxContent>
            </v:textbox>
            <w10:wrap type="square"/>
          </v:shape>
        </w:pict>
      </w:r>
      <w:r w:rsidR="00AD503B">
        <w:rPr>
          <w:noProof/>
        </w:rPr>
        <w:pict w14:anchorId="0BBB7307">
          <v:shape id="Text Box 2" o:spid="_x0000_s2056" type="#_x0000_t202" style="position:absolute;margin-left:0;margin-top:35.45pt;width:482.4pt;height:174.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ed="f" strokecolor="white">
            <v:textbox>
              <w:txbxContent>
                <w:p w14:paraId="35F21E68" w14:textId="269A9B20" w:rsidR="00AD503B" w:rsidRDefault="00AD503B" w:rsidP="00AD503B">
                  <w:pPr>
                    <w:jc w:val="both"/>
                  </w:pPr>
                  <w:r>
                    <w:rPr>
                      <w:noProof/>
                    </w:rPr>
                    <w:drawing>
                      <wp:inline distT="0" distB="0" distL="0" distR="0" wp14:anchorId="1AAD6A86" wp14:editId="31F9F12D">
                        <wp:extent cx="2584699" cy="2103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a:extLst>
                                    <a:ext uri="{28A0092B-C50C-407E-A947-70E740481C1C}">
                                      <a14:useLocalDpi xmlns:a14="http://schemas.microsoft.com/office/drawing/2010/main" val="0"/>
                                    </a:ext>
                                  </a:extLst>
                                </a:blip>
                                <a:srcRect t="2304" r="23632" b="4456"/>
                                <a:stretch/>
                              </pic:blipFill>
                              <pic:spPr bwMode="auto">
                                <a:xfrm>
                                  <a:off x="0" y="0"/>
                                  <a:ext cx="2584699" cy="2103120"/>
                                </a:xfrm>
                                <a:prstGeom prst="rect">
                                  <a:avLst/>
                                </a:prstGeom>
                                <a:noFill/>
                                <a:ln>
                                  <a:noFill/>
                                </a:ln>
                                <a:extLst>
                                  <a:ext uri="{53640926-AAD7-44D8-BBD7-CCE9431645EC}">
                                    <a14:shadowObscured xmlns:a14="http://schemas.microsoft.com/office/drawing/2010/main"/>
                                  </a:ext>
                                </a:extLst>
                              </pic:spPr>
                            </pic:pic>
                          </a:graphicData>
                        </a:graphic>
                      </wp:inline>
                    </w:drawing>
                  </w:r>
                  <w:r w:rsidR="00D27BA3">
                    <w:rPr>
                      <w:noProof/>
                    </w:rPr>
                    <w:drawing>
                      <wp:inline distT="0" distB="0" distL="0" distR="0" wp14:anchorId="143DDE70" wp14:editId="565DB0ED">
                        <wp:extent cx="3266440" cy="21268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2268" r="4000" b="3942"/>
                                <a:stretch/>
                              </pic:blipFill>
                              <pic:spPr bwMode="auto">
                                <a:xfrm>
                                  <a:off x="0" y="0"/>
                                  <a:ext cx="3306351" cy="215283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w:r>
      <w:r w:rsidR="00621108">
        <w:t xml:space="preserve">Figure </w:t>
      </w:r>
      <w:r>
        <w:t>3</w:t>
      </w:r>
      <w:r w:rsidR="00621108">
        <w:t xml:space="preserve">: </w:t>
      </w:r>
      <w:r w:rsidR="00621108" w:rsidRPr="00040BEF">
        <w:t>Communities that received humanitarian assistance in the form of food vouchers</w:t>
      </w:r>
    </w:p>
    <w:p w14:paraId="3E03F189" w14:textId="2F6DC01B" w:rsidR="00AD503B" w:rsidRDefault="00AD503B" w:rsidP="00AD503B">
      <w:pPr>
        <w:keepNext/>
      </w:pPr>
    </w:p>
    <w:p w14:paraId="11E8FCB5" w14:textId="46D83DCB" w:rsidR="00621108" w:rsidRDefault="00621108" w:rsidP="00621108">
      <w:pPr>
        <w:keepNext/>
      </w:pPr>
      <w:r>
        <w:rPr>
          <w:noProof/>
        </w:rPr>
        <w:drawing>
          <wp:inline distT="0" distB="0" distL="0" distR="0" wp14:anchorId="287FDDBA" wp14:editId="6F15D273">
            <wp:extent cx="5212080" cy="33138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598"/>
                    <a:stretch/>
                  </pic:blipFill>
                  <pic:spPr bwMode="auto">
                    <a:xfrm>
                      <a:off x="0" y="0"/>
                      <a:ext cx="5212080" cy="3313867"/>
                    </a:xfrm>
                    <a:prstGeom prst="rect">
                      <a:avLst/>
                    </a:prstGeom>
                    <a:noFill/>
                    <a:ln>
                      <a:noFill/>
                    </a:ln>
                    <a:extLst>
                      <a:ext uri="{53640926-AAD7-44D8-BBD7-CCE9431645EC}">
                        <a14:shadowObscured xmlns:a14="http://schemas.microsoft.com/office/drawing/2010/main"/>
                      </a:ext>
                    </a:extLst>
                  </pic:spPr>
                </pic:pic>
              </a:graphicData>
            </a:graphic>
          </wp:inline>
        </w:drawing>
      </w:r>
    </w:p>
    <w:p w14:paraId="7A479E5D" w14:textId="734D567E" w:rsidR="00F67B25" w:rsidRDefault="00621108" w:rsidP="00621108">
      <w:pPr>
        <w:pStyle w:val="Caption"/>
      </w:pPr>
      <w:r>
        <w:t>Figure</w:t>
      </w:r>
      <w:r w:rsidR="00D27BA3">
        <w:t xml:space="preserve"> 5</w:t>
      </w:r>
      <w:r>
        <w:t>: Communities in which food is the top priority need</w:t>
      </w:r>
    </w:p>
    <w:p w14:paraId="7FCFCB0D" w14:textId="77777777" w:rsidR="00621108" w:rsidRDefault="00621108" w:rsidP="00621108">
      <w:pPr>
        <w:keepNext/>
      </w:pPr>
      <w:r>
        <w:rPr>
          <w:noProof/>
        </w:rPr>
        <w:drawing>
          <wp:inline distT="0" distB="0" distL="0" distR="0" wp14:anchorId="1536DB87" wp14:editId="316DB925">
            <wp:extent cx="5212080" cy="3296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098"/>
                    <a:stretch/>
                  </pic:blipFill>
                  <pic:spPr bwMode="auto">
                    <a:xfrm>
                      <a:off x="0" y="0"/>
                      <a:ext cx="5212080" cy="3296529"/>
                    </a:xfrm>
                    <a:prstGeom prst="rect">
                      <a:avLst/>
                    </a:prstGeom>
                    <a:noFill/>
                    <a:ln>
                      <a:noFill/>
                    </a:ln>
                    <a:extLst>
                      <a:ext uri="{53640926-AAD7-44D8-BBD7-CCE9431645EC}">
                        <a14:shadowObscured xmlns:a14="http://schemas.microsoft.com/office/drawing/2010/main"/>
                      </a:ext>
                    </a:extLst>
                  </pic:spPr>
                </pic:pic>
              </a:graphicData>
            </a:graphic>
          </wp:inline>
        </w:drawing>
      </w:r>
    </w:p>
    <w:p w14:paraId="11438B99" w14:textId="21892D1E" w:rsidR="00621108" w:rsidRDefault="00621108" w:rsidP="00621108">
      <w:pPr>
        <w:pStyle w:val="Caption"/>
      </w:pPr>
      <w:r>
        <w:t>Figure</w:t>
      </w:r>
      <w:r w:rsidR="00D27BA3">
        <w:t xml:space="preserve"> 6</w:t>
      </w:r>
      <w:r>
        <w:t>: Communities in which the top priority need is shelter</w:t>
      </w:r>
    </w:p>
    <w:p w14:paraId="498A1330" w14:textId="510EE490" w:rsidR="009959F9" w:rsidRDefault="009959F9" w:rsidP="0055354E"/>
    <w:p w14:paraId="43635722" w14:textId="2868B723" w:rsidR="009959F9" w:rsidRDefault="009959F9" w:rsidP="0055354E"/>
    <w:p w14:paraId="544690DB" w14:textId="0A88E3FD" w:rsidR="009959F9" w:rsidRDefault="009959F9" w:rsidP="0055354E">
      <w:r>
        <w:rPr>
          <w:noProof/>
        </w:rPr>
        <w:lastRenderedPageBreak/>
        <w:pict w14:anchorId="65806AAA">
          <v:shape id="_x0000_s2058" type="#_x0000_t202" style="position:absolute;margin-left:0;margin-top:14.25pt;width:500.3pt;height:215.7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color="white">
            <v:textbox>
              <w:txbxContent>
                <w:p w14:paraId="312EC859" w14:textId="77777777" w:rsidR="009959F9" w:rsidRDefault="009959F9" w:rsidP="009959F9">
                  <w:pPr>
                    <w:keepNext/>
                  </w:pPr>
                  <w:r>
                    <w:rPr>
                      <w:noProof/>
                    </w:rPr>
                    <w:drawing>
                      <wp:inline distT="0" distB="0" distL="0" distR="0" wp14:anchorId="67E61D81" wp14:editId="3B404137">
                        <wp:extent cx="2676752"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9">
                                  <a:extLst>
                                    <a:ext uri="{28A0092B-C50C-407E-A947-70E740481C1C}">
                                      <a14:useLocalDpi xmlns:a14="http://schemas.microsoft.com/office/drawing/2010/main" val="0"/>
                                    </a:ext>
                                  </a:extLst>
                                </a:blip>
                                <a:srcRect r="25597" b="4660"/>
                                <a:stretch/>
                              </pic:blipFill>
                              <pic:spPr bwMode="auto">
                                <a:xfrm>
                                  <a:off x="0" y="0"/>
                                  <a:ext cx="2676752" cy="2286000"/>
                                </a:xfrm>
                                <a:prstGeom prst="rect">
                                  <a:avLst/>
                                </a:prstGeom>
                                <a:noFill/>
                                <a:ln>
                                  <a:noFill/>
                                </a:ln>
                                <a:extLst>
                                  <a:ext uri="{53640926-AAD7-44D8-BBD7-CCE9431645EC}">
                                    <a14:shadowObscured xmlns:a14="http://schemas.microsoft.com/office/drawing/2010/main"/>
                                  </a:ext>
                                </a:extLst>
                              </pic:spPr>
                            </pic:pic>
                          </a:graphicData>
                        </a:graphic>
                      </wp:inline>
                    </w:drawing>
                  </w:r>
                  <w:r w:rsidRPr="009959F9">
                    <w:rPr>
                      <w:noProof/>
                    </w:rPr>
                    <w:t xml:space="preserve"> </w:t>
                  </w:r>
                  <w:r>
                    <w:rPr>
                      <w:noProof/>
                    </w:rPr>
                    <w:drawing>
                      <wp:inline distT="0" distB="0" distL="0" distR="0" wp14:anchorId="250989BC" wp14:editId="5FC17010">
                        <wp:extent cx="3435350" cy="22858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0">
                                  <a:extLst>
                                    <a:ext uri="{28A0092B-C50C-407E-A947-70E740481C1C}">
                                      <a14:useLocalDpi xmlns:a14="http://schemas.microsoft.com/office/drawing/2010/main" val="0"/>
                                    </a:ext>
                                  </a:extLst>
                                </a:blip>
                                <a:srcRect r="4044" b="4198"/>
                                <a:stretch/>
                              </pic:blipFill>
                              <pic:spPr bwMode="auto">
                                <a:xfrm>
                                  <a:off x="0" y="0"/>
                                  <a:ext cx="3435564"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AC8C849" w14:textId="66A4E9DC" w:rsidR="009959F9" w:rsidRDefault="009959F9" w:rsidP="009959F9">
                  <w:pPr>
                    <w:pStyle w:val="Caption"/>
                  </w:pPr>
                  <w:r>
                    <w:t>Figure 7: Coping strategies for internally displaced persons. Panel A:  sales of household assets. Panel B: spending savings.</w:t>
                  </w:r>
                </w:p>
                <w:p w14:paraId="627A1BF1" w14:textId="76979B53" w:rsidR="009959F9" w:rsidRDefault="009959F9"/>
              </w:txbxContent>
            </v:textbox>
            <w10:wrap type="square"/>
          </v:shape>
        </w:pict>
      </w:r>
    </w:p>
    <w:p w14:paraId="4048B8ED" w14:textId="00B57E6C" w:rsidR="00F67B25" w:rsidRDefault="00F67B25" w:rsidP="0055354E"/>
    <w:p w14:paraId="01B0F3B0" w14:textId="68BDDC07" w:rsidR="004C3C47" w:rsidRDefault="009959F9" w:rsidP="009959F9">
      <w:pPr>
        <w:pStyle w:val="Heading1"/>
      </w:pPr>
      <w:r>
        <w:lastRenderedPageBreak/>
        <w:t>Possible graphs to add</w:t>
      </w:r>
    </w:p>
    <w:p w14:paraId="2224DF7C" w14:textId="324C68FD" w:rsidR="004C3C47" w:rsidRPr="0055354E" w:rsidRDefault="004C3C47" w:rsidP="0055354E">
      <w:r>
        <w:rPr>
          <w:noProof/>
        </w:rPr>
        <w:drawing>
          <wp:inline distT="0" distB="0" distL="0" distR="0" wp14:anchorId="48D0F447" wp14:editId="091C6538">
            <wp:extent cx="4409482" cy="29387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13442" cy="2941419"/>
                    </a:xfrm>
                    <a:prstGeom prst="rect">
                      <a:avLst/>
                    </a:prstGeom>
                    <a:noFill/>
                    <a:ln>
                      <a:noFill/>
                    </a:ln>
                  </pic:spPr>
                </pic:pic>
              </a:graphicData>
            </a:graphic>
          </wp:inline>
        </w:drawing>
      </w:r>
      <w:r w:rsidR="009959F9" w:rsidRPr="009959F9">
        <w:t xml:space="preserve"> </w:t>
      </w:r>
      <w:r w:rsidR="009959F9">
        <w:rPr>
          <w:noProof/>
        </w:rPr>
        <w:drawing>
          <wp:inline distT="0" distB="0" distL="0" distR="0" wp14:anchorId="5ADFD008" wp14:editId="1523CE18">
            <wp:extent cx="4666734" cy="3110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5709" cy="3116212"/>
                    </a:xfrm>
                    <a:prstGeom prst="rect">
                      <a:avLst/>
                    </a:prstGeom>
                    <a:noFill/>
                    <a:ln>
                      <a:noFill/>
                    </a:ln>
                  </pic:spPr>
                </pic:pic>
              </a:graphicData>
            </a:graphic>
          </wp:inline>
        </w:drawing>
      </w:r>
    </w:p>
    <w:sectPr w:rsidR="004C3C47" w:rsidRPr="0055354E" w:rsidSect="004C3C47">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 Ruth Jones" w:date="2023-05-26T21:41:00Z" w:initials="MRJ">
    <w:p w14:paraId="658A091C" w14:textId="21E89F98" w:rsidR="009959F9" w:rsidRDefault="009959F9">
      <w:pPr>
        <w:pStyle w:val="CommentText"/>
      </w:pPr>
      <w:r>
        <w:rPr>
          <w:rStyle w:val="CommentReference"/>
        </w:rPr>
        <w:annotationRef/>
      </w:r>
      <w:r>
        <w:t xml:space="preserve">I don’t know if we want to mention this. The result is striking but I don’t have enough understanding of the context or if there were any interventions that could have led to this drop. I added the graphs at the end of the doc, to consider. We could possibly see if REACH could provide any further contextual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A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A625" w16cex:dateUtc="2023-05-27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A091C" w16cid:durableId="281B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463D" w14:textId="77777777" w:rsidR="009E0584" w:rsidRDefault="009E0584" w:rsidP="002F4AAB">
      <w:pPr>
        <w:spacing w:after="0" w:line="240" w:lineRule="auto"/>
      </w:pPr>
      <w:r>
        <w:separator/>
      </w:r>
    </w:p>
  </w:endnote>
  <w:endnote w:type="continuationSeparator" w:id="0">
    <w:p w14:paraId="547478A6" w14:textId="77777777" w:rsidR="009E0584" w:rsidRDefault="009E0584" w:rsidP="002F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0198" w14:textId="77777777" w:rsidR="009E0584" w:rsidRDefault="009E0584" w:rsidP="002F4AAB">
      <w:pPr>
        <w:spacing w:after="0" w:line="240" w:lineRule="auto"/>
      </w:pPr>
      <w:r>
        <w:separator/>
      </w:r>
    </w:p>
  </w:footnote>
  <w:footnote w:type="continuationSeparator" w:id="0">
    <w:p w14:paraId="0C349974" w14:textId="77777777" w:rsidR="009E0584" w:rsidRDefault="009E0584" w:rsidP="002F4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1E88"/>
    <w:multiLevelType w:val="hybridMultilevel"/>
    <w:tmpl w:val="A7D63D84"/>
    <w:lvl w:ilvl="0" w:tplc="9DE25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E1162"/>
    <w:multiLevelType w:val="hybridMultilevel"/>
    <w:tmpl w:val="7BAAAB90"/>
    <w:lvl w:ilvl="0" w:tplc="28B02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31808">
    <w:abstractNumId w:val="0"/>
  </w:num>
  <w:num w:numId="2" w16cid:durableId="9277369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Ruth Jones">
    <w15:presenceInfo w15:providerId="AD" w15:userId="S::mjones5@worldbank.org::4de489b9-4ceb-45e2-843f-73f505ed5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9">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D32"/>
    <w:rsid w:val="00102481"/>
    <w:rsid w:val="00124E97"/>
    <w:rsid w:val="0014476B"/>
    <w:rsid w:val="001F0E6C"/>
    <w:rsid w:val="0024735E"/>
    <w:rsid w:val="002E244C"/>
    <w:rsid w:val="002F4AAB"/>
    <w:rsid w:val="00322E0D"/>
    <w:rsid w:val="00471CC5"/>
    <w:rsid w:val="004C3C47"/>
    <w:rsid w:val="0055354E"/>
    <w:rsid w:val="005A7EC7"/>
    <w:rsid w:val="005B0318"/>
    <w:rsid w:val="00621108"/>
    <w:rsid w:val="006765E1"/>
    <w:rsid w:val="006A5484"/>
    <w:rsid w:val="00710D94"/>
    <w:rsid w:val="007D1EA2"/>
    <w:rsid w:val="009959F9"/>
    <w:rsid w:val="009E0584"/>
    <w:rsid w:val="00AD503B"/>
    <w:rsid w:val="00B47B6F"/>
    <w:rsid w:val="00C10A41"/>
    <w:rsid w:val="00D27BA3"/>
    <w:rsid w:val="00D66C53"/>
    <w:rsid w:val="00E05E8F"/>
    <w:rsid w:val="00E27D32"/>
    <w:rsid w:val="00E63F9E"/>
    <w:rsid w:val="00EF57EB"/>
    <w:rsid w:val="00F25988"/>
    <w:rsid w:val="00F67B25"/>
    <w:rsid w:val="00F7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white"/>
    </o:shapedefaults>
    <o:shapelayout v:ext="edit">
      <o:idmap v:ext="edit" data="2"/>
    </o:shapelayout>
  </w:shapeDefaults>
  <w:decimalSymbol w:val="."/>
  <w:listSeparator w:val=","/>
  <w14:docId w14:val="3F8DDBDC"/>
  <w15:docId w15:val="{A4FD1E7E-E89A-452B-AC68-6E95DA8B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D32"/>
    <w:pPr>
      <w:ind w:left="720"/>
      <w:contextualSpacing/>
    </w:pPr>
  </w:style>
  <w:style w:type="paragraph" w:styleId="Caption">
    <w:name w:val="caption"/>
    <w:basedOn w:val="Normal"/>
    <w:next w:val="Normal"/>
    <w:uiPriority w:val="35"/>
    <w:unhideWhenUsed/>
    <w:qFormat/>
    <w:rsid w:val="00E05E8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05E8F"/>
    <w:rPr>
      <w:sz w:val="16"/>
      <w:szCs w:val="16"/>
    </w:rPr>
  </w:style>
  <w:style w:type="paragraph" w:styleId="CommentText">
    <w:name w:val="annotation text"/>
    <w:basedOn w:val="Normal"/>
    <w:link w:val="CommentTextChar"/>
    <w:uiPriority w:val="99"/>
    <w:semiHidden/>
    <w:unhideWhenUsed/>
    <w:rsid w:val="00E05E8F"/>
    <w:pPr>
      <w:spacing w:line="240" w:lineRule="auto"/>
    </w:pPr>
    <w:rPr>
      <w:sz w:val="20"/>
      <w:szCs w:val="20"/>
    </w:rPr>
  </w:style>
  <w:style w:type="character" w:customStyle="1" w:styleId="CommentTextChar">
    <w:name w:val="Comment Text Char"/>
    <w:basedOn w:val="DefaultParagraphFont"/>
    <w:link w:val="CommentText"/>
    <w:uiPriority w:val="99"/>
    <w:semiHidden/>
    <w:rsid w:val="00E05E8F"/>
    <w:rPr>
      <w:sz w:val="20"/>
      <w:szCs w:val="20"/>
    </w:rPr>
  </w:style>
  <w:style w:type="paragraph" w:styleId="CommentSubject">
    <w:name w:val="annotation subject"/>
    <w:basedOn w:val="CommentText"/>
    <w:next w:val="CommentText"/>
    <w:link w:val="CommentSubjectChar"/>
    <w:uiPriority w:val="99"/>
    <w:semiHidden/>
    <w:unhideWhenUsed/>
    <w:rsid w:val="00E05E8F"/>
    <w:rPr>
      <w:b/>
      <w:bCs/>
    </w:rPr>
  </w:style>
  <w:style w:type="character" w:customStyle="1" w:styleId="CommentSubjectChar">
    <w:name w:val="Comment Subject Char"/>
    <w:basedOn w:val="CommentTextChar"/>
    <w:link w:val="CommentSubject"/>
    <w:uiPriority w:val="99"/>
    <w:semiHidden/>
    <w:rsid w:val="00E05E8F"/>
    <w:rPr>
      <w:b/>
      <w:bCs/>
      <w:sz w:val="20"/>
      <w:szCs w:val="20"/>
    </w:rPr>
  </w:style>
  <w:style w:type="character" w:customStyle="1" w:styleId="Heading1Char">
    <w:name w:val="Heading 1 Char"/>
    <w:basedOn w:val="DefaultParagraphFont"/>
    <w:link w:val="Heading1"/>
    <w:uiPriority w:val="9"/>
    <w:rsid w:val="0010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4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28" Type="http://schemas.openxmlformats.org/officeDocument/2006/relationships/customXml" Target="../customXml/item4.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FAC5512A56CF45999A0963EA833649" ma:contentTypeVersion="17" ma:contentTypeDescription="Create a new document." ma:contentTypeScope="" ma:versionID="1b2dcac22da1d5c2636605ea57922238">
  <xsd:schema xmlns:xsd="http://www.w3.org/2001/XMLSchema" xmlns:xs="http://www.w3.org/2001/XMLSchema" xmlns:p="http://schemas.microsoft.com/office/2006/metadata/properties" xmlns:ns2="49d7565e-b98d-438e-a0f6-8f8c339c941d" xmlns:ns3="3c8f2328-f5a5-4a68-9096-e242066d509a" xmlns:ns4="3e02667f-0271-471b-bd6e-11a2e16def1d" targetNamespace="http://schemas.microsoft.com/office/2006/metadata/properties" ma:root="true" ma:fieldsID="13cd7e60caa85fcbdf0fcb2f2a91f8e6" ns2:_="" ns3:_="" ns4:_="">
    <xsd:import namespace="49d7565e-b98d-438e-a0f6-8f8c339c941d"/>
    <xsd:import namespace="3c8f2328-f5a5-4a68-9096-e242066d509a"/>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DateTaken" minOccurs="0"/>
                <xsd:element ref="ns2:MediaLengthInSecond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565e-b98d-438e-a0f6-8f8c339c9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8f2328-f5a5-4a68-9096-e242066d50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dac55d7-6269-49cf-a84f-18bf6d296132}" ma:internalName="TaxCatchAll" ma:showField="CatchAllData" ma:web="3c8f2328-f5a5-4a68-9096-e242066d5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c8f2328-f5a5-4a68-9096-e242066d509a">
      <UserInfo>
        <DisplayName>Luan Zhao</DisplayName>
        <AccountId>634</AccountId>
        <AccountType/>
      </UserInfo>
      <UserInfo>
        <DisplayName>Alejandra Quevedo Cardona</DisplayName>
        <AccountId>1158</AccountId>
        <AccountType/>
      </UserInfo>
      <UserInfo>
        <DisplayName>Maria Ruth Jones</DisplayName>
        <AccountId>392</AccountId>
        <AccountType/>
      </UserInfo>
    </SharedWithUsers>
    <_Flow_SignoffStatus xmlns="49d7565e-b98d-438e-a0f6-8f8c339c941d" xsi:nil="true"/>
    <lcf76f155ced4ddcb4097134ff3c332f xmlns="49d7565e-b98d-438e-a0f6-8f8c339c941d">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CB6162BA-DBAA-4CDC-9796-49813B5E9A45}">
  <ds:schemaRefs>
    <ds:schemaRef ds:uri="http://schemas.openxmlformats.org/officeDocument/2006/bibliography"/>
  </ds:schemaRefs>
</ds:datastoreItem>
</file>

<file path=customXml/itemProps2.xml><?xml version="1.0" encoding="utf-8"?>
<ds:datastoreItem xmlns:ds="http://schemas.openxmlformats.org/officeDocument/2006/customXml" ds:itemID="{F278D466-538D-4F26-BE2D-B90D16D620F7}"/>
</file>

<file path=customXml/itemProps3.xml><?xml version="1.0" encoding="utf-8"?>
<ds:datastoreItem xmlns:ds="http://schemas.openxmlformats.org/officeDocument/2006/customXml" ds:itemID="{184AE969-189A-4E01-A23A-76724F031BCB}"/>
</file>

<file path=customXml/itemProps4.xml><?xml version="1.0" encoding="utf-8"?>
<ds:datastoreItem xmlns:ds="http://schemas.openxmlformats.org/officeDocument/2006/customXml" ds:itemID="{AAE3D8D6-3BD9-4A87-AA36-4BA0605BD137}"/>
</file>

<file path=docProps/app.xml><?xml version="1.0" encoding="utf-8"?>
<Properties xmlns="http://schemas.openxmlformats.org/officeDocument/2006/extended-properties" xmlns:vt="http://schemas.openxmlformats.org/officeDocument/2006/docPropsVTypes">
  <Template>Normal.dotm</Template>
  <TotalTime>1164</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Ruth Jones</dc:creator>
  <cp:keywords/>
  <dc:description/>
  <cp:lastModifiedBy>Maria Ruth Jones</cp:lastModifiedBy>
  <cp:revision>7</cp:revision>
  <dcterms:created xsi:type="dcterms:W3CDTF">2023-05-22T13:41:00Z</dcterms:created>
  <dcterms:modified xsi:type="dcterms:W3CDTF">2023-05-27T01:43:00Z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0x01010009FAC5512A56CF45999A0963EA833649</vt:lpwstr>
  </property>
</Properties>
</file>