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4bn48tryy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Startup Funding Analysis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Overview</w:t>
        <w:br w:type="textWrapping"/>
      </w:r>
      <w:r w:rsidDel="00000000" w:rsidR="00000000" w:rsidRPr="00000000">
        <w:rPr>
          <w:rtl w:val="0"/>
        </w:rPr>
        <w:t xml:space="preserve">In this project, I analyzed startup funding data to uncover trends in investment over time, identify top-funded cities and industries, and understand dominant investment types. The goal was to transform raw funding data into meaningful business insights using spreadsheet analysis and interactive visualization.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4fx2vtv3k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Sheets</w:t>
      </w:r>
      <w:r w:rsidDel="00000000" w:rsidR="00000000" w:rsidRPr="00000000">
        <w:rPr>
          <w:rtl w:val="0"/>
        </w:rPr>
        <w:t xml:space="preserve"> – Data cleaning, preprocessing, and pivot table analysis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Tableau Public</w:t>
      </w:r>
      <w:r w:rsidDel="00000000" w:rsidR="00000000" w:rsidRPr="00000000">
        <w:rPr>
          <w:rtl w:val="0"/>
        </w:rPr>
        <w:t xml:space="preserve"> – Interactive dashboard creation and data visualization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ipmqydlm7q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contains startup funding records across multiple years, including: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name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location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vertical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Investment type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amount (USD)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Funding date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00jtkubeu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 Cleaning &amp; Preparation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Performed the following steps in Google Sheets: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null and inconsistent values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Standardized city names (e.g., Bengaluru → Bangalore)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Converted funding amounts into numeric format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pivot tables for: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Year-wise total funding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cities by funding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industries by funding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Top investment types by funding</w:t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swg4rzxo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Visualization in Tableau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an interactive dashboard containing: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Funding Trend (Line Chart)</w:t>
        <w:br w:type="textWrapping"/>
      </w:r>
      <w:r w:rsidDel="00000000" w:rsidR="00000000" w:rsidRPr="00000000">
        <w:rPr>
          <w:rtl w:val="0"/>
        </w:rPr>
        <w:t xml:space="preserve"> Shows total startup funding across years to observe growth patterns and market cycles.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Top Cities (Bar Chart)</w:t>
        <w:br w:type="textWrapping"/>
      </w:r>
      <w:r w:rsidDel="00000000" w:rsidR="00000000" w:rsidRPr="00000000">
        <w:rPr>
          <w:rtl w:val="0"/>
        </w:rPr>
        <w:t xml:space="preserve"> Highlights cities receiving the highest startup investments.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Top Industries (Bar Chart)</w:t>
        <w:br w:type="textWrapping"/>
      </w:r>
      <w:r w:rsidDel="00000000" w:rsidR="00000000" w:rsidRPr="00000000">
        <w:rPr>
          <w:rtl w:val="0"/>
        </w:rPr>
        <w:t xml:space="preserve"> Displays industry verticals attracting the most funding.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Top Investment Types (Bar Chart)</w:t>
        <w:br w:type="textWrapping"/>
      </w:r>
      <w:r w:rsidDel="00000000" w:rsidR="00000000" w:rsidRPr="00000000">
        <w:rPr>
          <w:rtl w:val="0"/>
        </w:rPr>
        <w:t xml:space="preserve"> Shows which funding rounds (Private Equity, Series B, etc.) dominate total investments.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charts were combined into a single interactive dashboard for quick comparative analysis.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l20qxpodwh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 funding peaked in specific years, indicating investment cycles.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Bangalore emerged as the leading startup funding hub.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 Consumer Internet attracted the highest investments.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Equity and Series B were the dominant investment types.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w63rub8xb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Output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An interactive Tableau dashboard presenting complete startup funding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vujafj44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 Demonstrated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and preprocessing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Pivot table analysis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aggregation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dashboard design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insight extraction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