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1648C464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856280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00108EF4" w:rsidR="00856280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 xml:space="preserve">MPPE – </w:t>
                            </w:r>
                            <w:r w:rsidR="001E72E2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RELATORIOS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-API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856280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00108EF4" w:rsidR="00856280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 xml:space="preserve">MPPE – </w:t>
                      </w:r>
                      <w:r w:rsidR="001E72E2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RELATORIOS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1E72E2"/>
    <w:rsid w:val="00362F13"/>
    <w:rsid w:val="003D4CB0"/>
    <w:rsid w:val="004F1945"/>
    <w:rsid w:val="00586F8D"/>
    <w:rsid w:val="005E5E25"/>
    <w:rsid w:val="00672501"/>
    <w:rsid w:val="007569D3"/>
    <w:rsid w:val="007616AC"/>
    <w:rsid w:val="00856280"/>
    <w:rsid w:val="00865ABC"/>
    <w:rsid w:val="009B0485"/>
    <w:rsid w:val="00A135CC"/>
    <w:rsid w:val="00A51AE5"/>
    <w:rsid w:val="00A63882"/>
    <w:rsid w:val="00B32E8A"/>
    <w:rsid w:val="00BA6454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