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0D4A1" w14:textId="77777777" w:rsidR="00EE7937" w:rsidRDefault="003F4D59">
      <w:pPr>
        <w:ind w:hanging="15"/>
        <w:rPr>
          <w:sz w:val="24"/>
          <w:szCs w:val="24"/>
        </w:rPr>
      </w:pPr>
      <w:bookmarkStart w:id="0" w:name="_heading=h.bydakqlz9rye" w:colFirst="0" w:colLast="0"/>
      <w:bookmarkEnd w:id="0"/>
      <w:r>
        <w:rPr>
          <w:noProof/>
          <w:lang w:val="fr-FR"/>
        </w:rPr>
        <w:drawing>
          <wp:anchor distT="0" distB="0" distL="0" distR="0" simplePos="0" relativeHeight="251658240" behindDoc="0" locked="0" layoutInCell="1" hidden="0" allowOverlap="1" wp14:anchorId="6890D4BD" wp14:editId="6890D4BE">
            <wp:simplePos x="0" y="0"/>
            <wp:positionH relativeFrom="margin">
              <wp:posOffset>-956309</wp:posOffset>
            </wp:positionH>
            <wp:positionV relativeFrom="page">
              <wp:posOffset>8795385</wp:posOffset>
            </wp:positionV>
            <wp:extent cx="8041640" cy="1132840"/>
            <wp:effectExtent l="0" t="0" r="0" b="0"/>
            <wp:wrapTopAndBottom distT="0" distB="0"/>
            <wp:docPr id="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041640" cy="1132840"/>
                    </a:xfrm>
                    <a:prstGeom prst="rect">
                      <a:avLst/>
                    </a:prstGeom>
                    <a:ln/>
                  </pic:spPr>
                </pic:pic>
              </a:graphicData>
            </a:graphic>
          </wp:anchor>
        </w:drawing>
      </w:r>
      <w:r>
        <w:br w:type="page"/>
      </w:r>
      <w:r>
        <w:rPr>
          <w:noProof/>
          <w:lang w:val="fr-FR"/>
        </w:rPr>
        <mc:AlternateContent>
          <mc:Choice Requires="wps">
            <w:drawing>
              <wp:anchor distT="0" distB="0" distL="114300" distR="114300" simplePos="0" relativeHeight="251659264" behindDoc="0" locked="0" layoutInCell="1" hidden="0" allowOverlap="1" wp14:anchorId="6890D4BF" wp14:editId="6890D4C0">
                <wp:simplePos x="0" y="0"/>
                <wp:positionH relativeFrom="column">
                  <wp:posOffset>1713548</wp:posOffset>
                </wp:positionH>
                <wp:positionV relativeFrom="paragraph">
                  <wp:posOffset>5277168</wp:posOffset>
                </wp:positionV>
                <wp:extent cx="2619375" cy="1143000"/>
                <wp:effectExtent l="0" t="0" r="0" b="0"/>
                <wp:wrapNone/>
                <wp:docPr id="43" name="Rectangle 43"/>
                <wp:cNvGraphicFramePr/>
                <a:graphic xmlns:a="http://schemas.openxmlformats.org/drawingml/2006/main">
                  <a:graphicData uri="http://schemas.microsoft.com/office/word/2010/wordprocessingShape">
                    <wps:wsp>
                      <wps:cNvSpPr/>
                      <wps:spPr>
                        <a:xfrm>
                          <a:off x="4045896" y="3218025"/>
                          <a:ext cx="2600209" cy="1123950"/>
                        </a:xfrm>
                        <a:prstGeom prst="rect">
                          <a:avLst/>
                        </a:prstGeom>
                        <a:solidFill>
                          <a:schemeClr val="lt1"/>
                        </a:solidFill>
                        <a:ln>
                          <a:noFill/>
                        </a:ln>
                      </wps:spPr>
                      <wps:txbx>
                        <w:txbxContent>
                          <w:p w14:paraId="6890D4CF" w14:textId="77777777" w:rsidR="00EE7937" w:rsidRDefault="003F4D59">
                            <w:pPr>
                              <w:spacing w:before="0" w:after="160" w:line="240" w:lineRule="auto"/>
                              <w:ind w:left="0"/>
                              <w:jc w:val="center"/>
                              <w:textDirection w:val="btLr"/>
                            </w:pPr>
                            <w:r>
                              <w:rPr>
                                <w:color w:val="000000"/>
                              </w:rPr>
                              <w:t>Version : 1.0</w:t>
                            </w:r>
                          </w:p>
                          <w:p w14:paraId="6890D4D0" w14:textId="77777777" w:rsidR="00EE7937" w:rsidRDefault="00EE7937">
                            <w:pPr>
                              <w:spacing w:before="0" w:after="160" w:line="240" w:lineRule="auto"/>
                              <w:ind w:left="0"/>
                              <w:jc w:val="center"/>
                              <w:textDirection w:val="btLr"/>
                            </w:pPr>
                          </w:p>
                          <w:p w14:paraId="6890D4D1" w14:textId="77777777" w:rsidR="00EE7937" w:rsidRDefault="003F4D59">
                            <w:pPr>
                              <w:spacing w:before="0" w:after="160" w:line="240" w:lineRule="auto"/>
                              <w:ind w:left="0"/>
                              <w:jc w:val="center"/>
                              <w:textDirection w:val="btLr"/>
                            </w:pPr>
                            <w:r>
                              <w:rPr>
                                <w:color w:val="000000"/>
                              </w:rPr>
                              <w:t>Date : ____ / ____ / ______</w:t>
                            </w:r>
                          </w:p>
                        </w:txbxContent>
                      </wps:txbx>
                      <wps:bodyPr spcFirstLastPara="1" wrap="square" lIns="91425" tIns="45700" rIns="91425" bIns="45700" anchor="t" anchorCtr="0">
                        <a:noAutofit/>
                      </wps:bodyPr>
                    </wps:wsp>
                  </a:graphicData>
                </a:graphic>
              </wp:anchor>
            </w:drawing>
          </mc:Choice>
          <mc:Fallback>
            <w:pict>
              <v:rect w14:anchorId="6890D4BF" id="Rectangle 43" o:spid="_x0000_s1026" style="position:absolute;left:0;text-align:left;margin-left:134.95pt;margin-top:415.55pt;width:206.2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" fillcolor="white [3201]" stroked="f">
                <v:textbox inset="2.53958mm,1.2694mm,2.53958mm,1.2694mm">
                  <w:txbxContent>
                    <w:p w14:paraId="6890D4CF" w14:textId="77777777" w:rsidR="00EE7937" w:rsidRDefault="003F4D59">
                      <w:pPr>
                        <w:spacing w:before="0" w:after="160" w:line="240" w:lineRule="auto"/>
                        <w:ind w:left="0"/>
                        <w:jc w:val="center"/>
                        <w:textDirection w:val="btLr"/>
                      </w:pPr>
                      <w:r>
                        <w:rPr>
                          <w:color w:val="000000"/>
                        </w:rPr>
                        <w:t>Version : 1.0</w:t>
                      </w:r>
                    </w:p>
                    <w:p w14:paraId="6890D4D0" w14:textId="77777777" w:rsidR="00EE7937" w:rsidRDefault="00EE7937">
                      <w:pPr>
                        <w:spacing w:before="0" w:after="160" w:line="240" w:lineRule="auto"/>
                        <w:ind w:left="0"/>
                        <w:jc w:val="center"/>
                        <w:textDirection w:val="btLr"/>
                      </w:pPr>
                    </w:p>
                    <w:p w14:paraId="6890D4D1" w14:textId="77777777" w:rsidR="00EE7937" w:rsidRDefault="003F4D59">
                      <w:pPr>
                        <w:spacing w:before="0" w:after="160" w:line="240" w:lineRule="auto"/>
                        <w:ind w:left="0"/>
                        <w:jc w:val="center"/>
                        <w:textDirection w:val="btLr"/>
                      </w:pPr>
                      <w:r>
                        <w:rPr>
                          <w:color w:val="000000"/>
                        </w:rPr>
                        <w:t>Date : ____ / ____ / ______</w:t>
                      </w:r>
                    </w:p>
                  </w:txbxContent>
                </v:textbox>
              </v:rect>
            </w:pict>
          </mc:Fallback>
        </mc:AlternateContent>
      </w:r>
      <w:r>
        <w:rPr>
          <w:noProof/>
          <w:lang w:val="fr-FR"/>
        </w:rPr>
        <mc:AlternateContent>
          <mc:Choice Requires="wps">
            <w:drawing>
              <wp:anchor distT="0" distB="0" distL="114300" distR="114300" simplePos="0" relativeHeight="251660288" behindDoc="0" locked="0" layoutInCell="1" hidden="0" allowOverlap="1" wp14:anchorId="6890D4C1" wp14:editId="6890D4C2">
                <wp:simplePos x="0" y="0"/>
                <wp:positionH relativeFrom="column">
                  <wp:posOffset>1571308</wp:posOffset>
                </wp:positionH>
                <wp:positionV relativeFrom="paragraph">
                  <wp:posOffset>2020252</wp:posOffset>
                </wp:positionV>
                <wp:extent cx="4914265" cy="1546860"/>
                <wp:effectExtent l="0" t="0" r="0" b="0"/>
                <wp:wrapNone/>
                <wp:docPr id="42" name="Rectangle 42"/>
                <wp:cNvGraphicFramePr/>
                <a:graphic xmlns:a="http://schemas.openxmlformats.org/drawingml/2006/main">
                  <a:graphicData uri="http://schemas.microsoft.com/office/word/2010/wordprocessingShape">
                    <wps:wsp>
                      <wps:cNvSpPr/>
                      <wps:spPr>
                        <a:xfrm>
                          <a:off x="2898393" y="3016095"/>
                          <a:ext cx="4895215" cy="1527810"/>
                        </a:xfrm>
                        <a:prstGeom prst="rect">
                          <a:avLst/>
                        </a:prstGeom>
                        <a:solidFill>
                          <a:schemeClr val="lt1"/>
                        </a:solidFill>
                        <a:ln>
                          <a:noFill/>
                        </a:ln>
                      </wps:spPr>
                      <wps:txbx>
                        <w:txbxContent>
                          <w:p w14:paraId="6890D4D2" w14:textId="77777777" w:rsidR="00EE7937" w:rsidRDefault="003F4D59">
                            <w:pPr>
                              <w:spacing w:line="240" w:lineRule="auto"/>
                              <w:ind w:left="0" w:firstLine="15"/>
                              <w:jc w:val="right"/>
                              <w:textDirection w:val="btLr"/>
                            </w:pPr>
                            <w:r>
                              <w:rPr>
                                <w:rFonts w:ascii="Arial" w:eastAsia="Arial" w:hAnsi="Arial" w:cs="Arial"/>
                                <w:b/>
                                <w:color w:val="002060"/>
                                <w:sz w:val="60"/>
                              </w:rPr>
                              <w:t>Cahier des charges – Développement d’outils de productivité</w:t>
                            </w:r>
                          </w:p>
                        </w:txbxContent>
                      </wps:txbx>
                      <wps:bodyPr spcFirstLastPara="1" wrap="square" lIns="91425" tIns="45700" rIns="91425" bIns="45700" anchor="t" anchorCtr="0">
                        <a:noAutofit/>
                      </wps:bodyPr>
                    </wps:wsp>
                  </a:graphicData>
                </a:graphic>
              </wp:anchor>
            </w:drawing>
          </mc:Choice>
          <mc:Fallback>
            <w:pict>
              <v:rect w14:anchorId="6890D4C1" id="Rectangle 42" o:spid="_x0000_s1027" style="position:absolute;left:0;text-align:left;margin-left:123.75pt;margin-top:159.05pt;width:386.95pt;height:121.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" fillcolor="white [3201]" stroked="f">
                <v:textbox inset="2.53958mm,1.2694mm,2.53958mm,1.2694mm">
                  <w:txbxContent>
                    <w:p w14:paraId="6890D4D2" w14:textId="77777777" w:rsidR="00EE7937" w:rsidRDefault="003F4D59">
                      <w:pPr>
                        <w:spacing w:line="240" w:lineRule="auto"/>
                        <w:ind w:left="0" w:firstLine="15"/>
                        <w:jc w:val="right"/>
                        <w:textDirection w:val="btLr"/>
                      </w:pPr>
                      <w:r>
                        <w:rPr>
                          <w:rFonts w:ascii="Arial" w:eastAsia="Arial" w:hAnsi="Arial" w:cs="Arial"/>
                          <w:b/>
                          <w:color w:val="002060"/>
                          <w:sz w:val="60"/>
                        </w:rPr>
                        <w:t>Cahier des charges – Développement d’outils de productivité</w:t>
                      </w:r>
                    </w:p>
                  </w:txbxContent>
                </v:textbox>
              </v:rect>
            </w:pict>
          </mc:Fallback>
        </mc:AlternateContent>
      </w:r>
      <w:r>
        <w:rPr>
          <w:noProof/>
          <w:lang w:val="fr-FR"/>
        </w:rPr>
        <mc:AlternateContent>
          <mc:Choice Requires="wps">
            <w:drawing>
              <wp:anchor distT="0" distB="0" distL="114300" distR="114300" simplePos="0" relativeHeight="251661312" behindDoc="0" locked="0" layoutInCell="1" hidden="0" allowOverlap="1" wp14:anchorId="6890D4C3" wp14:editId="6890D4C4">
                <wp:simplePos x="0" y="0"/>
                <wp:positionH relativeFrom="column">
                  <wp:posOffset>2124075</wp:posOffset>
                </wp:positionH>
                <wp:positionV relativeFrom="paragraph">
                  <wp:posOffset>3592829</wp:posOffset>
                </wp:positionV>
                <wp:extent cx="0" cy="25400"/>
                <wp:effectExtent l="0" t="0" r="0" b="0"/>
                <wp:wrapNone/>
                <wp:docPr id="41" name="Connecteur droit avec flèche 41"/>
                <wp:cNvGraphicFramePr/>
                <a:graphic xmlns:a="http://schemas.openxmlformats.org/drawingml/2006/main">
                  <a:graphicData uri="http://schemas.microsoft.com/office/word/2010/wordprocessingShape">
                    <wps:wsp>
                      <wps:cNvCnPr/>
                      <wps:spPr>
                        <a:xfrm>
                          <a:off x="3178428" y="3780000"/>
                          <a:ext cx="4335145" cy="0"/>
                        </a:xfrm>
                        <a:prstGeom prst="straightConnector1">
                          <a:avLst/>
                        </a:prstGeom>
                        <a:noFill/>
                        <a:ln w="25400" cap="flat" cmpd="sng">
                          <a:solidFill>
                            <a:srgbClr val="00206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2124075</wp:posOffset>
                </wp:positionH>
                <wp:positionV relativeFrom="paragraph">
                  <wp:posOffset>3592829</wp:posOffset>
                </wp:positionV>
                <wp:extent cx="0" cy="25400"/>
                <wp:effectExtent b="0" l="0" r="0" t="0"/>
                <wp:wrapNone/>
                <wp:docPr id="4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0" cy="25400"/>
                        </a:xfrm>
                        <a:prstGeom prst="rect"/>
                        <a:ln/>
                      </pic:spPr>
                    </pic:pic>
                  </a:graphicData>
                </a:graphic>
              </wp:anchor>
            </w:drawing>
          </mc:Fallback>
        </mc:AlternateContent>
      </w:r>
      <w:r>
        <w:rPr>
          <w:noProof/>
          <w:lang w:val="fr-FR"/>
        </w:rPr>
        <mc:AlternateContent>
          <mc:Choice Requires="wps">
            <w:drawing>
              <wp:anchor distT="0" distB="0" distL="114300" distR="114300" simplePos="0" relativeHeight="251662336" behindDoc="0" locked="0" layoutInCell="1" hidden="0" allowOverlap="1" wp14:anchorId="6890D4C5" wp14:editId="6890D4C6">
                <wp:simplePos x="0" y="0"/>
                <wp:positionH relativeFrom="column">
                  <wp:posOffset>4562158</wp:posOffset>
                </wp:positionH>
                <wp:positionV relativeFrom="paragraph">
                  <wp:posOffset>514668</wp:posOffset>
                </wp:positionV>
                <wp:extent cx="1527175" cy="258445"/>
                <wp:effectExtent l="0" t="0" r="0" b="0"/>
                <wp:wrapNone/>
                <wp:docPr id="40" name="Rectangle 40"/>
                <wp:cNvGraphicFramePr/>
                <a:graphic xmlns:a="http://schemas.openxmlformats.org/drawingml/2006/main">
                  <a:graphicData uri="http://schemas.microsoft.com/office/word/2010/wordprocessingShape">
                    <wps:wsp>
                      <wps:cNvSpPr/>
                      <wps:spPr>
                        <a:xfrm>
                          <a:off x="4592074" y="3660258"/>
                          <a:ext cx="1507853" cy="239485"/>
                        </a:xfrm>
                        <a:prstGeom prst="rect">
                          <a:avLst/>
                        </a:prstGeom>
                        <a:solidFill>
                          <a:schemeClr val="lt1"/>
                        </a:solidFill>
                        <a:ln>
                          <a:noFill/>
                        </a:ln>
                      </wps:spPr>
                      <wps:txbx>
                        <w:txbxContent>
                          <w:p w14:paraId="6890D4D3" w14:textId="77777777" w:rsidR="00EE7937" w:rsidRDefault="003F4D59">
                            <w:pPr>
                              <w:spacing w:before="0" w:line="334" w:lineRule="auto"/>
                              <w:ind w:left="0" w:firstLine="15"/>
                              <w:jc w:val="center"/>
                              <w:textDirection w:val="btLr"/>
                            </w:pPr>
                            <w:r>
                              <w:rPr>
                                <w:rFonts w:ascii="Arial" w:eastAsia="Arial" w:hAnsi="Arial" w:cs="Arial"/>
                                <w:b/>
                                <w:color w:val="595959"/>
                                <w:sz w:val="18"/>
                              </w:rPr>
                              <w:t>DG/DCPIQ/SDRO</w:t>
                            </w:r>
                          </w:p>
                        </w:txbxContent>
                      </wps:txbx>
                      <wps:bodyPr spcFirstLastPara="1" wrap="square" lIns="91425" tIns="45700" rIns="91425" bIns="45700" anchor="t" anchorCtr="0">
                        <a:noAutofit/>
                      </wps:bodyPr>
                    </wps:wsp>
                  </a:graphicData>
                </a:graphic>
              </wp:anchor>
            </w:drawing>
          </mc:Choice>
          <mc:Fallback>
            <w:pict>
              <v:rect w14:anchorId="6890D4C5" id="Rectangle 40" o:spid="_x0000_s1028" style="position:absolute;left:0;text-align:left;margin-left:359.25pt;margin-top:40.55pt;width:120.25pt;height:20.3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" fillcolor="white [3201]" stroked="f">
                <v:textbox inset="2.53958mm,1.2694mm,2.53958mm,1.2694mm">
                  <w:txbxContent>
                    <w:p w14:paraId="6890D4D3" w14:textId="77777777" w:rsidR="00EE7937" w:rsidRDefault="003F4D59">
                      <w:pPr>
                        <w:spacing w:before="0" w:line="334" w:lineRule="auto"/>
                        <w:ind w:left="0" w:firstLine="15"/>
                        <w:jc w:val="center"/>
                        <w:textDirection w:val="btLr"/>
                      </w:pPr>
                      <w:r>
                        <w:rPr>
                          <w:rFonts w:ascii="Arial" w:eastAsia="Arial" w:hAnsi="Arial" w:cs="Arial"/>
                          <w:b/>
                          <w:color w:val="595959"/>
                          <w:sz w:val="18"/>
                        </w:rPr>
                        <w:t>DG/DCPIQ/SDRO</w:t>
                      </w:r>
                    </w:p>
                  </w:txbxContent>
                </v:textbox>
              </v:rect>
            </w:pict>
          </mc:Fallback>
        </mc:AlternateContent>
      </w:r>
      <w:r>
        <w:rPr>
          <w:noProof/>
          <w:lang w:val="fr-FR"/>
        </w:rPr>
        <mc:AlternateContent>
          <mc:Choice Requires="wps">
            <w:drawing>
              <wp:anchor distT="0" distB="0" distL="114300" distR="114300" simplePos="0" relativeHeight="251663360" behindDoc="0" locked="0" layoutInCell="1" hidden="0" allowOverlap="1" wp14:anchorId="6890D4C7" wp14:editId="6890D4C8">
                <wp:simplePos x="0" y="0"/>
                <wp:positionH relativeFrom="column">
                  <wp:posOffset>-157796</wp:posOffset>
                </wp:positionH>
                <wp:positionV relativeFrom="paragraph">
                  <wp:posOffset>3622992</wp:posOffset>
                </wp:positionV>
                <wp:extent cx="5196840" cy="1040130"/>
                <wp:effectExtent l="0" t="0" r="0" b="0"/>
                <wp:wrapNone/>
                <wp:docPr id="44" name="Rectangle 44"/>
                <wp:cNvGraphicFramePr/>
                <a:graphic xmlns:a="http://schemas.openxmlformats.org/drawingml/2006/main">
                  <a:graphicData uri="http://schemas.microsoft.com/office/word/2010/wordprocessingShape">
                    <wps:wsp>
                      <wps:cNvSpPr/>
                      <wps:spPr>
                        <a:xfrm>
                          <a:off x="2757180" y="3269362"/>
                          <a:ext cx="5177641" cy="1021277"/>
                        </a:xfrm>
                        <a:prstGeom prst="rect">
                          <a:avLst/>
                        </a:prstGeom>
                        <a:noFill/>
                        <a:ln>
                          <a:noFill/>
                        </a:ln>
                      </wps:spPr>
                      <wps:txbx>
                        <w:txbxContent>
                          <w:p w14:paraId="6890D4D4" w14:textId="77777777" w:rsidR="00EE7937" w:rsidRDefault="003F4D59">
                            <w:pPr>
                              <w:spacing w:before="0" w:line="240" w:lineRule="auto"/>
                              <w:ind w:left="0" w:firstLine="15"/>
                              <w:jc w:val="center"/>
                              <w:textDirection w:val="btLr"/>
                            </w:pPr>
                            <w:r>
                              <w:rPr>
                                <w:rFonts w:ascii="Arial" w:eastAsia="Arial" w:hAnsi="Arial" w:cs="Arial"/>
                                <w:b/>
                                <w:color w:val="068856"/>
                                <w:sz w:val="40"/>
                              </w:rPr>
                              <w:t>Sous-Direction de la Recherche Opérationnelle (SDRO).</w:t>
                            </w:r>
                          </w:p>
                        </w:txbxContent>
                      </wps:txbx>
                      <wps:bodyPr spcFirstLastPara="1" wrap="square" lIns="91425" tIns="45700" rIns="91425" bIns="45700" anchor="t" anchorCtr="0">
                        <a:noAutofit/>
                      </wps:bodyPr>
                    </wps:wsp>
                  </a:graphicData>
                </a:graphic>
              </wp:anchor>
            </w:drawing>
          </mc:Choice>
          <mc:Fallback>
            <w:pict>
              <v:rect w14:anchorId="6890D4C7" id="Rectangle 44" o:spid="_x0000_s1029" style="position:absolute;left:0;text-align:left;margin-left:-12.4pt;margin-top:285.25pt;width:409.2pt;height:81.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" filled="f" stroked="f">
                <v:textbox inset="2.53958mm,1.2694mm,2.53958mm,1.2694mm">
                  <w:txbxContent>
                    <w:p w14:paraId="6890D4D4" w14:textId="77777777" w:rsidR="00EE7937" w:rsidRDefault="003F4D59">
                      <w:pPr>
                        <w:spacing w:before="0" w:line="240" w:lineRule="auto"/>
                        <w:ind w:left="0" w:firstLine="15"/>
                        <w:jc w:val="center"/>
                        <w:textDirection w:val="btLr"/>
                      </w:pPr>
                      <w:r>
                        <w:rPr>
                          <w:rFonts w:ascii="Arial" w:eastAsia="Arial" w:hAnsi="Arial" w:cs="Arial"/>
                          <w:b/>
                          <w:color w:val="068856"/>
                          <w:sz w:val="40"/>
                        </w:rPr>
                        <w:t>Sous-Direction de la Recherche Opérationnelle (SDRO).</w:t>
                      </w:r>
                    </w:p>
                  </w:txbxContent>
                </v:textbox>
              </v:rect>
            </w:pict>
          </mc:Fallback>
        </mc:AlternateContent>
      </w:r>
      <w:r>
        <w:rPr>
          <w:noProof/>
          <w:lang w:val="fr-FR"/>
        </w:rPr>
        <w:drawing>
          <wp:anchor distT="0" distB="0" distL="114300" distR="114300" simplePos="0" relativeHeight="251664384" behindDoc="0" locked="0" layoutInCell="1" hidden="0" allowOverlap="1" wp14:anchorId="6890D4C9" wp14:editId="6890D4CA">
            <wp:simplePos x="0" y="0"/>
            <wp:positionH relativeFrom="column">
              <wp:posOffset>4904740</wp:posOffset>
            </wp:positionH>
            <wp:positionV relativeFrom="paragraph">
              <wp:posOffset>123825</wp:posOffset>
            </wp:positionV>
            <wp:extent cx="836930" cy="399415"/>
            <wp:effectExtent l="0" t="0" r="0" b="0"/>
            <wp:wrapNone/>
            <wp:docPr id="4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836930" cy="399415"/>
                    </a:xfrm>
                    <a:prstGeom prst="rect">
                      <a:avLst/>
                    </a:prstGeom>
                    <a:ln/>
                  </pic:spPr>
                </pic:pic>
              </a:graphicData>
            </a:graphic>
          </wp:anchor>
        </w:drawing>
      </w:r>
    </w:p>
    <w:p w14:paraId="6890D4A2" w14:textId="77777777" w:rsidR="00EE7937" w:rsidRDefault="00EE7937">
      <w:pPr>
        <w:spacing w:before="960" w:after="2" w:line="240" w:lineRule="auto"/>
        <w:ind w:right="-715" w:hanging="15"/>
        <w:jc w:val="center"/>
        <w:rPr>
          <w:rFonts w:ascii="Helvetica Neue" w:eastAsia="Helvetica Neue" w:hAnsi="Helvetica Neue" w:cs="Helvetica Neue"/>
          <w:b/>
          <w:bCs/>
          <w:color w:val="4A452A"/>
          <w:sz w:val="32"/>
          <w:szCs w:val="32"/>
        </w:rPr>
      </w:pPr>
    </w:p>
    <w:p w14:paraId="6890D4A3" w14:textId="77777777" w:rsidR="00EE7937" w:rsidRDefault="003F4D59">
      <w:pPr>
        <w:spacing w:before="960" w:after="2" w:line="240" w:lineRule="auto"/>
        <w:ind w:right="-715" w:hanging="15"/>
        <w:jc w:val="center"/>
        <w:rPr>
          <w:rFonts w:ascii="Helvetica Neue" w:eastAsia="Helvetica Neue" w:hAnsi="Helvetica Neue" w:cs="Helvetica Neue"/>
          <w:b/>
          <w:bCs/>
          <w:smallCaps/>
          <w:color w:val="4A452A"/>
          <w:sz w:val="26"/>
          <w:szCs w:val="26"/>
        </w:rPr>
      </w:pPr>
      <w:r>
        <w:rPr>
          <w:rFonts w:ascii="Helvetica Neue" w:eastAsia="Helvetica Neue" w:hAnsi="Helvetica Neue" w:cs="Helvetica Neue"/>
          <w:b/>
          <w:bCs/>
          <w:smallCaps/>
          <w:color w:val="4A452A"/>
          <w:sz w:val="32"/>
          <w:szCs w:val="32"/>
        </w:rPr>
        <w:t>CAHIER DES CHARGES – DEMANDE INTERNE DE DÉVELOPPEMENT D’OUTIL DE PRODUCTIVITÉ</w:t>
      </w:r>
    </w:p>
    <w:p w14:paraId="6890D4A4" w14:textId="77777777" w:rsidR="00EE7937" w:rsidRDefault="00EE7937">
      <w:pPr>
        <w:spacing w:before="2" w:after="2"/>
        <w:ind w:right="-715" w:hanging="15"/>
        <w:rPr>
          <w:b/>
          <w:bCs/>
          <w:color w:val="244061"/>
          <w:sz w:val="26"/>
          <w:szCs w:val="26"/>
        </w:rPr>
      </w:pPr>
    </w:p>
    <w:p w14:paraId="6890D4A5" w14:textId="77777777" w:rsidR="00EE7937" w:rsidRDefault="00EE7937">
      <w:pPr>
        <w:spacing w:before="2" w:after="2"/>
        <w:ind w:right="-715" w:hanging="15"/>
        <w:rPr>
          <w:b/>
          <w:bCs/>
          <w:color w:val="244061"/>
          <w:sz w:val="26"/>
          <w:szCs w:val="26"/>
        </w:rPr>
      </w:pPr>
    </w:p>
    <w:tbl>
      <w:tblPr>
        <w:tblStyle w:val="a"/>
        <w:tblW w:w="9634" w:type="dxa"/>
        <w:tblInd w:w="0" w:type="dxa"/>
        <w:tblBorders>
          <w:top w:val="nil"/>
          <w:left w:val="nil"/>
          <w:bottom w:val="nil"/>
          <w:right w:val="nil"/>
          <w:insideH w:val="single" w:sz="4" w:space="0" w:color="000000"/>
          <w:insideV w:val="single" w:sz="4" w:space="0" w:color="000000"/>
        </w:tblBorders>
        <w:tblLayout w:type="fixed"/>
        <w:tblLook w:val="0000" w:firstRow="0" w:lastRow="0" w:firstColumn="0" w:lastColumn="0" w:noHBand="0" w:noVBand="0"/>
      </w:tblPr>
      <w:tblGrid>
        <w:gridCol w:w="993"/>
        <w:gridCol w:w="8641"/>
      </w:tblGrid>
      <w:tr w:rsidR="00EE7937" w14:paraId="6890D4A8" w14:textId="77777777">
        <w:trPr>
          <w:trHeight w:val="870"/>
        </w:trPr>
        <w:tc>
          <w:tcPr>
            <w:tcW w:w="993" w:type="dxa"/>
            <w:tcBorders>
              <w:top w:val="nil"/>
              <w:left w:val="nil"/>
              <w:bottom w:val="nil"/>
              <w:right w:val="nil"/>
            </w:tcBorders>
            <w:tcMar>
              <w:top w:w="0" w:type="dxa"/>
              <w:left w:w="108" w:type="dxa"/>
              <w:bottom w:w="0" w:type="dxa"/>
              <w:right w:w="108" w:type="dxa"/>
            </w:tcMar>
          </w:tcPr>
          <w:p w14:paraId="6890D4A6" w14:textId="77777777" w:rsidR="00EE7937" w:rsidRDefault="00EE7937">
            <w:pPr>
              <w:spacing w:before="2" w:after="2"/>
              <w:ind w:right="-715" w:hanging="15"/>
              <w:rPr>
                <w:b/>
                <w:bCs/>
                <w:color w:val="244061"/>
                <w:sz w:val="26"/>
                <w:szCs w:val="26"/>
              </w:rPr>
            </w:pPr>
          </w:p>
        </w:tc>
        <w:tc>
          <w:tcPr>
            <w:tcW w:w="8641" w:type="dxa"/>
            <w:tcBorders>
              <w:top w:val="nil"/>
              <w:left w:val="nil"/>
              <w:bottom w:val="nil"/>
              <w:right w:val="nil"/>
            </w:tcBorders>
            <w:tcMar>
              <w:top w:w="0" w:type="dxa"/>
              <w:left w:w="108" w:type="dxa"/>
              <w:bottom w:w="0" w:type="dxa"/>
              <w:right w:w="108" w:type="dxa"/>
            </w:tcMar>
          </w:tcPr>
          <w:p w14:paraId="6890D4A7" w14:textId="77777777" w:rsidR="00EE7937" w:rsidRDefault="003F4D59">
            <w:pPr>
              <w:spacing w:before="120" w:line="276" w:lineRule="auto"/>
              <w:ind w:hanging="15"/>
              <w:rPr>
                <w:i/>
                <w:iCs/>
                <w:color w:val="4A452A"/>
              </w:rPr>
            </w:pPr>
            <w:r>
              <w:rPr>
                <w:b/>
                <w:bCs/>
                <w:i/>
                <w:iCs/>
                <w:color w:val="4A452A"/>
                <w:sz w:val="28"/>
                <w:szCs w:val="28"/>
              </w:rPr>
              <w:t>But du document</w:t>
            </w:r>
            <w:r>
              <w:rPr>
                <w:i/>
                <w:iCs/>
                <w:color w:val="4A452A"/>
                <w:sz w:val="28"/>
                <w:szCs w:val="28"/>
              </w:rPr>
              <w:t xml:space="preserve"> — Ce formulaire aide à préciser votre besoin de manière claire, sans jargon technique. Il est destiné aux équipes internes de l’entreprise qui souhaitent un outil de productivité pour améliorer leurs performances, simplifier leurs processus ou renforcer la collaboration.</w:t>
            </w:r>
          </w:p>
        </w:tc>
      </w:tr>
    </w:tbl>
    <w:p w14:paraId="6890D4A9" w14:textId="77777777" w:rsidR="00EE7937" w:rsidRDefault="00EE7937"/>
    <w:p w14:paraId="6890D4AA" w14:textId="77777777" w:rsidR="00EE7937" w:rsidRDefault="003F4D59">
      <w:pPr>
        <w:ind w:hanging="15"/>
        <w:rPr>
          <w:sz w:val="14"/>
          <w:szCs w:val="14"/>
        </w:rPr>
      </w:pPr>
      <w:bookmarkStart w:id="1" w:name="_heading=h.cwnuvn9digh2" w:colFirst="0" w:colLast="0"/>
      <w:bookmarkEnd w:id="1"/>
      <w:r>
        <w:br w:type="page"/>
      </w:r>
    </w:p>
    <w:p w14:paraId="6890D4AB" w14:textId="77777777" w:rsidR="00EE7937" w:rsidRDefault="003F4D59">
      <w:pPr>
        <w:pStyle w:val="Titre1"/>
        <w:keepNext/>
        <w:keepLines/>
        <w:numPr>
          <w:ilvl w:val="0"/>
          <w:numId w:val="1"/>
        </w:numPr>
        <w:pBdr>
          <w:left w:val="single" w:sz="36" w:space="1" w:color="366091"/>
        </w:pBdr>
        <w:shd w:val="clear" w:color="auto" w:fill="EBF0F9"/>
        <w:spacing w:after="480"/>
        <w:ind w:left="360" w:right="-432" w:hanging="360"/>
        <w:jc w:val="left"/>
      </w:pPr>
      <w:r>
        <w:lastRenderedPageBreak/>
        <w:t>Informations générales</w:t>
      </w:r>
    </w:p>
    <w:p w14:paraId="6890D4AC" w14:textId="4627A1C2" w:rsidR="00EE7937" w:rsidRDefault="003F4D59">
      <w:pPr>
        <w:spacing w:after="240"/>
        <w:ind w:hanging="15"/>
        <w:jc w:val="left"/>
        <w:rPr>
          <w:b/>
          <w:bCs/>
        </w:rPr>
      </w:pPr>
      <w:bookmarkStart w:id="2" w:name="_heading=h.15ztvb5dl188" w:colFirst="0" w:colLast="0"/>
      <w:bookmarkEnd w:id="2"/>
      <w:r>
        <w:rPr>
          <w:b/>
          <w:bCs/>
        </w:rPr>
        <w:t>• Intitulé de la demande / du projet :</w:t>
      </w:r>
      <w:r w:rsidR="00766F82">
        <w:rPr>
          <w:b/>
          <w:bCs/>
        </w:rPr>
        <w:t xml:space="preserve"> </w:t>
      </w:r>
      <w:r w:rsidR="00F7332E" w:rsidRPr="00F7332E">
        <w:rPr>
          <w:bCs/>
        </w:rPr>
        <w:t>DIGITALISATION D</w:t>
      </w:r>
      <w:r w:rsidR="004A1D12">
        <w:rPr>
          <w:bCs/>
        </w:rPr>
        <w:t>U RAPPORT DE DEPANNAGE</w:t>
      </w:r>
      <w:r w:rsidRPr="00F7332E">
        <w:rPr>
          <w:bCs/>
        </w:rPr>
        <w:br/>
      </w:r>
      <w:r>
        <w:rPr>
          <w:b/>
          <w:bCs/>
        </w:rPr>
        <w:t>• Date de soumission :</w:t>
      </w:r>
      <w:r w:rsidR="00696814">
        <w:rPr>
          <w:b/>
          <w:bCs/>
        </w:rPr>
        <w:t xml:space="preserve"> </w:t>
      </w:r>
      <w:r w:rsidRPr="0052739D">
        <w:rPr>
          <w:bCs/>
        </w:rPr>
        <w:t>20/0</w:t>
      </w:r>
      <w:r w:rsidR="004A1D12">
        <w:rPr>
          <w:bCs/>
        </w:rPr>
        <w:t>8</w:t>
      </w:r>
      <w:r w:rsidRPr="0052739D">
        <w:rPr>
          <w:bCs/>
        </w:rPr>
        <w:t>/2026</w:t>
      </w:r>
    </w:p>
    <w:p w14:paraId="6890D4AD" w14:textId="77777777" w:rsidR="00EE7937" w:rsidRDefault="003F4D59">
      <w:pPr>
        <w:pStyle w:val="Titre1"/>
        <w:keepNext/>
        <w:keepLines/>
        <w:numPr>
          <w:ilvl w:val="0"/>
          <w:numId w:val="1"/>
        </w:numPr>
        <w:pBdr>
          <w:left w:val="single" w:sz="36" w:space="1" w:color="366091"/>
        </w:pBdr>
        <w:shd w:val="clear" w:color="auto" w:fill="EBF0F9"/>
        <w:spacing w:after="480"/>
        <w:ind w:left="360" w:right="-432" w:hanging="360"/>
        <w:jc w:val="left"/>
      </w:pPr>
      <w:r>
        <w:t xml:space="preserve">Sponsor de la demande </w:t>
      </w:r>
    </w:p>
    <w:p w14:paraId="6890D4AE" w14:textId="0A190A65" w:rsidR="00EE7937" w:rsidRDefault="003F4D59">
      <w:pPr>
        <w:ind w:hanging="15"/>
        <w:jc w:val="left"/>
      </w:pPr>
      <w:r>
        <w:t>•</w:t>
      </w:r>
      <w:r>
        <w:rPr>
          <w:b/>
          <w:bCs/>
        </w:rPr>
        <w:t xml:space="preserve"> Direction / Entité :</w:t>
      </w:r>
      <w:r w:rsidR="0071071F">
        <w:rPr>
          <w:b/>
          <w:bCs/>
        </w:rPr>
        <w:t xml:space="preserve"> </w:t>
      </w:r>
      <w:r w:rsidR="004A1D12">
        <w:rPr>
          <w:b/>
          <w:bCs/>
        </w:rPr>
        <w:t>DCOA/DRAN</w:t>
      </w:r>
      <w:r>
        <w:rPr>
          <w:b/>
          <w:bCs/>
        </w:rPr>
        <w:br/>
        <w:t>• Service :</w:t>
      </w:r>
      <w:r w:rsidR="0049393E">
        <w:rPr>
          <w:b/>
          <w:bCs/>
        </w:rPr>
        <w:t xml:space="preserve"> STAFF DRAN</w:t>
      </w:r>
      <w:r>
        <w:rPr>
          <w:b/>
          <w:bCs/>
        </w:rPr>
        <w:br/>
        <w:t>• Nom et fonction du sponsor :</w:t>
      </w:r>
      <w:r w:rsidR="0049393E">
        <w:rPr>
          <w:b/>
          <w:bCs/>
        </w:rPr>
        <w:t xml:space="preserve"> ADJAGBA HABIB (ADR)</w:t>
      </w:r>
      <w:r>
        <w:rPr>
          <w:b/>
          <w:bCs/>
        </w:rPr>
        <w:br/>
        <w:t>• Coordonnées (Contact et mail) :</w:t>
      </w:r>
      <w:r w:rsidR="0049393E">
        <w:rPr>
          <w:b/>
          <w:bCs/>
        </w:rPr>
        <w:t xml:space="preserve"> 07-78-13-21-78 habib.adjagba@cie.ci</w:t>
      </w:r>
    </w:p>
    <w:p w14:paraId="6890D4AF" w14:textId="77777777" w:rsidR="00EE7937" w:rsidRDefault="003F4D59">
      <w:pPr>
        <w:ind w:hanging="15"/>
        <w:jc w:val="left"/>
      </w:pPr>
      <w:r>
        <w:rPr>
          <w:i/>
          <w:iCs/>
        </w:rPr>
        <w:t>Le sponsor est le garant métier de la demande et valide les livrables.</w:t>
      </w:r>
    </w:p>
    <w:p w14:paraId="6890D4B0" w14:textId="77777777" w:rsidR="00EE7937" w:rsidRDefault="003F4D59">
      <w:pPr>
        <w:pStyle w:val="Titre1"/>
        <w:numPr>
          <w:ilvl w:val="0"/>
          <w:numId w:val="1"/>
        </w:numPr>
        <w:spacing w:after="480"/>
        <w:ind w:left="431" w:hanging="431"/>
      </w:pPr>
      <w:r>
        <w:t xml:space="preserve">Contexte de la demande </w:t>
      </w:r>
    </w:p>
    <w:p w14:paraId="3644F654" w14:textId="77777777" w:rsidR="00055583" w:rsidRDefault="00055583" w:rsidP="00055583">
      <w:pPr>
        <w:pStyle w:val="NormalWeb"/>
        <w:jc w:val="both"/>
        <w:rPr>
          <w:rFonts w:asciiTheme="majorHAnsi" w:hAnsiTheme="majorHAnsi" w:cstheme="majorHAnsi"/>
          <w:sz w:val="22"/>
          <w:szCs w:val="22"/>
        </w:rPr>
      </w:pPr>
      <w:r w:rsidRPr="00D20FD5">
        <w:rPr>
          <w:rFonts w:asciiTheme="majorHAnsi" w:hAnsiTheme="majorHAnsi" w:cstheme="majorHAnsi"/>
          <w:sz w:val="22"/>
          <w:szCs w:val="22"/>
        </w:rPr>
        <w:t>Dans le cadre de l'amélioration de la gestion des interventions de dépannage, les rapports sont actuellement établis sur support papier ou transmis via des fichiers non structurés. Cette méthode engendre des difficultés de suivi, de consolidation des données, de traçabilité et de production des statistiques de performance.</w:t>
      </w:r>
    </w:p>
    <w:p w14:paraId="6D52FBEC" w14:textId="6609C640" w:rsidR="000C1159" w:rsidRPr="000C1159" w:rsidRDefault="001C641A" w:rsidP="000C1159">
      <w:pPr>
        <w:pStyle w:val="NormalWeb"/>
        <w:jc w:val="both"/>
        <w:rPr>
          <w:rFonts w:asciiTheme="majorHAnsi" w:hAnsiTheme="majorHAnsi" w:cstheme="majorHAnsi"/>
          <w:sz w:val="22"/>
          <w:szCs w:val="22"/>
        </w:rPr>
      </w:pPr>
      <w:r>
        <w:rPr>
          <w:rFonts w:asciiTheme="majorHAnsi" w:hAnsiTheme="majorHAnsi" w:cstheme="majorHAnsi"/>
          <w:sz w:val="22"/>
          <w:szCs w:val="22"/>
        </w:rPr>
        <w:t>L</w:t>
      </w:r>
      <w:r w:rsidR="000C1159" w:rsidRPr="000C1159">
        <w:rPr>
          <w:rFonts w:asciiTheme="majorHAnsi" w:hAnsiTheme="majorHAnsi" w:cstheme="majorHAnsi"/>
          <w:sz w:val="22"/>
          <w:szCs w:val="22"/>
        </w:rPr>
        <w:t>e suivi des situations d'indisponibilité</w:t>
      </w:r>
      <w:r w:rsidR="00A17B8E">
        <w:rPr>
          <w:rFonts w:asciiTheme="majorHAnsi" w:hAnsiTheme="majorHAnsi" w:cstheme="majorHAnsi"/>
          <w:sz w:val="22"/>
          <w:szCs w:val="22"/>
        </w:rPr>
        <w:t xml:space="preserve"> ou provisoires</w:t>
      </w:r>
      <w:r w:rsidR="000C1159" w:rsidRPr="000C1159">
        <w:rPr>
          <w:rFonts w:asciiTheme="majorHAnsi" w:hAnsiTheme="majorHAnsi" w:cstheme="majorHAnsi"/>
          <w:sz w:val="22"/>
          <w:szCs w:val="22"/>
        </w:rPr>
        <w:t xml:space="preserve"> transmises </w:t>
      </w:r>
      <w:r>
        <w:rPr>
          <w:rFonts w:asciiTheme="majorHAnsi" w:hAnsiTheme="majorHAnsi" w:cstheme="majorHAnsi"/>
          <w:sz w:val="22"/>
          <w:szCs w:val="22"/>
        </w:rPr>
        <w:t xml:space="preserve">à DCRD ou </w:t>
      </w:r>
      <w:r w:rsidR="0023468B">
        <w:rPr>
          <w:rFonts w:asciiTheme="majorHAnsi" w:hAnsiTheme="majorHAnsi" w:cstheme="majorHAnsi"/>
          <w:sz w:val="22"/>
          <w:szCs w:val="22"/>
        </w:rPr>
        <w:t>au secteur pour</w:t>
      </w:r>
      <w:r w:rsidR="000C1159" w:rsidRPr="000C1159">
        <w:rPr>
          <w:rFonts w:asciiTheme="majorHAnsi" w:hAnsiTheme="majorHAnsi" w:cstheme="majorHAnsi"/>
          <w:sz w:val="22"/>
          <w:szCs w:val="22"/>
        </w:rPr>
        <w:t xml:space="preserve"> traitement demeure fastidieux en raison de l'absence d'un outil centralisé de gestion et de traçabilité. Les informations sont souvent dispersées, ce qui complique le suivi de l'état d'avancement des interventions, la relance des acteurs concernés et la production de statistiques fiables. Cette situation peut entraîner des retards dans le traitement des incidents et</w:t>
      </w:r>
      <w:r w:rsidR="00F55321">
        <w:rPr>
          <w:rFonts w:asciiTheme="majorHAnsi" w:hAnsiTheme="majorHAnsi" w:cstheme="majorHAnsi"/>
          <w:sz w:val="22"/>
          <w:szCs w:val="22"/>
        </w:rPr>
        <w:t xml:space="preserve"> </w:t>
      </w:r>
      <w:r w:rsidR="00101856">
        <w:rPr>
          <w:rFonts w:asciiTheme="majorHAnsi" w:hAnsiTheme="majorHAnsi" w:cstheme="majorHAnsi"/>
          <w:sz w:val="22"/>
          <w:szCs w:val="22"/>
        </w:rPr>
        <w:t>en</w:t>
      </w:r>
      <w:r w:rsidR="00F55321">
        <w:rPr>
          <w:rFonts w:asciiTheme="majorHAnsi" w:hAnsiTheme="majorHAnsi" w:cstheme="majorHAnsi"/>
          <w:sz w:val="22"/>
          <w:szCs w:val="22"/>
        </w:rPr>
        <w:t>g</w:t>
      </w:r>
      <w:r w:rsidR="00101856">
        <w:rPr>
          <w:rFonts w:asciiTheme="majorHAnsi" w:hAnsiTheme="majorHAnsi" w:cstheme="majorHAnsi"/>
          <w:sz w:val="22"/>
          <w:szCs w:val="22"/>
        </w:rPr>
        <w:t>end</w:t>
      </w:r>
      <w:r w:rsidR="00F55321">
        <w:rPr>
          <w:rFonts w:asciiTheme="majorHAnsi" w:hAnsiTheme="majorHAnsi" w:cstheme="majorHAnsi"/>
          <w:sz w:val="22"/>
          <w:szCs w:val="22"/>
        </w:rPr>
        <w:t>rer une énorme insatisfaction clientèle</w:t>
      </w:r>
      <w:r w:rsidR="000C1159" w:rsidRPr="000C1159">
        <w:rPr>
          <w:rFonts w:asciiTheme="majorHAnsi" w:hAnsiTheme="majorHAnsi" w:cstheme="majorHAnsi"/>
          <w:sz w:val="22"/>
          <w:szCs w:val="22"/>
        </w:rPr>
        <w:t>.</w:t>
      </w:r>
    </w:p>
    <w:p w14:paraId="0EAAC751" w14:textId="77777777" w:rsidR="00055583" w:rsidRPr="00D20FD5" w:rsidRDefault="00055583" w:rsidP="00055583">
      <w:pPr>
        <w:pStyle w:val="NormalWeb"/>
        <w:jc w:val="both"/>
        <w:rPr>
          <w:rFonts w:asciiTheme="majorHAnsi" w:hAnsiTheme="majorHAnsi" w:cstheme="majorHAnsi"/>
          <w:sz w:val="22"/>
          <w:szCs w:val="22"/>
        </w:rPr>
      </w:pPr>
      <w:r w:rsidRPr="00D20FD5">
        <w:rPr>
          <w:rFonts w:asciiTheme="majorHAnsi" w:hAnsiTheme="majorHAnsi" w:cstheme="majorHAnsi"/>
          <w:sz w:val="22"/>
          <w:szCs w:val="22"/>
        </w:rPr>
        <w:t>Le présent projet vise à développer une application permettant la saisie, la transmission, le suivi et l'archivage numériques des rapports de dépannage.</w:t>
      </w:r>
    </w:p>
    <w:p w14:paraId="6890D4B2" w14:textId="77777777" w:rsidR="00EE7937" w:rsidRDefault="003F4D59">
      <w:pPr>
        <w:pStyle w:val="Titre1"/>
        <w:numPr>
          <w:ilvl w:val="0"/>
          <w:numId w:val="1"/>
        </w:numPr>
      </w:pPr>
      <w:r>
        <w:t>Besoin métier</w:t>
      </w:r>
    </w:p>
    <w:p w14:paraId="5097B2C7" w14:textId="77777777" w:rsidR="00C26360" w:rsidRDefault="003F4D59">
      <w:pPr>
        <w:spacing w:after="240"/>
        <w:ind w:hanging="15"/>
        <w:jc w:val="left"/>
        <w:rPr>
          <w:b/>
          <w:bCs/>
        </w:rPr>
      </w:pPr>
      <w:r>
        <w:t>•</w:t>
      </w:r>
      <w:r>
        <w:rPr>
          <w:b/>
          <w:bCs/>
        </w:rPr>
        <w:t xml:space="preserve"> Objectifs </w:t>
      </w:r>
      <w:r w:rsidR="004C68A3">
        <w:rPr>
          <w:b/>
          <w:bCs/>
        </w:rPr>
        <w:t>principaux :</w:t>
      </w:r>
      <w:r w:rsidR="00DE04F9">
        <w:rPr>
          <w:b/>
          <w:bCs/>
        </w:rPr>
        <w:t xml:space="preserve"> </w:t>
      </w:r>
    </w:p>
    <w:p w14:paraId="1CF9997B" w14:textId="3F61B856" w:rsidR="00F0562B" w:rsidRPr="00F0562B" w:rsidRDefault="00F0562B" w:rsidP="00F0562B">
      <w:pPr>
        <w:pStyle w:val="NormalWeb"/>
        <w:numPr>
          <w:ilvl w:val="0"/>
          <w:numId w:val="2"/>
        </w:numPr>
        <w:jc w:val="both"/>
        <w:rPr>
          <w:rFonts w:asciiTheme="majorHAnsi" w:hAnsiTheme="majorHAnsi" w:cstheme="majorHAnsi"/>
        </w:rPr>
      </w:pPr>
      <w:r w:rsidRPr="00F0562B">
        <w:rPr>
          <w:rFonts w:asciiTheme="majorHAnsi" w:hAnsiTheme="majorHAnsi" w:cstheme="majorHAnsi"/>
          <w:b/>
          <w:bCs/>
        </w:rPr>
        <w:t>Dématérialiser les rapports de dépannage</w:t>
      </w:r>
    </w:p>
    <w:p w14:paraId="2E81BEE1" w14:textId="77777777" w:rsidR="00F0562B" w:rsidRDefault="00F0562B" w:rsidP="000D3CE2">
      <w:pPr>
        <w:pStyle w:val="NormalWeb"/>
        <w:ind w:left="720"/>
        <w:jc w:val="both"/>
        <w:rPr>
          <w:rFonts w:asciiTheme="majorHAnsi" w:hAnsiTheme="majorHAnsi" w:cstheme="majorHAnsi"/>
        </w:rPr>
      </w:pPr>
      <w:r w:rsidRPr="00F0562B">
        <w:rPr>
          <w:rFonts w:asciiTheme="majorHAnsi" w:hAnsiTheme="majorHAnsi" w:cstheme="majorHAnsi"/>
        </w:rPr>
        <w:t>Remplacer les supports papier et les fichiers non structurés par un système numérique unique.</w:t>
      </w:r>
    </w:p>
    <w:p w14:paraId="0E482E4B" w14:textId="77777777" w:rsidR="00C46011" w:rsidRDefault="00C46011" w:rsidP="000D3CE2">
      <w:pPr>
        <w:pStyle w:val="NormalWeb"/>
        <w:ind w:left="720"/>
        <w:jc w:val="both"/>
        <w:rPr>
          <w:rFonts w:asciiTheme="majorHAnsi" w:hAnsiTheme="majorHAnsi" w:cstheme="majorHAnsi"/>
        </w:rPr>
      </w:pPr>
    </w:p>
    <w:p w14:paraId="56477468" w14:textId="77777777" w:rsidR="00C46011" w:rsidRPr="00F0562B" w:rsidRDefault="00C46011" w:rsidP="000D3CE2">
      <w:pPr>
        <w:pStyle w:val="NormalWeb"/>
        <w:ind w:left="720"/>
        <w:jc w:val="both"/>
        <w:rPr>
          <w:rFonts w:asciiTheme="majorHAnsi" w:hAnsiTheme="majorHAnsi" w:cstheme="majorHAnsi"/>
        </w:rPr>
      </w:pPr>
    </w:p>
    <w:p w14:paraId="4284843F" w14:textId="4A2F6BA8" w:rsidR="00F0562B" w:rsidRPr="00F0562B" w:rsidRDefault="00F0562B" w:rsidP="00F0562B">
      <w:pPr>
        <w:pStyle w:val="NormalWeb"/>
        <w:numPr>
          <w:ilvl w:val="0"/>
          <w:numId w:val="2"/>
        </w:numPr>
        <w:jc w:val="both"/>
        <w:rPr>
          <w:rFonts w:asciiTheme="majorHAnsi" w:hAnsiTheme="majorHAnsi" w:cstheme="majorHAnsi"/>
        </w:rPr>
      </w:pPr>
      <w:r w:rsidRPr="00F0562B">
        <w:rPr>
          <w:rFonts w:asciiTheme="majorHAnsi" w:hAnsiTheme="majorHAnsi" w:cstheme="majorHAnsi"/>
        </w:rPr>
        <w:t xml:space="preserve">  </w:t>
      </w:r>
      <w:r w:rsidRPr="00F0562B">
        <w:rPr>
          <w:rFonts w:asciiTheme="majorHAnsi" w:hAnsiTheme="majorHAnsi" w:cstheme="majorHAnsi"/>
          <w:b/>
          <w:bCs/>
        </w:rPr>
        <w:t>Améliorer le suivi des situations d'indisponibilité</w:t>
      </w:r>
    </w:p>
    <w:p w14:paraId="70D23BCD" w14:textId="77777777" w:rsidR="00F0562B" w:rsidRDefault="00F0562B" w:rsidP="000D3CE2">
      <w:pPr>
        <w:pStyle w:val="NormalWeb"/>
        <w:ind w:left="720"/>
        <w:jc w:val="both"/>
        <w:rPr>
          <w:rFonts w:asciiTheme="majorHAnsi" w:hAnsiTheme="majorHAnsi" w:cstheme="majorHAnsi"/>
        </w:rPr>
      </w:pPr>
      <w:r w:rsidRPr="00F0562B">
        <w:rPr>
          <w:rFonts w:asciiTheme="majorHAnsi" w:hAnsiTheme="majorHAnsi" w:cstheme="majorHAnsi"/>
        </w:rPr>
        <w:t>Assurer un suivi en temps réel des dossiers transmis à la DCRD ou aux secteurs pour traitement.</w:t>
      </w:r>
    </w:p>
    <w:p w14:paraId="04BD6A03" w14:textId="77777777" w:rsidR="00181CC9" w:rsidRPr="00C308D6" w:rsidRDefault="00181CC9" w:rsidP="00181CC9">
      <w:pPr>
        <w:pStyle w:val="NormalWeb"/>
        <w:numPr>
          <w:ilvl w:val="0"/>
          <w:numId w:val="2"/>
        </w:numPr>
        <w:jc w:val="both"/>
        <w:rPr>
          <w:rFonts w:asciiTheme="majorHAnsi" w:hAnsiTheme="majorHAnsi" w:cstheme="majorHAnsi"/>
          <w:b/>
          <w:bCs/>
        </w:rPr>
      </w:pPr>
      <w:r w:rsidRPr="00C308D6">
        <w:rPr>
          <w:rFonts w:asciiTheme="majorHAnsi" w:hAnsiTheme="majorHAnsi" w:cstheme="majorHAnsi"/>
          <w:b/>
          <w:bCs/>
        </w:rPr>
        <w:t>Faciliter la coordination entre les acteurs</w:t>
      </w:r>
    </w:p>
    <w:p w14:paraId="71989CA6" w14:textId="77777777" w:rsidR="00181CC9" w:rsidRPr="00C308D6" w:rsidRDefault="00181CC9" w:rsidP="00181CC9">
      <w:pPr>
        <w:pStyle w:val="NormalWeb"/>
        <w:ind w:left="720"/>
        <w:jc w:val="both"/>
        <w:rPr>
          <w:rFonts w:asciiTheme="majorHAnsi" w:hAnsiTheme="majorHAnsi" w:cstheme="majorHAnsi"/>
        </w:rPr>
      </w:pPr>
      <w:r w:rsidRPr="00C308D6">
        <w:rPr>
          <w:rFonts w:asciiTheme="majorHAnsi" w:hAnsiTheme="majorHAnsi" w:cstheme="majorHAnsi"/>
        </w:rPr>
        <w:t>Améliorer la communication et le partage d'informations entre les secteurs, la DCRD et les équipes de maintenance.</w:t>
      </w:r>
    </w:p>
    <w:p w14:paraId="06BE88EA" w14:textId="77777777" w:rsidR="00181CC9" w:rsidRPr="00C308D6" w:rsidRDefault="00181CC9" w:rsidP="00181CC9">
      <w:pPr>
        <w:pStyle w:val="NormalWeb"/>
        <w:numPr>
          <w:ilvl w:val="0"/>
          <w:numId w:val="2"/>
        </w:numPr>
        <w:jc w:val="both"/>
        <w:rPr>
          <w:rFonts w:asciiTheme="majorHAnsi" w:hAnsiTheme="majorHAnsi" w:cstheme="majorHAnsi"/>
          <w:b/>
          <w:bCs/>
        </w:rPr>
      </w:pPr>
      <w:r w:rsidRPr="00C308D6">
        <w:rPr>
          <w:rFonts w:asciiTheme="majorHAnsi" w:hAnsiTheme="majorHAnsi" w:cstheme="majorHAnsi"/>
          <w:b/>
          <w:bCs/>
        </w:rPr>
        <w:t>Garantir la disponibilité et la fiabilité de l'information</w:t>
      </w:r>
    </w:p>
    <w:p w14:paraId="5B09097A" w14:textId="621A4E73" w:rsidR="00181CC9" w:rsidRPr="00F0562B" w:rsidRDefault="00181CC9" w:rsidP="00831FA7">
      <w:pPr>
        <w:pStyle w:val="NormalWeb"/>
        <w:ind w:left="720"/>
        <w:jc w:val="both"/>
        <w:rPr>
          <w:rFonts w:asciiTheme="majorHAnsi" w:hAnsiTheme="majorHAnsi" w:cstheme="majorHAnsi"/>
        </w:rPr>
      </w:pPr>
      <w:r w:rsidRPr="00C308D6">
        <w:rPr>
          <w:rFonts w:asciiTheme="majorHAnsi" w:hAnsiTheme="majorHAnsi" w:cstheme="majorHAnsi"/>
        </w:rPr>
        <w:t>Assurer un accès rapide aux données actualisées pour tous les intervenants autorisés.</w:t>
      </w:r>
    </w:p>
    <w:p w14:paraId="4C4D1C49" w14:textId="5E52B1D1" w:rsidR="00F0562B" w:rsidRPr="00F0562B" w:rsidRDefault="00F0562B" w:rsidP="00F0562B">
      <w:pPr>
        <w:pStyle w:val="NormalWeb"/>
        <w:numPr>
          <w:ilvl w:val="0"/>
          <w:numId w:val="2"/>
        </w:numPr>
        <w:jc w:val="both"/>
        <w:rPr>
          <w:rFonts w:asciiTheme="majorHAnsi" w:hAnsiTheme="majorHAnsi" w:cstheme="majorHAnsi"/>
        </w:rPr>
      </w:pPr>
      <w:r w:rsidRPr="00F0562B">
        <w:rPr>
          <w:rFonts w:asciiTheme="majorHAnsi" w:hAnsiTheme="majorHAnsi" w:cstheme="majorHAnsi"/>
          <w:b/>
          <w:bCs/>
        </w:rPr>
        <w:t>Renforcer la traçabilité des interventions</w:t>
      </w:r>
    </w:p>
    <w:p w14:paraId="33B602ED" w14:textId="6AED304E" w:rsidR="000D3CE2" w:rsidRPr="00F0562B" w:rsidRDefault="00F0562B" w:rsidP="0034564E">
      <w:pPr>
        <w:pStyle w:val="NormalWeb"/>
        <w:ind w:left="720"/>
        <w:jc w:val="both"/>
        <w:rPr>
          <w:rFonts w:asciiTheme="majorHAnsi" w:hAnsiTheme="majorHAnsi" w:cstheme="majorHAnsi"/>
        </w:rPr>
      </w:pPr>
      <w:r w:rsidRPr="00F0562B">
        <w:rPr>
          <w:rFonts w:asciiTheme="majorHAnsi" w:hAnsiTheme="majorHAnsi" w:cstheme="majorHAnsi"/>
        </w:rPr>
        <w:t>Permettre l'enregistrement et l'historisation de toutes les actions réalisées sur chaque situation d'indisponibilité.</w:t>
      </w:r>
    </w:p>
    <w:p w14:paraId="35FA6D32" w14:textId="5AF075B0" w:rsidR="00F0562B" w:rsidRPr="00F0562B" w:rsidRDefault="00F0562B" w:rsidP="00F0562B">
      <w:pPr>
        <w:pStyle w:val="NormalWeb"/>
        <w:numPr>
          <w:ilvl w:val="0"/>
          <w:numId w:val="2"/>
        </w:numPr>
        <w:jc w:val="both"/>
        <w:rPr>
          <w:rFonts w:asciiTheme="majorHAnsi" w:hAnsiTheme="majorHAnsi" w:cstheme="majorHAnsi"/>
        </w:rPr>
      </w:pPr>
      <w:r w:rsidRPr="00F0562B">
        <w:rPr>
          <w:rFonts w:asciiTheme="majorHAnsi" w:hAnsiTheme="majorHAnsi" w:cstheme="majorHAnsi"/>
          <w:b/>
          <w:bCs/>
        </w:rPr>
        <w:t>Centraliser les données de dépannage</w:t>
      </w:r>
    </w:p>
    <w:p w14:paraId="633BF50C" w14:textId="397C7682" w:rsidR="00F0562B" w:rsidRDefault="00F0562B" w:rsidP="000D3CE2">
      <w:pPr>
        <w:pStyle w:val="NormalWeb"/>
        <w:ind w:left="720"/>
        <w:jc w:val="both"/>
        <w:rPr>
          <w:rFonts w:asciiTheme="majorHAnsi" w:hAnsiTheme="majorHAnsi" w:cstheme="majorHAnsi"/>
        </w:rPr>
      </w:pPr>
      <w:r w:rsidRPr="00F0562B">
        <w:rPr>
          <w:rFonts w:asciiTheme="majorHAnsi" w:hAnsiTheme="majorHAnsi" w:cstheme="majorHAnsi"/>
        </w:rPr>
        <w:t>Disposer d'une base de données unique regroupant l'ensemble des rapports et interventions.</w:t>
      </w:r>
    </w:p>
    <w:p w14:paraId="2A9C38D2" w14:textId="6178951C" w:rsidR="00C308D6" w:rsidRPr="00C308D6" w:rsidRDefault="00C308D6" w:rsidP="00C308D6">
      <w:pPr>
        <w:pStyle w:val="NormalWeb"/>
        <w:numPr>
          <w:ilvl w:val="0"/>
          <w:numId w:val="2"/>
        </w:numPr>
        <w:jc w:val="both"/>
        <w:rPr>
          <w:rFonts w:asciiTheme="majorHAnsi" w:hAnsiTheme="majorHAnsi" w:cstheme="majorHAnsi"/>
          <w:b/>
          <w:bCs/>
        </w:rPr>
      </w:pPr>
      <w:r w:rsidRPr="00C308D6">
        <w:rPr>
          <w:rFonts w:asciiTheme="majorHAnsi" w:hAnsiTheme="majorHAnsi" w:cstheme="majorHAnsi"/>
          <w:b/>
          <w:bCs/>
        </w:rPr>
        <w:t xml:space="preserve"> Améliorer la satisfaction clientèle</w:t>
      </w:r>
    </w:p>
    <w:p w14:paraId="463C8A6F" w14:textId="77777777" w:rsidR="00C308D6" w:rsidRPr="00C308D6" w:rsidRDefault="00C308D6" w:rsidP="00C308D6">
      <w:pPr>
        <w:pStyle w:val="NormalWeb"/>
        <w:ind w:left="720"/>
        <w:jc w:val="both"/>
        <w:rPr>
          <w:rFonts w:asciiTheme="majorHAnsi" w:hAnsiTheme="majorHAnsi" w:cstheme="majorHAnsi"/>
        </w:rPr>
      </w:pPr>
      <w:r w:rsidRPr="00C308D6">
        <w:rPr>
          <w:rFonts w:asciiTheme="majorHAnsi" w:hAnsiTheme="majorHAnsi" w:cstheme="majorHAnsi"/>
        </w:rPr>
        <w:t>Réduire les délais de résolution des incidents grâce à un meilleur suivi et à une plus grande réactivité des équipes.</w:t>
      </w:r>
    </w:p>
    <w:p w14:paraId="3F4E6D99" w14:textId="77777777" w:rsidR="00C308D6" w:rsidRPr="00F0562B" w:rsidRDefault="00C308D6" w:rsidP="000D3CE2">
      <w:pPr>
        <w:pStyle w:val="NormalWeb"/>
        <w:ind w:left="720"/>
        <w:jc w:val="both"/>
        <w:rPr>
          <w:rFonts w:asciiTheme="majorHAnsi" w:hAnsiTheme="majorHAnsi" w:cstheme="majorHAnsi"/>
        </w:rPr>
      </w:pPr>
    </w:p>
    <w:p w14:paraId="615982BC" w14:textId="631122AB" w:rsidR="00C26360" w:rsidRDefault="003F4D59" w:rsidP="00831FA7">
      <w:pPr>
        <w:spacing w:after="240"/>
        <w:ind w:left="-30"/>
        <w:jc w:val="left"/>
        <w:rPr>
          <w:b/>
          <w:bCs/>
        </w:rPr>
      </w:pPr>
      <w:r>
        <w:rPr>
          <w:b/>
          <w:bCs/>
        </w:rPr>
        <w:br/>
        <w:t>• Utilisateurs finaux</w:t>
      </w:r>
      <w:r w:rsidR="0007502F">
        <w:rPr>
          <w:b/>
          <w:bCs/>
        </w:rPr>
        <w:t xml:space="preserve"> </w:t>
      </w:r>
      <w:r>
        <w:rPr>
          <w:b/>
          <w:bCs/>
        </w:rPr>
        <w:t>:</w:t>
      </w:r>
      <w:r w:rsidR="00DE04F9">
        <w:rPr>
          <w:b/>
          <w:bCs/>
        </w:rPr>
        <w:t xml:space="preserve"> S</w:t>
      </w:r>
      <w:r w:rsidR="00831FA7">
        <w:rPr>
          <w:b/>
          <w:bCs/>
        </w:rPr>
        <w:t xml:space="preserve">TAFF DRAN, DEPANNAGE DRAN, </w:t>
      </w:r>
      <w:r w:rsidR="00257691">
        <w:rPr>
          <w:b/>
          <w:bCs/>
        </w:rPr>
        <w:t>SECTEUR DRAN</w:t>
      </w:r>
      <w:r>
        <w:rPr>
          <w:b/>
          <w:bCs/>
        </w:rPr>
        <w:br/>
      </w:r>
    </w:p>
    <w:p w14:paraId="6890D4B4" w14:textId="77777777" w:rsidR="00EE7937" w:rsidRDefault="003F4D59">
      <w:pPr>
        <w:pStyle w:val="Titre1"/>
        <w:numPr>
          <w:ilvl w:val="0"/>
          <w:numId w:val="1"/>
        </w:numPr>
        <w:spacing w:after="480"/>
        <w:ind w:left="431" w:hanging="431"/>
      </w:pPr>
      <w:r>
        <w:t>Livrables attendus</w:t>
      </w:r>
    </w:p>
    <w:p w14:paraId="1B34F3E5" w14:textId="1A4E3C29" w:rsidR="00C26360" w:rsidRPr="006961E3" w:rsidRDefault="00C9631E" w:rsidP="006961E3">
      <w:pPr>
        <w:pStyle w:val="NormalWeb"/>
        <w:jc w:val="both"/>
        <w:rPr>
          <w:rFonts w:asciiTheme="majorHAnsi" w:hAnsiTheme="majorHAnsi" w:cstheme="majorHAnsi"/>
          <w:b/>
          <w:bCs/>
          <w:sz w:val="22"/>
          <w:szCs w:val="22"/>
        </w:rPr>
      </w:pPr>
      <w:bookmarkStart w:id="3" w:name="_heading=h.ft321yre6x6d" w:colFirst="0" w:colLast="0"/>
      <w:bookmarkEnd w:id="3"/>
      <w:r w:rsidRPr="006961E3">
        <w:rPr>
          <w:rFonts w:asciiTheme="majorHAnsi" w:hAnsiTheme="majorHAnsi" w:cstheme="majorHAnsi"/>
          <w:b/>
          <w:bCs/>
          <w:sz w:val="22"/>
          <w:szCs w:val="22"/>
          <w:highlight w:val="cyan"/>
        </w:rPr>
        <w:t>A votre appréciation</w:t>
      </w:r>
    </w:p>
    <w:p w14:paraId="6EE89170" w14:textId="77777777" w:rsidR="006961E3" w:rsidRPr="006961E3" w:rsidRDefault="006961E3" w:rsidP="006961E3">
      <w:pPr>
        <w:pStyle w:val="NormalWeb"/>
        <w:jc w:val="both"/>
        <w:rPr>
          <w:rFonts w:asciiTheme="majorHAnsi" w:hAnsiTheme="majorHAnsi" w:cstheme="majorHAnsi"/>
          <w:sz w:val="22"/>
          <w:szCs w:val="22"/>
        </w:rPr>
      </w:pPr>
      <w:r w:rsidRPr="006961E3">
        <w:rPr>
          <w:rFonts w:asciiTheme="majorHAnsi" w:hAnsiTheme="majorHAnsi" w:cstheme="majorHAnsi"/>
          <w:sz w:val="22"/>
          <w:szCs w:val="22"/>
        </w:rPr>
        <w:t>À terme, l'application devra permettre une gestion efficace, rapide et transparente des situations d'indisponibilité et des interventions de dépannage, tout en fournissant aux responsables une visibilité complète sur l'état d'avancement des traitements et sur la performance des équipes.</w:t>
      </w:r>
    </w:p>
    <w:p w14:paraId="373673C2" w14:textId="77777777" w:rsidR="008E00F6" w:rsidRPr="00C26360" w:rsidRDefault="008E00F6" w:rsidP="00C9631E">
      <w:pPr>
        <w:pStyle w:val="NormalWeb"/>
        <w:ind w:left="720"/>
        <w:jc w:val="both"/>
        <w:rPr>
          <w:rFonts w:asciiTheme="majorHAnsi" w:hAnsiTheme="majorHAnsi" w:cstheme="majorHAnsi"/>
          <w:sz w:val="22"/>
          <w:szCs w:val="22"/>
        </w:rPr>
      </w:pPr>
    </w:p>
    <w:p w14:paraId="6890D4B6" w14:textId="432B854A" w:rsidR="00EE7937" w:rsidRDefault="00662E46">
      <w:pPr>
        <w:pStyle w:val="Titre1"/>
        <w:numPr>
          <w:ilvl w:val="0"/>
          <w:numId w:val="1"/>
        </w:numPr>
        <w:spacing w:after="480"/>
      </w:pPr>
      <w:r>
        <w:t>Fonctionnalités</w:t>
      </w:r>
      <w:r w:rsidR="003F4D59">
        <w:t xml:space="preserve"> souhaité</w:t>
      </w:r>
      <w:r>
        <w:t>e</w:t>
      </w:r>
      <w:r w:rsidR="003F4D59">
        <w:t>s</w:t>
      </w:r>
    </w:p>
    <w:p w14:paraId="6D4167CB" w14:textId="77777777" w:rsidR="004A7BC5" w:rsidRPr="006961E3" w:rsidRDefault="004A7BC5" w:rsidP="004A7BC5">
      <w:pPr>
        <w:pStyle w:val="NormalWeb"/>
        <w:jc w:val="both"/>
        <w:rPr>
          <w:rFonts w:asciiTheme="majorHAnsi" w:hAnsiTheme="majorHAnsi" w:cstheme="majorHAnsi"/>
          <w:b/>
          <w:bCs/>
          <w:sz w:val="22"/>
          <w:szCs w:val="22"/>
        </w:rPr>
      </w:pPr>
      <w:r w:rsidRPr="006961E3">
        <w:rPr>
          <w:rFonts w:asciiTheme="majorHAnsi" w:hAnsiTheme="majorHAnsi" w:cstheme="majorHAnsi"/>
          <w:b/>
          <w:bCs/>
          <w:sz w:val="22"/>
          <w:szCs w:val="22"/>
          <w:highlight w:val="cyan"/>
        </w:rPr>
        <w:t>A votre appréciation</w:t>
      </w:r>
    </w:p>
    <w:p w14:paraId="33E2F6AD" w14:textId="35AE1B55" w:rsidR="004A7BC5" w:rsidRDefault="004A7BC5" w:rsidP="004A7BC5">
      <w:pPr>
        <w:pStyle w:val="NormalWeb"/>
        <w:jc w:val="both"/>
        <w:rPr>
          <w:rFonts w:asciiTheme="majorHAnsi" w:hAnsiTheme="majorHAnsi"/>
        </w:rPr>
      </w:pPr>
      <w:r w:rsidRPr="004A7BC5">
        <w:rPr>
          <w:rFonts w:asciiTheme="majorHAnsi" w:hAnsiTheme="majorHAnsi"/>
        </w:rPr>
        <w:t xml:space="preserve">L'application devra offrir une </w:t>
      </w:r>
      <w:r w:rsidRPr="004A7BC5">
        <w:rPr>
          <w:rFonts w:asciiTheme="majorHAnsi" w:hAnsiTheme="majorHAnsi"/>
          <w:b/>
          <w:bCs/>
        </w:rPr>
        <w:t>traçabilité complète du cycle de vie d'une indisponibilité</w:t>
      </w:r>
      <w:r w:rsidRPr="004A7BC5">
        <w:rPr>
          <w:rFonts w:asciiTheme="majorHAnsi" w:hAnsiTheme="majorHAnsi"/>
        </w:rPr>
        <w:t>, depuis sa déclaration jusqu'à sa clôture, avec une visibilité en temps réel pour les responsables, une meilleure coordination entre les acteurs et une réduction significative des délais de traitement et des insatisfactions clientèle.</w:t>
      </w:r>
    </w:p>
    <w:p w14:paraId="5D87388A" w14:textId="77777777" w:rsidR="004A7BC5" w:rsidRDefault="004A7BC5" w:rsidP="004A7BC5">
      <w:pPr>
        <w:pStyle w:val="NormalWeb"/>
        <w:jc w:val="both"/>
        <w:rPr>
          <w:rFonts w:asciiTheme="majorHAnsi" w:hAnsiTheme="majorHAnsi"/>
        </w:rPr>
      </w:pPr>
    </w:p>
    <w:p w14:paraId="7C79FECA" w14:textId="51D3B11C" w:rsidR="004A7BC5" w:rsidRPr="004A7BC5" w:rsidRDefault="004A7BC5" w:rsidP="004A7BC5">
      <w:pPr>
        <w:pStyle w:val="NormalWeb"/>
        <w:jc w:val="both"/>
        <w:rPr>
          <w:rFonts w:asciiTheme="majorHAnsi" w:hAnsiTheme="majorHAnsi"/>
        </w:rPr>
      </w:pPr>
      <w:r>
        <w:rPr>
          <w:rFonts w:asciiTheme="majorHAnsi" w:hAnsiTheme="majorHAnsi"/>
        </w:rPr>
        <w:t>Besoin d’une notification pour</w:t>
      </w:r>
      <w:r w:rsidR="00BC1E28">
        <w:rPr>
          <w:rFonts w:asciiTheme="majorHAnsi" w:hAnsiTheme="majorHAnsi"/>
        </w:rPr>
        <w:t xml:space="preserve"> chaque</w:t>
      </w:r>
      <w:r>
        <w:rPr>
          <w:rFonts w:asciiTheme="majorHAnsi" w:hAnsiTheme="majorHAnsi"/>
        </w:rPr>
        <w:t xml:space="preserve"> </w:t>
      </w:r>
      <w:r w:rsidR="00BC1E28">
        <w:rPr>
          <w:rFonts w:asciiTheme="majorHAnsi" w:hAnsiTheme="majorHAnsi"/>
        </w:rPr>
        <w:t>indisponibilité</w:t>
      </w:r>
      <w:r w:rsidR="0007502F">
        <w:rPr>
          <w:rFonts w:asciiTheme="majorHAnsi" w:hAnsiTheme="majorHAnsi"/>
        </w:rPr>
        <w:t xml:space="preserve"> ou provisoire</w:t>
      </w:r>
      <w:r w:rsidR="00BC1E28">
        <w:rPr>
          <w:rFonts w:asciiTheme="majorHAnsi" w:hAnsiTheme="majorHAnsi"/>
        </w:rPr>
        <w:t xml:space="preserve"> déclaré.</w:t>
      </w:r>
    </w:p>
    <w:p w14:paraId="76225DF6" w14:textId="77777777" w:rsidR="0075637B" w:rsidRPr="0075637B" w:rsidRDefault="0075637B" w:rsidP="0075637B">
      <w:pPr>
        <w:pStyle w:val="NormalWeb"/>
        <w:jc w:val="both"/>
        <w:rPr>
          <w:rFonts w:asciiTheme="majorHAnsi" w:hAnsiTheme="majorHAnsi"/>
          <w:sz w:val="22"/>
          <w:szCs w:val="22"/>
        </w:rPr>
      </w:pPr>
    </w:p>
    <w:p w14:paraId="6890D4BB" w14:textId="77777777" w:rsidR="00EE7937" w:rsidRDefault="003F4D59">
      <w:pPr>
        <w:pStyle w:val="Titre1"/>
        <w:numPr>
          <w:ilvl w:val="0"/>
          <w:numId w:val="1"/>
        </w:numPr>
        <w:spacing w:after="480"/>
        <w:ind w:left="431" w:hanging="431"/>
      </w:pPr>
      <w:r>
        <w:t>Échéance souhaitée</w:t>
      </w:r>
    </w:p>
    <w:p w14:paraId="6890D4BC" w14:textId="77C8BEC3" w:rsidR="00EE7937" w:rsidRDefault="003F4D59">
      <w:pPr>
        <w:ind w:hanging="15"/>
        <w:jc w:val="left"/>
      </w:pPr>
      <w:bookmarkStart w:id="4" w:name="_heading=h.o6pu4oibpgcc" w:colFirst="0" w:colLast="0"/>
      <w:bookmarkEnd w:id="4"/>
      <w:r>
        <w:t xml:space="preserve">• </w:t>
      </w:r>
      <w:r>
        <w:rPr>
          <w:b/>
          <w:bCs/>
        </w:rPr>
        <w:t>Date de démarrage souhaitée :</w:t>
      </w:r>
      <w:r w:rsidR="00AD28F2">
        <w:rPr>
          <w:b/>
          <w:bCs/>
        </w:rPr>
        <w:t xml:space="preserve"> </w:t>
      </w:r>
      <w:r w:rsidR="00AD28F2">
        <w:rPr>
          <w:bCs/>
        </w:rPr>
        <w:t>21</w:t>
      </w:r>
      <w:r w:rsidR="00AD28F2" w:rsidRPr="00AD28F2">
        <w:rPr>
          <w:bCs/>
        </w:rPr>
        <w:t>/0</w:t>
      </w:r>
      <w:r w:rsidR="00B046DB">
        <w:rPr>
          <w:bCs/>
        </w:rPr>
        <w:t>8</w:t>
      </w:r>
      <w:r w:rsidR="00AD28F2" w:rsidRPr="00AD28F2">
        <w:rPr>
          <w:bCs/>
        </w:rPr>
        <w:t>/2026</w:t>
      </w:r>
      <w:r>
        <w:rPr>
          <w:b/>
          <w:bCs/>
        </w:rPr>
        <w:br/>
        <w:t>• Date de livraison attendue :</w:t>
      </w:r>
      <w:r w:rsidR="00AD28F2">
        <w:rPr>
          <w:b/>
          <w:bCs/>
        </w:rPr>
        <w:t xml:space="preserve"> </w:t>
      </w:r>
      <w:r w:rsidR="00B046DB">
        <w:rPr>
          <w:bCs/>
        </w:rPr>
        <w:t>10</w:t>
      </w:r>
      <w:r w:rsidR="00AD28F2" w:rsidRPr="00AD28F2">
        <w:rPr>
          <w:bCs/>
        </w:rPr>
        <w:t>/0</w:t>
      </w:r>
      <w:r w:rsidR="00B046DB">
        <w:rPr>
          <w:bCs/>
        </w:rPr>
        <w:t>9</w:t>
      </w:r>
      <w:r w:rsidR="00AD28F2" w:rsidRPr="00AD28F2">
        <w:rPr>
          <w:bCs/>
        </w:rPr>
        <w:t>/2026</w:t>
      </w:r>
      <w:r>
        <w:rPr>
          <w:b/>
          <w:bCs/>
        </w:rPr>
        <w:br/>
      </w:r>
    </w:p>
    <w:sectPr w:rsidR="00EE7937">
      <w:footerReference w:type="default" r:id="rId11"/>
      <w:headerReference w:type="first" r:id="rId12"/>
      <w:footerReference w:type="first" r:id="rId13"/>
      <w:pgSz w:w="12240" w:h="15840"/>
      <w:pgMar w:top="993" w:right="1440" w:bottom="284" w:left="1440" w:header="142" w:footer="27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52411" w14:textId="77777777" w:rsidR="00355836" w:rsidRDefault="00355836">
      <w:pPr>
        <w:spacing w:before="0" w:line="240" w:lineRule="auto"/>
      </w:pPr>
      <w:r>
        <w:separator/>
      </w:r>
    </w:p>
  </w:endnote>
  <w:endnote w:type="continuationSeparator" w:id="0">
    <w:p w14:paraId="6001EFFD" w14:textId="77777777" w:rsidR="00355836" w:rsidRDefault="0035583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1" w:fontKey="{2EC075F1-54D9-4B0C-8F13-A669E3C64F40}"/>
    <w:embedBold r:id="rId2" w:fontKey="{0383E23A-DDD6-4DC8-89BC-23A340BA7C65}"/>
    <w:embedItalic r:id="rId3" w:fontKey="{DC675453-D24E-4D40-B8A2-626836D0C89A}"/>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4" w:fontKey="{4314F939-FAC7-4DC2-BDD5-E979F9A4F3E9}"/>
    <w:embedItalic r:id="rId5" w:fontKey="{FBB3D7AE-0107-441E-AD92-C5E55F7F0189}"/>
  </w:font>
  <w:font w:name="Helvetica Neue">
    <w:altName w:val="Times New Roman"/>
    <w:charset w:val="00"/>
    <w:family w:val="auto"/>
    <w:pitch w:val="default"/>
    <w:embedBold r:id="rId6" w:fontKey="{1E1CFB52-87B0-430C-BCDF-B51CEB29400A}"/>
  </w:font>
  <w:font w:name="Avenir Next LT Pro">
    <w:altName w:val="Segoe Print"/>
    <w:charset w:val="00"/>
    <w:family w:val="swiss"/>
    <w:pitch w:val="variable"/>
    <w:sig w:usb0="800000EF" w:usb1="5000204A" w:usb2="00000000" w:usb3="00000000" w:csb0="00000093" w:csb1="00000000"/>
    <w:embedRegular r:id="rId7" w:fontKey="{1B21EC10-4712-4EB6-860A-A4C6DA35F64F}"/>
    <w:embedBold r:id="rId8" w:fontKey="{2CC22868-1C14-4FE4-BF2E-6172A1A2D623}"/>
  </w:font>
  <w:font w:name="Segoe UI">
    <w:panose1 w:val="020B0502040204020203"/>
    <w:charset w:val="00"/>
    <w:family w:val="swiss"/>
    <w:pitch w:val="variable"/>
    <w:sig w:usb0="E4002EFF" w:usb1="C000E47F" w:usb2="00000009" w:usb3="00000000" w:csb0="000001FF" w:csb1="00000000"/>
    <w:embedRegular r:id="rId9" w:fontKey="{4DE130DE-B12F-4CDB-A2BA-464C5DA96582}"/>
  </w:font>
  <w:font w:name="Cambria">
    <w:panose1 w:val="02040503050406030204"/>
    <w:charset w:val="00"/>
    <w:family w:val="roman"/>
    <w:pitch w:val="variable"/>
    <w:sig w:usb0="E00006FF" w:usb1="420024FF" w:usb2="02000000" w:usb3="00000000" w:csb0="0000019F" w:csb1="00000000"/>
    <w:embedRegular r:id="rId10" w:fontKey="{D23B1DFA-93A1-4F6A-A49E-AEDCBFEB9C14}"/>
    <w:embedBold r:id="rId11" w:fontKey="{6EEDDF88-417E-46CD-AB6D-3FF33ACF9102}"/>
    <w:embedItalic r:id="rId12" w:fontKey="{6C42ACEC-E0F8-4310-BF24-D2FEE2EE1EA2}"/>
    <w:embedBoldItalic r:id="rId13" w:fontKey="{4B833753-752F-40D2-AA3B-6566A79E0D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0D4CB" w14:textId="4935A656" w:rsidR="00EE7937" w:rsidRDefault="003F4D59">
    <w:pPr>
      <w:tabs>
        <w:tab w:val="center" w:pos="4550"/>
        <w:tab w:val="left" w:pos="5818"/>
        <w:tab w:val="right" w:pos="13750"/>
      </w:tabs>
      <w:ind w:right="260" w:hanging="15"/>
      <w:jc w:val="left"/>
      <w:rPr>
        <w:color w:val="0F243E"/>
        <w:sz w:val="24"/>
        <w:szCs w:val="24"/>
      </w:rPr>
    </w:pPr>
    <w:r>
      <w:rPr>
        <w:color w:val="548DD4"/>
        <w:sz w:val="24"/>
        <w:szCs w:val="24"/>
      </w:rPr>
      <w:tab/>
    </w:r>
    <w:r>
      <w:rPr>
        <w:color w:val="548DD4"/>
        <w:sz w:val="24"/>
        <w:szCs w:val="24"/>
      </w:rPr>
      <w:tab/>
    </w:r>
    <w:r>
      <w:rPr>
        <w:color w:val="548DD4"/>
        <w:sz w:val="24"/>
        <w:szCs w:val="24"/>
      </w:rPr>
      <w:tab/>
    </w:r>
    <w:r>
      <w:t xml:space="preserve">Page </w:t>
    </w:r>
    <w:r>
      <w:fldChar w:fldCharType="begin"/>
    </w:r>
    <w:r>
      <w:instrText>PAGE</w:instrText>
    </w:r>
    <w:r>
      <w:fldChar w:fldCharType="separate"/>
    </w:r>
    <w:r w:rsidR="00B309CB">
      <w:rPr>
        <w:noProof/>
      </w:rPr>
      <w:t>3</w:t>
    </w:r>
    <w:r>
      <w:fldChar w:fldCharType="end"/>
    </w:r>
    <w:r>
      <w:t xml:space="preserve"> | </w:t>
    </w:r>
    <w:r>
      <w:fldChar w:fldCharType="begin"/>
    </w:r>
    <w:r>
      <w:instrText>NUMPAGES</w:instrText>
    </w:r>
    <w:r>
      <w:fldChar w:fldCharType="separate"/>
    </w:r>
    <w:r w:rsidR="00B309CB">
      <w:rPr>
        <w:noProof/>
      </w:rP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0D4CD" w14:textId="36D7D272" w:rsidR="00EE7937" w:rsidRDefault="003F4D59">
    <w:pPr>
      <w:tabs>
        <w:tab w:val="left" w:pos="1695"/>
        <w:tab w:val="center" w:pos="4550"/>
        <w:tab w:val="left" w:pos="5818"/>
        <w:tab w:val="right" w:pos="13608"/>
      </w:tabs>
      <w:ind w:right="260" w:hanging="15"/>
      <w:jc w:val="left"/>
      <w:rPr>
        <w:color w:val="0F243E"/>
        <w:sz w:val="24"/>
        <w:szCs w:val="24"/>
      </w:rPr>
    </w:pPr>
    <w:r>
      <w:rPr>
        <w:color w:val="548DD4"/>
        <w:sz w:val="24"/>
        <w:szCs w:val="24"/>
      </w:rPr>
      <w:tab/>
    </w:r>
    <w:r>
      <w:rPr>
        <w:color w:val="548DD4"/>
        <w:sz w:val="24"/>
        <w:szCs w:val="24"/>
      </w:rPr>
      <w:tab/>
    </w:r>
    <w:r>
      <w:rPr>
        <w:color w:val="548DD4"/>
        <w:sz w:val="24"/>
        <w:szCs w:val="24"/>
      </w:rPr>
      <w:tab/>
    </w:r>
    <w:r>
      <w:rPr>
        <w:color w:val="548DD4"/>
        <w:sz w:val="24"/>
        <w:szCs w:val="24"/>
      </w:rPr>
      <w:tab/>
    </w:r>
    <w:r>
      <w:t xml:space="preserve">Page </w:t>
    </w:r>
    <w:r>
      <w:fldChar w:fldCharType="begin"/>
    </w:r>
    <w:r>
      <w:instrText>PAGE</w:instrText>
    </w:r>
    <w:r>
      <w:fldChar w:fldCharType="separate"/>
    </w:r>
    <w:r w:rsidR="0052739D">
      <w:rPr>
        <w:noProof/>
      </w:rPr>
      <w:t>1</w:t>
    </w:r>
    <w:r>
      <w:fldChar w:fldCharType="end"/>
    </w:r>
    <w:r>
      <w:t xml:space="preserve"> | </w:t>
    </w:r>
    <w:r>
      <w:fldChar w:fldCharType="begin"/>
    </w:r>
    <w:r>
      <w:instrText>NUMPAGES</w:instrText>
    </w:r>
    <w:r>
      <w:fldChar w:fldCharType="separate"/>
    </w:r>
    <w:r w:rsidR="0052739D">
      <w:rPr>
        <w:noProof/>
      </w:rPr>
      <w:t>5</w:t>
    </w:r>
    <w:r>
      <w:fldChar w:fldCharType="end"/>
    </w:r>
  </w:p>
  <w:p w14:paraId="6890D4CE" w14:textId="77777777" w:rsidR="00EE7937" w:rsidRDefault="00EE7937">
    <w:pPr>
      <w:pBdr>
        <w:top w:val="none" w:sz="0" w:space="0" w:color="000000"/>
        <w:left w:val="none" w:sz="0" w:space="0" w:color="000000"/>
        <w:bottom w:val="none" w:sz="0" w:space="0" w:color="000000"/>
        <w:right w:val="none" w:sz="0" w:space="0" w:color="000000"/>
        <w:between w:val="none" w:sz="0" w:space="0" w:color="000000"/>
      </w:pBdr>
      <w:tabs>
        <w:tab w:val="center" w:pos="4536"/>
        <w:tab w:val="right" w:pos="9072"/>
      </w:tabs>
      <w:spacing w:before="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40AAB" w14:textId="77777777" w:rsidR="00355836" w:rsidRDefault="00355836">
      <w:pPr>
        <w:spacing w:before="0" w:line="240" w:lineRule="auto"/>
      </w:pPr>
      <w:r>
        <w:separator/>
      </w:r>
    </w:p>
  </w:footnote>
  <w:footnote w:type="continuationSeparator" w:id="0">
    <w:p w14:paraId="4B0122F0" w14:textId="77777777" w:rsidR="00355836" w:rsidRDefault="0035583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0D4CC" w14:textId="77777777" w:rsidR="00EE7937" w:rsidRDefault="00EE793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740"/>
    <w:multiLevelType w:val="multilevel"/>
    <w:tmpl w:val="57A6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928E3"/>
    <w:multiLevelType w:val="multilevel"/>
    <w:tmpl w:val="A29EF3C8"/>
    <w:lvl w:ilvl="0">
      <w:start w:val="1"/>
      <w:numFmt w:val="decimal"/>
      <w:lvlText w:val="%1"/>
      <w:lvlJc w:val="left"/>
      <w:pPr>
        <w:ind w:left="432" w:hanging="432"/>
      </w:pPr>
      <w:rPr>
        <w:b/>
        <w:bCs/>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18343FB4"/>
    <w:multiLevelType w:val="multilevel"/>
    <w:tmpl w:val="15D0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84202"/>
    <w:multiLevelType w:val="multilevel"/>
    <w:tmpl w:val="0B3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66D3C"/>
    <w:multiLevelType w:val="multilevel"/>
    <w:tmpl w:val="DBDE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D6026"/>
    <w:multiLevelType w:val="multilevel"/>
    <w:tmpl w:val="D00C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88074B"/>
    <w:multiLevelType w:val="multilevel"/>
    <w:tmpl w:val="EE64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53010"/>
    <w:multiLevelType w:val="multilevel"/>
    <w:tmpl w:val="2A44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660BD"/>
    <w:multiLevelType w:val="multilevel"/>
    <w:tmpl w:val="F020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37C31"/>
    <w:multiLevelType w:val="multilevel"/>
    <w:tmpl w:val="6DB4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F7020"/>
    <w:multiLevelType w:val="multilevel"/>
    <w:tmpl w:val="BD24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3A72B7"/>
    <w:multiLevelType w:val="multilevel"/>
    <w:tmpl w:val="4FD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082254">
    <w:abstractNumId w:val="1"/>
  </w:num>
  <w:num w:numId="2" w16cid:durableId="1384325580">
    <w:abstractNumId w:val="11"/>
  </w:num>
  <w:num w:numId="3" w16cid:durableId="2025279503">
    <w:abstractNumId w:val="9"/>
  </w:num>
  <w:num w:numId="4" w16cid:durableId="103232819">
    <w:abstractNumId w:val="8"/>
  </w:num>
  <w:num w:numId="5" w16cid:durableId="726756761">
    <w:abstractNumId w:val="5"/>
  </w:num>
  <w:num w:numId="6" w16cid:durableId="825321426">
    <w:abstractNumId w:val="10"/>
  </w:num>
  <w:num w:numId="7" w16cid:durableId="172956689">
    <w:abstractNumId w:val="6"/>
  </w:num>
  <w:num w:numId="8" w16cid:durableId="1322346413">
    <w:abstractNumId w:val="0"/>
  </w:num>
  <w:num w:numId="9" w16cid:durableId="1715304037">
    <w:abstractNumId w:val="4"/>
  </w:num>
  <w:num w:numId="10" w16cid:durableId="274095317">
    <w:abstractNumId w:val="7"/>
  </w:num>
  <w:num w:numId="11" w16cid:durableId="934290341">
    <w:abstractNumId w:val="3"/>
  </w:num>
  <w:num w:numId="12" w16cid:durableId="1276718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937"/>
    <w:rsid w:val="00055583"/>
    <w:rsid w:val="00055622"/>
    <w:rsid w:val="0007502F"/>
    <w:rsid w:val="000C1159"/>
    <w:rsid w:val="000D3CE2"/>
    <w:rsid w:val="00101856"/>
    <w:rsid w:val="001166BF"/>
    <w:rsid w:val="00181CC9"/>
    <w:rsid w:val="00187771"/>
    <w:rsid w:val="00190641"/>
    <w:rsid w:val="001B7674"/>
    <w:rsid w:val="001C641A"/>
    <w:rsid w:val="0023468B"/>
    <w:rsid w:val="00257691"/>
    <w:rsid w:val="002666B6"/>
    <w:rsid w:val="00304844"/>
    <w:rsid w:val="0034564E"/>
    <w:rsid w:val="00355836"/>
    <w:rsid w:val="0037379C"/>
    <w:rsid w:val="003E35F7"/>
    <w:rsid w:val="003F4D59"/>
    <w:rsid w:val="00414D05"/>
    <w:rsid w:val="0049393E"/>
    <w:rsid w:val="004A1D12"/>
    <w:rsid w:val="004A7BC5"/>
    <w:rsid w:val="004C68A3"/>
    <w:rsid w:val="00524229"/>
    <w:rsid w:val="0052739D"/>
    <w:rsid w:val="005A5C06"/>
    <w:rsid w:val="005E5327"/>
    <w:rsid w:val="00662E46"/>
    <w:rsid w:val="006961E3"/>
    <w:rsid w:val="00696814"/>
    <w:rsid w:val="006C20DB"/>
    <w:rsid w:val="0071071F"/>
    <w:rsid w:val="007309F4"/>
    <w:rsid w:val="0075637B"/>
    <w:rsid w:val="00766F82"/>
    <w:rsid w:val="00831FA7"/>
    <w:rsid w:val="008E00F6"/>
    <w:rsid w:val="00995FBA"/>
    <w:rsid w:val="009A0AF5"/>
    <w:rsid w:val="00A17B8E"/>
    <w:rsid w:val="00A80942"/>
    <w:rsid w:val="00AC3349"/>
    <w:rsid w:val="00AD28F2"/>
    <w:rsid w:val="00B046DB"/>
    <w:rsid w:val="00B309CB"/>
    <w:rsid w:val="00BC1E28"/>
    <w:rsid w:val="00BC4E1E"/>
    <w:rsid w:val="00C26360"/>
    <w:rsid w:val="00C308D6"/>
    <w:rsid w:val="00C46011"/>
    <w:rsid w:val="00C509F8"/>
    <w:rsid w:val="00C923D7"/>
    <w:rsid w:val="00C9631E"/>
    <w:rsid w:val="00CD123B"/>
    <w:rsid w:val="00DE04F9"/>
    <w:rsid w:val="00E06281"/>
    <w:rsid w:val="00EC5A5D"/>
    <w:rsid w:val="00EE7937"/>
    <w:rsid w:val="00F0562B"/>
    <w:rsid w:val="00F55321"/>
    <w:rsid w:val="00F7332E"/>
    <w:rsid w:val="00F765F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0D4A1"/>
  <w15:docId w15:val="{7D012E97-8101-4680-925A-A4F38862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pPr>
        <w:spacing w:before="200" w:line="335" w:lineRule="auto"/>
        <w:ind w:left="-1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left w:val="single" w:sz="48" w:space="0" w:color="254370"/>
      </w:pBdr>
      <w:shd w:val="clear" w:color="auto" w:fill="DFE8F5"/>
      <w:spacing w:before="480" w:after="240" w:line="240" w:lineRule="auto"/>
      <w:ind w:left="432" w:hanging="432"/>
      <w:outlineLvl w:val="0"/>
    </w:pPr>
    <w:rPr>
      <w:rFonts w:ascii="Arial" w:eastAsia="Arial" w:hAnsi="Arial" w:cs="Arial"/>
      <w:b/>
      <w:bCs/>
      <w:color w:val="254370"/>
      <w:sz w:val="28"/>
      <w:szCs w:val="28"/>
    </w:rPr>
  </w:style>
  <w:style w:type="paragraph" w:styleId="Titre2">
    <w:name w:val="heading 2"/>
    <w:basedOn w:val="Normal"/>
    <w:next w:val="Normal"/>
    <w:uiPriority w:val="9"/>
    <w:semiHidden/>
    <w:unhideWhenUsed/>
    <w:qFormat/>
    <w:pPr>
      <w:spacing w:before="320" w:after="120" w:line="240" w:lineRule="auto"/>
      <w:ind w:left="576" w:hanging="576"/>
      <w:outlineLvl w:val="1"/>
    </w:pPr>
    <w:rPr>
      <w:rFonts w:ascii="Arial" w:eastAsia="Arial" w:hAnsi="Arial" w:cs="Arial"/>
      <w:b/>
      <w:bCs/>
      <w:color w:val="254370"/>
    </w:rPr>
  </w:style>
  <w:style w:type="paragraph" w:styleId="Titre3">
    <w:name w:val="heading 3"/>
    <w:basedOn w:val="Normal"/>
    <w:next w:val="Normal"/>
    <w:uiPriority w:val="9"/>
    <w:semiHidden/>
    <w:unhideWhenUsed/>
    <w:qFormat/>
    <w:pPr>
      <w:spacing w:before="320" w:after="120" w:line="240" w:lineRule="auto"/>
      <w:ind w:left="1287" w:hanging="1287"/>
      <w:outlineLvl w:val="2"/>
    </w:pPr>
    <w:rPr>
      <w:rFonts w:ascii="Arial" w:eastAsia="Arial" w:hAnsi="Arial" w:cs="Arial"/>
      <w:b/>
      <w:bCs/>
      <w:color w:val="000000"/>
    </w:rPr>
  </w:style>
  <w:style w:type="paragraph" w:styleId="Titre4">
    <w:name w:val="heading 4"/>
    <w:basedOn w:val="Normal"/>
    <w:next w:val="Normal"/>
    <w:uiPriority w:val="9"/>
    <w:semiHidden/>
    <w:unhideWhenUsed/>
    <w:qFormat/>
    <w:pPr>
      <w:keepNext/>
      <w:keepLines/>
      <w:spacing w:before="0"/>
      <w:ind w:left="864" w:hanging="864"/>
      <w:outlineLvl w:val="3"/>
    </w:pPr>
    <w:rPr>
      <w:b/>
      <w:bCs/>
      <w:color w:val="6D64E8"/>
      <w:sz w:val="40"/>
      <w:szCs w:val="40"/>
    </w:rPr>
  </w:style>
  <w:style w:type="paragraph" w:styleId="Titre5">
    <w:name w:val="heading 5"/>
    <w:basedOn w:val="Normal"/>
    <w:next w:val="Normal"/>
    <w:uiPriority w:val="9"/>
    <w:semiHidden/>
    <w:unhideWhenUsed/>
    <w:qFormat/>
    <w:pPr>
      <w:keepNext/>
      <w:keepLines/>
      <w:spacing w:before="160"/>
      <w:ind w:left="1008" w:hanging="1008"/>
      <w:outlineLvl w:val="4"/>
    </w:pPr>
    <w:rPr>
      <w:rFonts w:ascii="Trebuchet MS" w:eastAsia="Trebuchet MS" w:hAnsi="Trebuchet MS" w:cs="Trebuchet MS"/>
    </w:rPr>
  </w:style>
  <w:style w:type="paragraph" w:styleId="Titre6">
    <w:name w:val="heading 6"/>
    <w:basedOn w:val="Normal"/>
    <w:next w:val="Normal"/>
    <w:uiPriority w:val="9"/>
    <w:semiHidden/>
    <w:unhideWhenUsed/>
    <w:qFormat/>
    <w:pPr>
      <w:keepNext/>
      <w:keepLines/>
      <w:spacing w:before="160"/>
      <w:ind w:left="1152" w:hanging="1152"/>
      <w:outlineLvl w:val="5"/>
    </w:pPr>
    <w:rPr>
      <w:rFonts w:ascii="Trebuchet MS" w:eastAsia="Trebuchet MS" w:hAnsi="Trebuchet MS" w:cs="Trebuchet MS"/>
      <w:i/>
      <w:iCs/>
    </w:rPr>
  </w:style>
  <w:style w:type="paragraph" w:styleId="Titre7">
    <w:name w:val="heading 7"/>
    <w:link w:val="Titre7Car"/>
    <w:uiPriority w:val="9"/>
    <w:semiHidden/>
    <w:unhideWhenUsed/>
    <w:qFormat/>
    <w:pPr>
      <w:keepNext/>
      <w:keepLines/>
      <w:numPr>
        <w:ilvl w:val="6"/>
        <w:numId w:val="1"/>
      </w:numPr>
      <w:spacing w:before="40"/>
      <w:outlineLvl w:val="6"/>
    </w:pPr>
    <w:rPr>
      <w:rFonts w:asciiTheme="majorHAnsi" w:eastAsiaTheme="majorEastAsia" w:hAnsiTheme="majorHAnsi" w:cstheme="majorBidi"/>
      <w:i/>
      <w:iCs/>
      <w:color w:val="244061" w:themeColor="accent1" w:themeShade="80"/>
    </w:rPr>
  </w:style>
  <w:style w:type="paragraph" w:styleId="Titre8">
    <w:name w:val="heading 8"/>
    <w:link w:val="Titre8Car"/>
    <w:uiPriority w:val="9"/>
    <w:semiHidden/>
    <w:unhideWhenUsed/>
    <w:qFormat/>
    <w:pPr>
      <w:keepNext/>
      <w:keepLines/>
      <w:numPr>
        <w:ilvl w:val="7"/>
        <w:numId w:val="1"/>
      </w:numPr>
      <w:spacing w:before="40"/>
      <w:outlineLvl w:val="7"/>
    </w:pPr>
    <w:rPr>
      <w:rFonts w:asciiTheme="majorHAnsi" w:eastAsiaTheme="majorEastAsia" w:hAnsiTheme="majorHAnsi" w:cstheme="majorBidi"/>
      <w:color w:val="262626" w:themeColor="text1" w:themeTint="D9"/>
      <w:sz w:val="21"/>
      <w:szCs w:val="21"/>
    </w:rPr>
  </w:style>
  <w:style w:type="paragraph" w:styleId="Titre9">
    <w:name w:val="heading 9"/>
    <w:link w:val="Titre9Car"/>
    <w:uiPriority w:val="9"/>
    <w:semiHidden/>
    <w:unhideWhenUsed/>
    <w:qFormat/>
    <w:pPr>
      <w:keepNext/>
      <w:keepLines/>
      <w:numPr>
        <w:ilvl w:val="8"/>
        <w:numId w:val="1"/>
      </w:numPr>
      <w:spacing w:before="40"/>
      <w:outlineLvl w:val="8"/>
    </w:pPr>
    <w:rPr>
      <w:rFonts w:asciiTheme="majorHAnsi" w:eastAsiaTheme="majorEastAsia" w:hAnsiTheme="majorHAnsi" w:cstheme="majorBidi"/>
      <w:i/>
      <w:iCs/>
      <w:color w:val="262626" w:themeColor="text1" w:themeTint="D9"/>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spacing w:before="960" w:after="2" w:line="240" w:lineRule="auto"/>
      <w:ind w:right="-715"/>
      <w:jc w:val="center"/>
    </w:pPr>
    <w:rPr>
      <w:rFonts w:ascii="Helvetica Neue" w:eastAsia="Helvetica Neue" w:hAnsi="Helvetica Neue" w:cs="Helvetica Neue"/>
      <w:b/>
      <w:bCs/>
      <w:color w:val="4A452A"/>
      <w:sz w:val="32"/>
      <w:szCs w:val="32"/>
    </w:rPr>
  </w:style>
  <w:style w:type="character" w:styleId="Lienhypertexte">
    <w:name w:val="Hyperlink"/>
    <w:basedOn w:val="Policepardfaut"/>
    <w:uiPriority w:val="99"/>
    <w:unhideWhenUsed/>
    <w:qFormat/>
    <w:rPr>
      <w:color w:val="0000FF" w:themeColor="hyperlink"/>
      <w:u w:val="single"/>
    </w:rPr>
  </w:style>
  <w:style w:type="character" w:styleId="Appelnotedebasdep">
    <w:name w:val="footnote reference"/>
    <w:basedOn w:val="Policepardfaut"/>
    <w:uiPriority w:val="99"/>
    <w:semiHidden/>
    <w:unhideWhenUsed/>
    <w:qFormat/>
    <w:rPr>
      <w:vertAlign w:val="superscript"/>
    </w:rPr>
  </w:style>
  <w:style w:type="character" w:styleId="Marquedecommentaire">
    <w:name w:val="annotation reference"/>
    <w:basedOn w:val="Policepardfaut"/>
    <w:uiPriority w:val="99"/>
    <w:semiHidden/>
    <w:unhideWhenUsed/>
    <w:qFormat/>
    <w:rPr>
      <w:sz w:val="16"/>
      <w:szCs w:val="16"/>
    </w:rPr>
  </w:style>
  <w:style w:type="paragraph" w:styleId="Notedebasdepage">
    <w:name w:val="footnote text"/>
    <w:link w:val="NotedebasdepageCar"/>
    <w:uiPriority w:val="99"/>
    <w:unhideWhenUsed/>
    <w:qFormat/>
    <w:pPr>
      <w:spacing w:before="0" w:line="240" w:lineRule="auto"/>
      <w:ind w:left="0"/>
    </w:pPr>
    <w:rPr>
      <w:rFonts w:eastAsiaTheme="minorEastAsia" w:cstheme="minorBidi"/>
      <w:sz w:val="20"/>
      <w:szCs w:val="20"/>
      <w:lang w:eastAsia="zh-CN"/>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link w:val="CommentaireCar"/>
    <w:uiPriority w:val="99"/>
    <w:unhideWhenUsed/>
    <w:qFormat/>
    <w:pPr>
      <w:spacing w:line="240" w:lineRule="auto"/>
    </w:pPr>
    <w:rPr>
      <w:sz w:val="20"/>
      <w:szCs w:val="20"/>
    </w:rPr>
  </w:style>
  <w:style w:type="paragraph" w:styleId="Lgende">
    <w:name w:val="caption"/>
    <w:uiPriority w:val="35"/>
    <w:unhideWhenUsed/>
    <w:qFormat/>
    <w:pPr>
      <w:spacing w:before="0" w:after="200" w:line="360" w:lineRule="auto"/>
      <w:jc w:val="center"/>
    </w:pPr>
    <w:rPr>
      <w:rFonts w:ascii="Arial" w:hAnsi="Arial"/>
      <w:iCs/>
      <w:color w:val="1F497D" w:themeColor="text2"/>
      <w:sz w:val="18"/>
      <w:szCs w:val="18"/>
    </w:rPr>
  </w:style>
  <w:style w:type="paragraph" w:styleId="Corpsdetexte">
    <w:name w:val="Body Text"/>
    <w:link w:val="CorpsdetexteCar"/>
    <w:qFormat/>
    <w:pPr>
      <w:tabs>
        <w:tab w:val="right" w:leader="underscore" w:pos="8789"/>
      </w:tabs>
      <w:spacing w:after="240" w:line="276" w:lineRule="auto"/>
      <w:ind w:left="0"/>
    </w:pPr>
    <w:rPr>
      <w:rFonts w:ascii="Avenir Next LT Pro" w:eastAsia="Times New Roman" w:hAnsi="Avenir Next LT Pro" w:cs="Times New Roman"/>
      <w:sz w:val="24"/>
      <w:szCs w:val="24"/>
    </w:rPr>
  </w:style>
  <w:style w:type="paragraph" w:styleId="Textedebulles">
    <w:name w:val="Balloon Text"/>
    <w:link w:val="TextedebullesCar"/>
    <w:uiPriority w:val="99"/>
    <w:semiHidden/>
    <w:unhideWhenUsed/>
    <w:qFormat/>
    <w:pPr>
      <w:spacing w:before="0" w:line="240" w:lineRule="auto"/>
    </w:pPr>
    <w:rPr>
      <w:rFonts w:ascii="Segoe UI" w:hAnsi="Segoe UI" w:cs="Segoe UI"/>
      <w:sz w:val="18"/>
      <w:szCs w:val="18"/>
    </w:rPr>
  </w:style>
  <w:style w:type="paragraph" w:styleId="TM3">
    <w:name w:val="toc 3"/>
    <w:autoRedefine/>
    <w:uiPriority w:val="39"/>
    <w:unhideWhenUsed/>
    <w:qFormat/>
    <w:pPr>
      <w:spacing w:after="100"/>
      <w:ind w:left="440"/>
    </w:pPr>
  </w:style>
  <w:style w:type="paragraph" w:styleId="Pieddepage">
    <w:name w:val="footer"/>
    <w:link w:val="PieddepageCar"/>
    <w:uiPriority w:val="99"/>
    <w:unhideWhenUsed/>
    <w:qFormat/>
    <w:pPr>
      <w:tabs>
        <w:tab w:val="center" w:pos="4536"/>
        <w:tab w:val="right" w:pos="9072"/>
      </w:tabs>
      <w:spacing w:before="0" w:line="240" w:lineRule="auto"/>
    </w:pPr>
  </w:style>
  <w:style w:type="paragraph" w:styleId="En-tte">
    <w:name w:val="header"/>
    <w:link w:val="En-tteCar"/>
    <w:uiPriority w:val="99"/>
    <w:unhideWhenUsed/>
    <w:qFormat/>
    <w:pPr>
      <w:tabs>
        <w:tab w:val="center" w:pos="4536"/>
        <w:tab w:val="right" w:pos="9072"/>
      </w:tabs>
      <w:spacing w:before="0" w:line="240" w:lineRule="auto"/>
    </w:pPr>
  </w:style>
  <w:style w:type="paragraph" w:styleId="TM2">
    <w:name w:val="toc 2"/>
    <w:autoRedefine/>
    <w:uiPriority w:val="39"/>
    <w:unhideWhenUsed/>
    <w:qFormat/>
    <w:pPr>
      <w:spacing w:after="100"/>
      <w:ind w:left="220"/>
    </w:pPr>
  </w:style>
  <w:style w:type="paragraph" w:styleId="Listepuces">
    <w:name w:val="List Bullet"/>
    <w:uiPriority w:val="99"/>
    <w:unhideWhenUsed/>
    <w:qFormat/>
    <w:pPr>
      <w:spacing w:before="0" w:after="200" w:line="276" w:lineRule="auto"/>
      <w:ind w:left="0"/>
      <w:contextualSpacing/>
      <w:jc w:val="left"/>
    </w:pPr>
    <w:rPr>
      <w:rFonts w:asciiTheme="minorHAnsi" w:eastAsiaTheme="minorEastAsia" w:hAnsiTheme="minorHAnsi" w:cstheme="minorBidi"/>
      <w:lang w:val="en-US" w:eastAsia="en-US"/>
    </w:rPr>
  </w:style>
  <w:style w:type="paragraph" w:styleId="TM1">
    <w:name w:val="toc 1"/>
    <w:autoRedefine/>
    <w:uiPriority w:val="39"/>
    <w:unhideWhenUsed/>
    <w:qFormat/>
    <w:pPr>
      <w:spacing w:after="100"/>
      <w:ind w:left="0"/>
    </w:pPr>
  </w:style>
  <w:style w:type="table" w:customStyle="1" w:styleId="TableNormal0">
    <w:name w:val="TableNormal"/>
    <w:qFormat/>
    <w:tblPr>
      <w:tblCellMar>
        <w:top w:w="100" w:type="dxa"/>
        <w:left w:w="100" w:type="dxa"/>
        <w:bottom w:w="100" w:type="dxa"/>
        <w:right w:w="100" w:type="dxa"/>
      </w:tblCellMar>
    </w:tblPr>
  </w:style>
  <w:style w:type="table" w:customStyle="1" w:styleId="TableNormal1">
    <w:name w:val="Table Normal1"/>
    <w:qFormat/>
    <w:tblPr>
      <w:tblCellMar>
        <w:top w:w="0" w:type="dxa"/>
        <w:left w:w="0" w:type="dxa"/>
        <w:bottom w:w="0" w:type="dxa"/>
        <w:right w:w="0" w:type="dxa"/>
      </w:tblCellMar>
    </w:tbl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character" w:customStyle="1" w:styleId="Titre7Car">
    <w:name w:val="Titre 7 Car"/>
    <w:basedOn w:val="Policepardfaut"/>
    <w:link w:val="Titre7"/>
    <w:uiPriority w:val="9"/>
    <w:semiHidden/>
    <w:qFormat/>
    <w:rPr>
      <w:rFonts w:asciiTheme="majorHAnsi" w:eastAsiaTheme="majorEastAsia" w:hAnsiTheme="majorHAnsi" w:cstheme="majorBidi"/>
      <w:i/>
      <w:iCs/>
      <w:color w:val="244061" w:themeColor="accent1" w:themeShade="80"/>
      <w:sz w:val="24"/>
    </w:rPr>
  </w:style>
  <w:style w:type="character" w:customStyle="1" w:styleId="Titre8Car">
    <w:name w:val="Titre 8 Car"/>
    <w:basedOn w:val="Policepardfaut"/>
    <w:link w:val="Titre8"/>
    <w:uiPriority w:val="9"/>
    <w:semiHidden/>
    <w:qFormat/>
    <w:rPr>
      <w:rFonts w:asciiTheme="majorHAnsi" w:eastAsiaTheme="majorEastAsia" w:hAnsiTheme="majorHAnsi" w:cstheme="majorBidi"/>
      <w:color w:val="262626" w:themeColor="text1" w:themeTint="D9"/>
      <w:sz w:val="21"/>
      <w:szCs w:val="21"/>
    </w:rPr>
  </w:style>
  <w:style w:type="character" w:customStyle="1" w:styleId="Titre9Car">
    <w:name w:val="Titre 9 Car"/>
    <w:basedOn w:val="Policepardfaut"/>
    <w:link w:val="Titre9"/>
    <w:uiPriority w:val="9"/>
    <w:semiHidden/>
    <w:qFormat/>
    <w:rPr>
      <w:rFonts w:asciiTheme="majorHAnsi" w:eastAsiaTheme="majorEastAsia" w:hAnsiTheme="majorHAnsi" w:cstheme="majorBidi"/>
      <w:i/>
      <w:iCs/>
      <w:color w:val="262626" w:themeColor="text1" w:themeTint="D9"/>
      <w:sz w:val="21"/>
      <w:szCs w:val="21"/>
    </w:rPr>
  </w:style>
  <w:style w:type="paragraph" w:styleId="Paragraphedeliste">
    <w:name w:val="List Paragraph"/>
    <w:link w:val="ParagraphedelisteCar"/>
    <w:uiPriority w:val="34"/>
    <w:qFormat/>
    <w:pPr>
      <w:spacing w:before="0" w:after="160" w:line="259" w:lineRule="auto"/>
      <w:ind w:left="720"/>
      <w:contextualSpacing/>
    </w:pPr>
    <w:rPr>
      <w:rFonts w:eastAsiaTheme="minorEastAsia" w:cstheme="minorBidi"/>
      <w:lang w:eastAsia="zh-CN"/>
    </w:rPr>
  </w:style>
  <w:style w:type="table" w:styleId="Grilledutableau">
    <w:name w:val="Table Grid"/>
    <w:basedOn w:val="TableauNormal"/>
    <w:uiPriority w:val="39"/>
    <w:qFormat/>
    <w:pPr>
      <w:spacing w:before="0" w:line="240" w:lineRule="auto"/>
      <w:ind w:left="0"/>
    </w:pPr>
    <w:rPr>
      <w:rFonts w:asciiTheme="minorHAnsi" w:eastAsiaTheme="minorEastAsia" w:hAnsiTheme="minorHAnsi" w:cstheme="minorBidi"/>
      <w:lang w:val="fr-FR"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debasdepageCar">
    <w:name w:val="Note de bas de page Car"/>
    <w:basedOn w:val="Policepardfaut"/>
    <w:link w:val="Notedebasdepage"/>
    <w:uiPriority w:val="99"/>
    <w:qFormat/>
    <w:rPr>
      <w:rFonts w:ascii="Times New Roman" w:eastAsiaTheme="minorEastAsia" w:hAnsi="Times New Roman" w:cstheme="minorBidi"/>
      <w:color w:val="auto"/>
      <w:sz w:val="20"/>
      <w:szCs w:val="20"/>
      <w:lang w:val="fr-FR" w:eastAsia="zh-CN"/>
    </w:rPr>
  </w:style>
  <w:style w:type="character" w:styleId="Textedelespacerserv">
    <w:name w:val="Placeholder Text"/>
    <w:basedOn w:val="Policepardfaut"/>
    <w:uiPriority w:val="99"/>
    <w:semiHidden/>
    <w:qFormat/>
    <w:rPr>
      <w:color w:val="808080"/>
    </w:rPr>
  </w:style>
  <w:style w:type="character" w:customStyle="1" w:styleId="TextedebullesCar">
    <w:name w:val="Texte de bulles Car"/>
    <w:basedOn w:val="Policepardfaut"/>
    <w:link w:val="Textedebulles"/>
    <w:uiPriority w:val="99"/>
    <w:semiHidden/>
    <w:qFormat/>
    <w:rPr>
      <w:rFonts w:ascii="Segoe UI" w:hAnsi="Segoe UI" w:cs="Segoe UI"/>
      <w:color w:val="auto"/>
      <w:sz w:val="18"/>
      <w:szCs w:val="18"/>
    </w:rPr>
  </w:style>
  <w:style w:type="paragraph" w:customStyle="1" w:styleId="En-ttedetabledesmatires1">
    <w:name w:val="En-tête de table des matières1"/>
    <w:uiPriority w:val="39"/>
    <w:unhideWhenUsed/>
    <w:qFormat/>
    <w:pPr>
      <w:keepNext/>
      <w:keepLines/>
      <w:spacing w:before="240" w:line="259" w:lineRule="auto"/>
      <w:jc w:val="left"/>
    </w:pPr>
    <w:rPr>
      <w:rFonts w:asciiTheme="majorHAnsi" w:eastAsiaTheme="majorEastAsia" w:hAnsiTheme="majorHAnsi" w:cstheme="majorBidi"/>
      <w:color w:val="365F91" w:themeColor="accent1" w:themeShade="BF"/>
      <w:sz w:val="32"/>
    </w:rPr>
  </w:style>
  <w:style w:type="character" w:customStyle="1" w:styleId="Sous-titreCar">
    <w:name w:val="Sous-titre Car"/>
    <w:basedOn w:val="Policepardfaut"/>
    <w:uiPriority w:val="11"/>
    <w:qFormat/>
    <w:rPr>
      <w:rFonts w:ascii="Calibri" w:hAnsi="Calibri"/>
      <w:color w:val="E01B84"/>
    </w:rPr>
  </w:style>
  <w:style w:type="paragraph" w:styleId="Sansinterligne">
    <w:name w:val="No Spacing"/>
    <w:uiPriority w:val="1"/>
    <w:qFormat/>
    <w:pPr>
      <w:spacing w:before="0" w:line="240" w:lineRule="auto"/>
    </w:pPr>
    <w:rPr>
      <w:sz w:val="24"/>
    </w:rPr>
  </w:style>
  <w:style w:type="character" w:customStyle="1" w:styleId="CommentaireCar">
    <w:name w:val="Commentaire Car"/>
    <w:basedOn w:val="Policepardfaut"/>
    <w:link w:val="Commentaire"/>
    <w:uiPriority w:val="99"/>
    <w:qFormat/>
    <w:rPr>
      <w:rFonts w:ascii="Calibri" w:hAnsi="Calibri"/>
      <w:color w:val="auto"/>
      <w:sz w:val="20"/>
      <w:szCs w:val="20"/>
      <w:lang w:val="fr-FR"/>
    </w:rPr>
  </w:style>
  <w:style w:type="character" w:customStyle="1" w:styleId="ObjetducommentaireCar">
    <w:name w:val="Objet du commentaire Car"/>
    <w:basedOn w:val="CommentaireCar"/>
    <w:link w:val="Objetducommentaire"/>
    <w:uiPriority w:val="99"/>
    <w:semiHidden/>
    <w:qFormat/>
    <w:rPr>
      <w:rFonts w:ascii="Calibri" w:hAnsi="Calibri"/>
      <w:b/>
      <w:bCs/>
      <w:color w:val="auto"/>
      <w:sz w:val="20"/>
      <w:szCs w:val="20"/>
      <w:lang w:val="fr-FR"/>
    </w:rPr>
  </w:style>
  <w:style w:type="character" w:customStyle="1" w:styleId="CorpsdetexteCar">
    <w:name w:val="Corps de texte Car"/>
    <w:basedOn w:val="Policepardfaut"/>
    <w:link w:val="Corpsdetexte"/>
    <w:qFormat/>
    <w:rPr>
      <w:rFonts w:ascii="Avenir Next LT Pro" w:eastAsia="Times New Roman" w:hAnsi="Avenir Next LT Pro" w:cs="Times New Roman"/>
      <w:color w:val="auto"/>
      <w:sz w:val="24"/>
      <w:szCs w:val="24"/>
      <w:lang w:val="fr-FR"/>
    </w:rPr>
  </w:style>
  <w:style w:type="table" w:customStyle="1" w:styleId="SmartTextTable1">
    <w:name w:val="Smart Text Table1"/>
    <w:basedOn w:val="TableauNormal"/>
    <w:uiPriority w:val="39"/>
    <w:qFormat/>
    <w:pPr>
      <w:spacing w:before="0" w:line="240" w:lineRule="auto"/>
      <w:ind w:left="0"/>
    </w:pPr>
    <w:rPr>
      <w:rFonts w:ascii="Times New Roman" w:eastAsia="Times New Roman" w:hAnsi="Times New Roman" w:cs="Times New Roman"/>
      <w:sz w:val="20"/>
      <w:szCs w:val="20"/>
      <w:lang w:val="en-US" w:eastAsia="en-US"/>
    </w:rPr>
    <w:tblPr>
      <w:jc w:val="right"/>
      <w:tblBorders>
        <w:left w:val="single" w:sz="4" w:space="0" w:color="auto"/>
        <w:bottom w:val="single" w:sz="12" w:space="0" w:color="auto"/>
        <w:right w:val="single" w:sz="4" w:space="0" w:color="auto"/>
        <w:insideH w:val="single" w:sz="4" w:space="0" w:color="auto"/>
        <w:insideV w:val="single" w:sz="4" w:space="0" w:color="auto"/>
      </w:tblBorders>
      <w:tblCellMar>
        <w:left w:w="57" w:type="dxa"/>
        <w:right w:w="57" w:type="dxa"/>
      </w:tblCellMar>
    </w:tblPr>
    <w:trPr>
      <w:jc w:val="right"/>
    </w:trPr>
    <w:tcPr>
      <w:shd w:val="clear" w:color="auto" w:fill="auto"/>
      <w:vAlign w:val="center"/>
    </w:tcPr>
    <w:tblStylePr w:type="firstRow">
      <w:tblPr/>
      <w:tcPr>
        <w:shd w:val="clear" w:color="auto" w:fill="E7FFBB"/>
      </w:tcPr>
    </w:tblStylePr>
  </w:style>
  <w:style w:type="table" w:customStyle="1" w:styleId="Tableaurf3">
    <w:name w:val="Tableau réf3"/>
    <w:basedOn w:val="SmartTextTable1"/>
    <w:uiPriority w:val="99"/>
    <w:qFormat/>
    <w:pPr>
      <w:contextualSpacing/>
      <w:jc w:val="center"/>
    </w:pPr>
    <w:rPr>
      <w:rFonts w:ascii="Avenir Next LT Pro" w:hAnsi="Avenir Next LT Pro"/>
    </w:rPr>
    <w:tblPr>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trPr>
      <w:cantSplit/>
      <w:jc w:val="center"/>
    </w:trPr>
    <w:tcPr>
      <w:shd w:val="clear" w:color="auto" w:fill="auto"/>
    </w:tcPr>
    <w:tblStylePr w:type="firstRow">
      <w:pPr>
        <w:jc w:val="center"/>
      </w:pPr>
      <w:rPr>
        <w:b/>
      </w:rPr>
      <w:tblPr/>
      <w:trPr>
        <w:tblHeader/>
      </w:trPr>
      <w:tcPr>
        <w:shd w:val="clear" w:color="auto" w:fill="E7FFBB"/>
      </w:tcPr>
    </w:tblStylePr>
    <w:tblStylePr w:type="firstCol">
      <w:pPr>
        <w:jc w:val="left"/>
      </w:pPr>
    </w:tblStylePr>
  </w:style>
  <w:style w:type="table" w:customStyle="1" w:styleId="ListTable3-Accent11">
    <w:name w:val="List Table 3 - Accent 11"/>
    <w:basedOn w:val="TableauNormal"/>
    <w:uiPriority w:val="48"/>
    <w:qFormat/>
    <w:pPr>
      <w:spacing w:before="0" w:line="240" w:lineRule="auto"/>
      <w:ind w:left="0"/>
    </w:pPr>
    <w:rPr>
      <w:rFonts w:cs="Arial"/>
      <w:lang w:val="en-US" w:eastAsia="en-US"/>
    </w:rPr>
    <w:tblP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cPr>
      <w:tcMar>
        <w:top w:w="57" w:type="dxa"/>
        <w:left w:w="85" w:type="dxa"/>
        <w:bottom w:w="57" w:type="dxa"/>
        <w:right w:w="57" w:type="dxa"/>
      </w:tcMar>
    </w:tc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TableauListe3-Accentuation11">
    <w:name w:val="Tableau Liste 3 - Accentuation 11"/>
    <w:basedOn w:val="TableauNormal"/>
    <w:uiPriority w:val="48"/>
    <w:qFormat/>
    <w:pPr>
      <w:spacing w:line="240" w:lineRule="auto"/>
    </w:pPr>
    <w:tblPr>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ParagraphedelisteCar">
    <w:name w:val="Paragraphe de liste Car"/>
    <w:link w:val="Paragraphedeliste"/>
    <w:uiPriority w:val="34"/>
    <w:qFormat/>
    <w:rPr>
      <w:rFonts w:ascii="Calibri" w:eastAsiaTheme="minorEastAsia" w:hAnsi="Calibri" w:cstheme="minorBidi"/>
      <w:color w:val="auto"/>
      <w:lang w:val="fr-FR" w:eastAsia="zh-CN"/>
    </w:rPr>
  </w:style>
  <w:style w:type="paragraph" w:customStyle="1" w:styleId="Rvision1">
    <w:name w:val="Révision1"/>
    <w:hidden/>
    <w:uiPriority w:val="99"/>
    <w:semiHidden/>
    <w:qFormat/>
    <w:pPr>
      <w:spacing w:before="0" w:line="240" w:lineRule="auto"/>
      <w:ind w:left="0"/>
    </w:pPr>
    <w:rPr>
      <w:lang w:val="fr-FR"/>
    </w:rPr>
  </w:style>
  <w:style w:type="table" w:customStyle="1" w:styleId="Style53">
    <w:name w:val="_Style 53"/>
    <w:basedOn w:val="TableNormal0"/>
    <w:qFormat/>
    <w:pPr>
      <w:spacing w:before="0" w:line="240" w:lineRule="auto"/>
      <w:ind w:left="0"/>
    </w:pPr>
    <w:rPr>
      <w:rFonts w:ascii="Cambria" w:eastAsia="Cambria" w:hAnsi="Cambria" w:cs="Cambria"/>
      <w:color w:val="000000"/>
    </w:rPr>
    <w:tblPr>
      <w:tblCellMar>
        <w:top w:w="0" w:type="dxa"/>
        <w:left w:w="108" w:type="dxa"/>
        <w:bottom w:w="0" w:type="dxa"/>
        <w:right w:w="108" w:type="dxa"/>
      </w:tblCellMar>
    </w:tblPr>
  </w:style>
  <w:style w:type="table" w:customStyle="1" w:styleId="Style54">
    <w:name w:val="_Style 54"/>
    <w:basedOn w:val="TableNormal0"/>
    <w:qFormat/>
    <w:pPr>
      <w:spacing w:before="0" w:line="240" w:lineRule="auto"/>
      <w:ind w:left="0"/>
    </w:pPr>
    <w:rPr>
      <w:color w:val="000000"/>
    </w:rPr>
    <w:tblPr>
      <w:tblCellMar>
        <w:top w:w="57" w:type="dxa"/>
        <w:left w:w="85" w:type="dxa"/>
        <w:bottom w:w="57" w:type="dxa"/>
        <w:right w:w="57" w:type="dxa"/>
      </w:tblCellMar>
    </w:tbl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table" w:customStyle="1" w:styleId="Style55">
    <w:name w:val="_Style 55"/>
    <w:basedOn w:val="TableNormal0"/>
    <w:qFormat/>
    <w:pPr>
      <w:spacing w:before="0" w:line="240" w:lineRule="auto"/>
      <w:ind w:left="0"/>
    </w:pPr>
    <w:rPr>
      <w:color w:val="000000"/>
    </w:rPr>
    <w:tblPr>
      <w:tblCellMar>
        <w:top w:w="57" w:type="dxa"/>
        <w:left w:w="85" w:type="dxa"/>
        <w:bottom w:w="57" w:type="dxa"/>
        <w:right w:w="57" w:type="dxa"/>
      </w:tblCellMar>
    </w:tblPr>
    <w:tblStylePr w:type="firstRow">
      <w:rPr>
        <w:b/>
        <w:color w:val="FFFFFF"/>
      </w:rPr>
      <w:tblPr/>
      <w:tcPr>
        <w:shd w:val="clear" w:color="auto" w:fill="4472C4"/>
      </w:tcPr>
    </w:tblStylePr>
    <w:tblStylePr w:type="lastRow">
      <w:rPr>
        <w:b/>
      </w:rPr>
      <w:tblPr/>
      <w:tcPr>
        <w:tcBorders>
          <w:top w:val="single" w:sz="4" w:space="0" w:color="4472C4"/>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4472C4"/>
          <w:left w:val="nil"/>
        </w:tcBorders>
      </w:tcPr>
    </w:tblStylePr>
    <w:tblStylePr w:type="swCell">
      <w:tblPr/>
      <w:tcPr>
        <w:tcBorders>
          <w:top w:val="single" w:sz="4" w:space="0" w:color="4472C4"/>
          <w:right w:val="nil"/>
        </w:tcBorders>
      </w:tcPr>
    </w:tblStylePr>
  </w:style>
  <w:style w:type="paragraph" w:styleId="Sous-titre">
    <w:name w:val="Subtitle"/>
    <w:basedOn w:val="Normal"/>
    <w:next w:val="Normal"/>
    <w:uiPriority w:val="11"/>
    <w:qFormat/>
    <w:rPr>
      <w:color w:val="E01B84"/>
    </w:rPr>
  </w:style>
  <w:style w:type="table" w:customStyle="1" w:styleId="a">
    <w:basedOn w:val="TableNormal"/>
    <w:pPr>
      <w:spacing w:before="0" w:line="240" w:lineRule="auto"/>
      <w:ind w:left="0"/>
    </w:pPr>
    <w:rPr>
      <w:rFonts w:ascii="Cambria" w:eastAsia="Cambria" w:hAnsi="Cambria" w:cs="Cambria"/>
      <w:color w:val="000000"/>
    </w:r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F7332E"/>
    <w:pPr>
      <w:spacing w:before="100" w:beforeAutospacing="1" w:after="100" w:afterAutospacing="1" w:line="240" w:lineRule="auto"/>
      <w:ind w:left="0"/>
      <w:jc w:val="left"/>
    </w:pPr>
    <w:rPr>
      <w:rFonts w:ascii="Times New Roman" w:eastAsia="Times New Roman" w:hAnsi="Times New Roman" w:cs="Times New Roman"/>
      <w:sz w:val="24"/>
      <w:szCs w:val="24"/>
      <w:lang w:val="fr-FR"/>
    </w:rPr>
  </w:style>
  <w:style w:type="character" w:styleId="lev">
    <w:name w:val="Strong"/>
    <w:basedOn w:val="Policepardfaut"/>
    <w:uiPriority w:val="22"/>
    <w:qFormat/>
    <w:rsid w:val="00F7332E"/>
    <w:rPr>
      <w:b/>
      <w:bCs/>
    </w:rPr>
  </w:style>
  <w:style w:type="paragraph" w:styleId="Rvision">
    <w:name w:val="Revision"/>
    <w:hidden/>
    <w:uiPriority w:val="99"/>
    <w:semiHidden/>
    <w:rsid w:val="0049393E"/>
    <w:pPr>
      <w:spacing w:before="0" w:line="240" w:lineRule="auto"/>
      <w:ind w:left="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36236">
      <w:bodyDiv w:val="1"/>
      <w:marLeft w:val="0"/>
      <w:marRight w:val="0"/>
      <w:marTop w:val="0"/>
      <w:marBottom w:val="0"/>
      <w:divBdr>
        <w:top w:val="none" w:sz="0" w:space="0" w:color="auto"/>
        <w:left w:val="none" w:sz="0" w:space="0" w:color="auto"/>
        <w:bottom w:val="none" w:sz="0" w:space="0" w:color="auto"/>
        <w:right w:val="none" w:sz="0" w:space="0" w:color="auto"/>
      </w:divBdr>
    </w:div>
    <w:div w:id="270284525">
      <w:bodyDiv w:val="1"/>
      <w:marLeft w:val="0"/>
      <w:marRight w:val="0"/>
      <w:marTop w:val="0"/>
      <w:marBottom w:val="0"/>
      <w:divBdr>
        <w:top w:val="none" w:sz="0" w:space="0" w:color="auto"/>
        <w:left w:val="none" w:sz="0" w:space="0" w:color="auto"/>
        <w:bottom w:val="none" w:sz="0" w:space="0" w:color="auto"/>
        <w:right w:val="none" w:sz="0" w:space="0" w:color="auto"/>
      </w:divBdr>
      <w:divsChild>
        <w:div w:id="1583955576">
          <w:marLeft w:val="0"/>
          <w:marRight w:val="0"/>
          <w:marTop w:val="0"/>
          <w:marBottom w:val="0"/>
          <w:divBdr>
            <w:top w:val="none" w:sz="0" w:space="0" w:color="auto"/>
            <w:left w:val="none" w:sz="0" w:space="0" w:color="auto"/>
            <w:bottom w:val="none" w:sz="0" w:space="0" w:color="auto"/>
            <w:right w:val="none" w:sz="0" w:space="0" w:color="auto"/>
          </w:divBdr>
        </w:div>
      </w:divsChild>
    </w:div>
    <w:div w:id="456220355">
      <w:bodyDiv w:val="1"/>
      <w:marLeft w:val="0"/>
      <w:marRight w:val="0"/>
      <w:marTop w:val="0"/>
      <w:marBottom w:val="0"/>
      <w:divBdr>
        <w:top w:val="none" w:sz="0" w:space="0" w:color="auto"/>
        <w:left w:val="none" w:sz="0" w:space="0" w:color="auto"/>
        <w:bottom w:val="none" w:sz="0" w:space="0" w:color="auto"/>
        <w:right w:val="none" w:sz="0" w:space="0" w:color="auto"/>
      </w:divBdr>
      <w:divsChild>
        <w:div w:id="185944453">
          <w:marLeft w:val="0"/>
          <w:marRight w:val="0"/>
          <w:marTop w:val="0"/>
          <w:marBottom w:val="0"/>
          <w:divBdr>
            <w:top w:val="none" w:sz="0" w:space="0" w:color="auto"/>
            <w:left w:val="none" w:sz="0" w:space="0" w:color="auto"/>
            <w:bottom w:val="none" w:sz="0" w:space="0" w:color="auto"/>
            <w:right w:val="none" w:sz="0" w:space="0" w:color="auto"/>
          </w:divBdr>
        </w:div>
      </w:divsChild>
    </w:div>
    <w:div w:id="599334304">
      <w:bodyDiv w:val="1"/>
      <w:marLeft w:val="0"/>
      <w:marRight w:val="0"/>
      <w:marTop w:val="0"/>
      <w:marBottom w:val="0"/>
      <w:divBdr>
        <w:top w:val="none" w:sz="0" w:space="0" w:color="auto"/>
        <w:left w:val="none" w:sz="0" w:space="0" w:color="auto"/>
        <w:bottom w:val="none" w:sz="0" w:space="0" w:color="auto"/>
        <w:right w:val="none" w:sz="0" w:space="0" w:color="auto"/>
      </w:divBdr>
    </w:div>
    <w:div w:id="772019487">
      <w:bodyDiv w:val="1"/>
      <w:marLeft w:val="0"/>
      <w:marRight w:val="0"/>
      <w:marTop w:val="0"/>
      <w:marBottom w:val="0"/>
      <w:divBdr>
        <w:top w:val="none" w:sz="0" w:space="0" w:color="auto"/>
        <w:left w:val="none" w:sz="0" w:space="0" w:color="auto"/>
        <w:bottom w:val="none" w:sz="0" w:space="0" w:color="auto"/>
        <w:right w:val="none" w:sz="0" w:space="0" w:color="auto"/>
      </w:divBdr>
      <w:divsChild>
        <w:div w:id="617179742">
          <w:marLeft w:val="0"/>
          <w:marRight w:val="0"/>
          <w:marTop w:val="0"/>
          <w:marBottom w:val="0"/>
          <w:divBdr>
            <w:top w:val="none" w:sz="0" w:space="0" w:color="auto"/>
            <w:left w:val="none" w:sz="0" w:space="0" w:color="auto"/>
            <w:bottom w:val="none" w:sz="0" w:space="0" w:color="auto"/>
            <w:right w:val="none" w:sz="0" w:space="0" w:color="auto"/>
          </w:divBdr>
        </w:div>
      </w:divsChild>
    </w:div>
    <w:div w:id="996498470">
      <w:bodyDiv w:val="1"/>
      <w:marLeft w:val="0"/>
      <w:marRight w:val="0"/>
      <w:marTop w:val="0"/>
      <w:marBottom w:val="0"/>
      <w:divBdr>
        <w:top w:val="none" w:sz="0" w:space="0" w:color="auto"/>
        <w:left w:val="none" w:sz="0" w:space="0" w:color="auto"/>
        <w:bottom w:val="none" w:sz="0" w:space="0" w:color="auto"/>
        <w:right w:val="none" w:sz="0" w:space="0" w:color="auto"/>
      </w:divBdr>
      <w:divsChild>
        <w:div w:id="1938902039">
          <w:marLeft w:val="0"/>
          <w:marRight w:val="0"/>
          <w:marTop w:val="0"/>
          <w:marBottom w:val="0"/>
          <w:divBdr>
            <w:top w:val="none" w:sz="0" w:space="0" w:color="auto"/>
            <w:left w:val="none" w:sz="0" w:space="0" w:color="auto"/>
            <w:bottom w:val="none" w:sz="0" w:space="0" w:color="auto"/>
            <w:right w:val="none" w:sz="0" w:space="0" w:color="auto"/>
          </w:divBdr>
        </w:div>
      </w:divsChild>
    </w:div>
    <w:div w:id="1115637589">
      <w:bodyDiv w:val="1"/>
      <w:marLeft w:val="0"/>
      <w:marRight w:val="0"/>
      <w:marTop w:val="0"/>
      <w:marBottom w:val="0"/>
      <w:divBdr>
        <w:top w:val="none" w:sz="0" w:space="0" w:color="auto"/>
        <w:left w:val="none" w:sz="0" w:space="0" w:color="auto"/>
        <w:bottom w:val="none" w:sz="0" w:space="0" w:color="auto"/>
        <w:right w:val="none" w:sz="0" w:space="0" w:color="auto"/>
      </w:divBdr>
      <w:divsChild>
        <w:div w:id="1846942286">
          <w:marLeft w:val="0"/>
          <w:marRight w:val="0"/>
          <w:marTop w:val="0"/>
          <w:marBottom w:val="0"/>
          <w:divBdr>
            <w:top w:val="none" w:sz="0" w:space="0" w:color="auto"/>
            <w:left w:val="none" w:sz="0" w:space="0" w:color="auto"/>
            <w:bottom w:val="none" w:sz="0" w:space="0" w:color="auto"/>
            <w:right w:val="none" w:sz="0" w:space="0" w:color="auto"/>
          </w:divBdr>
        </w:div>
      </w:divsChild>
    </w:div>
    <w:div w:id="1150908220">
      <w:bodyDiv w:val="1"/>
      <w:marLeft w:val="0"/>
      <w:marRight w:val="0"/>
      <w:marTop w:val="0"/>
      <w:marBottom w:val="0"/>
      <w:divBdr>
        <w:top w:val="none" w:sz="0" w:space="0" w:color="auto"/>
        <w:left w:val="none" w:sz="0" w:space="0" w:color="auto"/>
        <w:bottom w:val="none" w:sz="0" w:space="0" w:color="auto"/>
        <w:right w:val="none" w:sz="0" w:space="0" w:color="auto"/>
      </w:divBdr>
      <w:divsChild>
        <w:div w:id="414211013">
          <w:marLeft w:val="0"/>
          <w:marRight w:val="0"/>
          <w:marTop w:val="0"/>
          <w:marBottom w:val="0"/>
          <w:divBdr>
            <w:top w:val="none" w:sz="0" w:space="0" w:color="auto"/>
            <w:left w:val="none" w:sz="0" w:space="0" w:color="auto"/>
            <w:bottom w:val="none" w:sz="0" w:space="0" w:color="auto"/>
            <w:right w:val="none" w:sz="0" w:space="0" w:color="auto"/>
          </w:divBdr>
        </w:div>
      </w:divsChild>
    </w:div>
    <w:div w:id="1160459940">
      <w:bodyDiv w:val="1"/>
      <w:marLeft w:val="0"/>
      <w:marRight w:val="0"/>
      <w:marTop w:val="0"/>
      <w:marBottom w:val="0"/>
      <w:divBdr>
        <w:top w:val="none" w:sz="0" w:space="0" w:color="auto"/>
        <w:left w:val="none" w:sz="0" w:space="0" w:color="auto"/>
        <w:bottom w:val="none" w:sz="0" w:space="0" w:color="auto"/>
        <w:right w:val="none" w:sz="0" w:space="0" w:color="auto"/>
      </w:divBdr>
      <w:divsChild>
        <w:div w:id="1213691243">
          <w:marLeft w:val="0"/>
          <w:marRight w:val="0"/>
          <w:marTop w:val="0"/>
          <w:marBottom w:val="0"/>
          <w:divBdr>
            <w:top w:val="none" w:sz="0" w:space="0" w:color="auto"/>
            <w:left w:val="none" w:sz="0" w:space="0" w:color="auto"/>
            <w:bottom w:val="none" w:sz="0" w:space="0" w:color="auto"/>
            <w:right w:val="none" w:sz="0" w:space="0" w:color="auto"/>
          </w:divBdr>
        </w:div>
      </w:divsChild>
    </w:div>
    <w:div w:id="1183132707">
      <w:bodyDiv w:val="1"/>
      <w:marLeft w:val="0"/>
      <w:marRight w:val="0"/>
      <w:marTop w:val="0"/>
      <w:marBottom w:val="0"/>
      <w:divBdr>
        <w:top w:val="none" w:sz="0" w:space="0" w:color="auto"/>
        <w:left w:val="none" w:sz="0" w:space="0" w:color="auto"/>
        <w:bottom w:val="none" w:sz="0" w:space="0" w:color="auto"/>
        <w:right w:val="none" w:sz="0" w:space="0" w:color="auto"/>
      </w:divBdr>
    </w:div>
    <w:div w:id="1374303331">
      <w:bodyDiv w:val="1"/>
      <w:marLeft w:val="0"/>
      <w:marRight w:val="0"/>
      <w:marTop w:val="0"/>
      <w:marBottom w:val="0"/>
      <w:divBdr>
        <w:top w:val="none" w:sz="0" w:space="0" w:color="auto"/>
        <w:left w:val="none" w:sz="0" w:space="0" w:color="auto"/>
        <w:bottom w:val="none" w:sz="0" w:space="0" w:color="auto"/>
        <w:right w:val="none" w:sz="0" w:space="0" w:color="auto"/>
      </w:divBdr>
    </w:div>
    <w:div w:id="1630627998">
      <w:bodyDiv w:val="1"/>
      <w:marLeft w:val="0"/>
      <w:marRight w:val="0"/>
      <w:marTop w:val="0"/>
      <w:marBottom w:val="0"/>
      <w:divBdr>
        <w:top w:val="none" w:sz="0" w:space="0" w:color="auto"/>
        <w:left w:val="none" w:sz="0" w:space="0" w:color="auto"/>
        <w:bottom w:val="none" w:sz="0" w:space="0" w:color="auto"/>
        <w:right w:val="none" w:sz="0" w:space="0" w:color="auto"/>
      </w:divBdr>
      <w:divsChild>
        <w:div w:id="1112089648">
          <w:marLeft w:val="0"/>
          <w:marRight w:val="0"/>
          <w:marTop w:val="0"/>
          <w:marBottom w:val="0"/>
          <w:divBdr>
            <w:top w:val="none" w:sz="0" w:space="0" w:color="auto"/>
            <w:left w:val="none" w:sz="0" w:space="0" w:color="auto"/>
            <w:bottom w:val="none" w:sz="0" w:space="0" w:color="auto"/>
            <w:right w:val="none" w:sz="0" w:space="0" w:color="auto"/>
          </w:divBdr>
        </w:div>
      </w:divsChild>
    </w:div>
    <w:div w:id="1685520576">
      <w:bodyDiv w:val="1"/>
      <w:marLeft w:val="0"/>
      <w:marRight w:val="0"/>
      <w:marTop w:val="0"/>
      <w:marBottom w:val="0"/>
      <w:divBdr>
        <w:top w:val="none" w:sz="0" w:space="0" w:color="auto"/>
        <w:left w:val="none" w:sz="0" w:space="0" w:color="auto"/>
        <w:bottom w:val="none" w:sz="0" w:space="0" w:color="auto"/>
        <w:right w:val="none" w:sz="0" w:space="0" w:color="auto"/>
      </w:divBdr>
      <w:divsChild>
        <w:div w:id="62066008">
          <w:marLeft w:val="0"/>
          <w:marRight w:val="0"/>
          <w:marTop w:val="0"/>
          <w:marBottom w:val="0"/>
          <w:divBdr>
            <w:top w:val="none" w:sz="0" w:space="0" w:color="auto"/>
            <w:left w:val="none" w:sz="0" w:space="0" w:color="auto"/>
            <w:bottom w:val="none" w:sz="0" w:space="0" w:color="auto"/>
            <w:right w:val="none" w:sz="0" w:space="0" w:color="auto"/>
          </w:divBdr>
        </w:div>
      </w:divsChild>
    </w:div>
    <w:div w:id="1875800260">
      <w:bodyDiv w:val="1"/>
      <w:marLeft w:val="0"/>
      <w:marRight w:val="0"/>
      <w:marTop w:val="0"/>
      <w:marBottom w:val="0"/>
      <w:divBdr>
        <w:top w:val="none" w:sz="0" w:space="0" w:color="auto"/>
        <w:left w:val="none" w:sz="0" w:space="0" w:color="auto"/>
        <w:bottom w:val="none" w:sz="0" w:space="0" w:color="auto"/>
        <w:right w:val="none" w:sz="0" w:space="0" w:color="auto"/>
      </w:divBdr>
    </w:div>
    <w:div w:id="1967152736">
      <w:bodyDiv w:val="1"/>
      <w:marLeft w:val="0"/>
      <w:marRight w:val="0"/>
      <w:marTop w:val="0"/>
      <w:marBottom w:val="0"/>
      <w:divBdr>
        <w:top w:val="none" w:sz="0" w:space="0" w:color="auto"/>
        <w:left w:val="none" w:sz="0" w:space="0" w:color="auto"/>
        <w:bottom w:val="none" w:sz="0" w:space="0" w:color="auto"/>
        <w:right w:val="none" w:sz="0" w:space="0" w:color="auto"/>
      </w:divBdr>
    </w:div>
    <w:div w:id="2104452712">
      <w:bodyDiv w:val="1"/>
      <w:marLeft w:val="0"/>
      <w:marRight w:val="0"/>
      <w:marTop w:val="0"/>
      <w:marBottom w:val="0"/>
      <w:divBdr>
        <w:top w:val="none" w:sz="0" w:space="0" w:color="auto"/>
        <w:left w:val="none" w:sz="0" w:space="0" w:color="auto"/>
        <w:bottom w:val="none" w:sz="0" w:space="0" w:color="auto"/>
        <w:right w:val="none" w:sz="0" w:space="0" w:color="auto"/>
      </w:divBdr>
      <w:divsChild>
        <w:div w:id="107324157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7A6hWnQsrr123L6C8+VumQRELA==">CgMxLjAyDmguYnlkYWtxbHo5cnllMg5oLmN3bnV2bjlkaWdoMjIOaC4xNXp0dmI1ZGwxODgyDmguZnQzMjF5cmU2eDZkMg5oLm82cHU0b2licGdjYzgAciExdUUyR1FvWFZvYzBIbWY0ZlJOdjVEUUFEMTAyRmJMNzY=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5</Pages>
  <Words>589</Words>
  <Characters>3241</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GS2E</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N'GORAN, ARNOLD KOUASSI AKON LE MESSI</dc:creator>
  <cp:lastModifiedBy>ADJAGBA ABIDOGOU HABIB DESIRE</cp:lastModifiedBy>
  <cp:revision>80</cp:revision>
  <dcterms:created xsi:type="dcterms:W3CDTF">2025-09-22T18:18:00Z</dcterms:created>
  <dcterms:modified xsi:type="dcterms:W3CDTF">2026-08-19T23:10:00Z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0x0101004F16AE307730C742878AC04A1DCB933A</vt:lpwstr>
  </property>
  <property fmtid="{D5CDD505-2E9C-101B-9397-08002B2CF9AE}" pid="3" name="KSOProductBuildVer">
    <vt:lpwstr>1036-12.2.0.23196</vt:lpwstr>
  </property>
  <property fmtid="{D5CDD505-2E9C-101B-9397-08002B2CF9AE}" pid="4" name="ICV">
    <vt:lpwstr>0836119995934C9D8B0A282FBC057410_12</vt:lpwstr>
  </property>
</Properties>
</file>