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41" w:rightFromText="141" w:vertAnchor="text" w:horzAnchor="margin" w:tblpXSpec="center" w:tblpY="934"/>
        <w:tblW w:w="737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49"/>
        <w:gridCol w:w="4226"/>
      </w:tblGrid>
      <w:tr w14:paraId="26D2DC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2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49474B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b/>
                <w:bCs/>
                <w:i/>
                <w:iCs/>
                <w:color w:val="000000"/>
                <w:sz w:val="40"/>
                <w:szCs w:val="40"/>
              </w:rPr>
              <w:t>DR</w:t>
            </w:r>
          </w:p>
        </w:tc>
        <w:tc>
          <w:tcPr>
            <w:tcW w:w="4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BE2D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FB47BA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b/>
                <w:bCs/>
                <w:i/>
                <w:iCs/>
                <w:color w:val="000000"/>
                <w:sz w:val="40"/>
                <w:szCs w:val="40"/>
              </w:rPr>
              <w:t>DCRD</w:t>
            </w:r>
          </w:p>
        </w:tc>
      </w:tr>
      <w:tr w14:paraId="08AF6B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B09165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Compteur</w:t>
            </w:r>
          </w:p>
        </w:tc>
        <w:tc>
          <w:tcPr>
            <w:tcW w:w="4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A50818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TFO</w:t>
            </w:r>
          </w:p>
        </w:tc>
      </w:tr>
      <w:tr w14:paraId="7B359F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E3CCD9">
            <w:pPr>
              <w:rPr>
                <w:rFonts w:hint="default" w:ascii="Candara" w:hAnsi="Candara" w:eastAsia="Times New Roman"/>
                <w:color w:val="000000"/>
                <w:sz w:val="40"/>
                <w:szCs w:val="40"/>
                <w:lang w:val="fr-FR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CCA</w:t>
            </w:r>
            <w:r>
              <w:rPr>
                <w:rFonts w:hint="default" w:ascii="Candara" w:hAnsi="Candara" w:eastAsia="Times New Roman"/>
                <w:i/>
                <w:iCs/>
                <w:color w:val="000000"/>
                <w:sz w:val="40"/>
                <w:szCs w:val="40"/>
                <w:lang w:val="fr-FR"/>
              </w:rPr>
              <w:t xml:space="preserve"> = Coffret a fusibles </w:t>
            </w:r>
          </w:p>
        </w:tc>
        <w:tc>
          <w:tcPr>
            <w:tcW w:w="4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6CA8D5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TUR</w:t>
            </w:r>
          </w:p>
        </w:tc>
      </w:tr>
      <w:tr w14:paraId="231DDF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19ED4F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Tableau</w:t>
            </w:r>
          </w:p>
        </w:tc>
        <w:tc>
          <w:tcPr>
            <w:tcW w:w="4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9C57E2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Liaison TFO TUR</w:t>
            </w:r>
          </w:p>
        </w:tc>
      </w:tr>
      <w:tr w14:paraId="3CD77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AB9855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Cahors</w:t>
            </w:r>
          </w:p>
        </w:tc>
        <w:tc>
          <w:tcPr>
            <w:tcW w:w="4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ACBAC6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Sortie poste</w:t>
            </w:r>
          </w:p>
        </w:tc>
      </w:tr>
      <w:tr w14:paraId="7B0E15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512615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Grille</w:t>
            </w:r>
          </w:p>
        </w:tc>
        <w:tc>
          <w:tcPr>
            <w:tcW w:w="4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E97E30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Borne de lotissement</w:t>
            </w:r>
          </w:p>
        </w:tc>
      </w:tr>
      <w:tr w14:paraId="1E3FB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A28052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Potelet</w:t>
            </w:r>
          </w:p>
        </w:tc>
        <w:tc>
          <w:tcPr>
            <w:tcW w:w="4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F96643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IACM</w:t>
            </w:r>
          </w:p>
        </w:tc>
      </w:tr>
      <w:tr w14:paraId="7EDE40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36D79B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Raccord brûlé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47D90C">
            <w:pPr>
              <w:rPr>
                <w:rFonts w:ascii="Candara" w:hAnsi="Candara" w:eastAsia="Times New Roman"/>
                <w:color w:val="000000"/>
                <w:sz w:val="40"/>
                <w:szCs w:val="40"/>
              </w:rPr>
            </w:pPr>
            <w: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  <w:t>Fusion fusibles</w:t>
            </w:r>
          </w:p>
        </w:tc>
      </w:tr>
      <w:tr w14:paraId="19F496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6532AC">
            <w:pP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</w:pPr>
            <w:r>
              <w:rPr>
                <w:rFonts w:hint="default" w:ascii="Candara" w:hAnsi="Candara" w:eastAsia="Times New Roman"/>
                <w:i/>
                <w:iCs/>
                <w:color w:val="000000"/>
                <w:sz w:val="40"/>
                <w:szCs w:val="40"/>
              </w:rPr>
              <w:t xml:space="preserve">Branchement </w:t>
            </w:r>
            <w:bookmarkStart w:id="0" w:name="_GoBack"/>
            <w:bookmarkEnd w:id="0"/>
          </w:p>
        </w:tc>
        <w:tc>
          <w:tcPr>
            <w:tcW w:w="422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2AAFAE">
            <w:pP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</w:pPr>
          </w:p>
        </w:tc>
      </w:tr>
      <w:tr w14:paraId="6B3F23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9CAEDC">
            <w:pP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</w:pPr>
            <w:r>
              <w:rPr>
                <w:rFonts w:hint="default" w:ascii="Candara" w:hAnsi="Candara" w:eastAsia="Times New Roman"/>
                <w:i/>
                <w:iCs/>
                <w:color w:val="000000"/>
                <w:sz w:val="40"/>
                <w:szCs w:val="40"/>
              </w:rPr>
              <w:t>Scellé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A8E0DE">
            <w:pP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</w:pPr>
          </w:p>
        </w:tc>
      </w:tr>
      <w:tr w14:paraId="3FC2BD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448C62">
            <w:pPr>
              <w:rPr>
                <w:rFonts w:hint="default" w:ascii="Candara" w:hAnsi="Candara" w:eastAsia="Times New Roman"/>
                <w:i/>
                <w:iCs/>
                <w:color w:val="000000"/>
                <w:sz w:val="40"/>
                <w:szCs w:val="40"/>
              </w:rPr>
            </w:pPr>
            <w:r>
              <w:rPr>
                <w:rFonts w:hint="default" w:ascii="Candara" w:hAnsi="Candara" w:eastAsia="Times New Roman"/>
                <w:i/>
                <w:iCs/>
                <w:color w:val="000000"/>
                <w:sz w:val="40"/>
                <w:szCs w:val="40"/>
              </w:rPr>
              <w:t>tube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352AF3">
            <w:pP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</w:pPr>
          </w:p>
        </w:tc>
      </w:tr>
      <w:tr w14:paraId="1C4D8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14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9C8A12">
            <w:pPr>
              <w:rPr>
                <w:rFonts w:hint="default" w:ascii="Candara" w:hAnsi="Candara" w:eastAsia="Times New Roman"/>
                <w:i/>
                <w:iCs/>
                <w:color w:val="000000"/>
                <w:sz w:val="40"/>
                <w:szCs w:val="40"/>
              </w:rPr>
            </w:pPr>
            <w:r>
              <w:rPr>
                <w:rFonts w:hint="default" w:ascii="Candara" w:hAnsi="Candara" w:eastAsia="Times New Roman"/>
                <w:i/>
                <w:iCs/>
                <w:color w:val="000000"/>
                <w:sz w:val="40"/>
                <w:szCs w:val="40"/>
              </w:rPr>
              <w:t>disjoncteur</w:t>
            </w:r>
          </w:p>
        </w:tc>
        <w:tc>
          <w:tcPr>
            <w:tcW w:w="4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BA5E7F">
            <w:pPr>
              <w:rPr>
                <w:rFonts w:ascii="Candara" w:hAnsi="Candara" w:eastAsia="Times New Roman"/>
                <w:i/>
                <w:iCs/>
                <w:color w:val="000000"/>
                <w:sz w:val="40"/>
                <w:szCs w:val="40"/>
              </w:rPr>
            </w:pPr>
          </w:p>
        </w:tc>
      </w:tr>
    </w:tbl>
    <w:p w14:paraId="42277F33"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107"/>
    <w:rsid w:val="000B52A8"/>
    <w:rsid w:val="00310107"/>
    <w:rsid w:val="00802E6B"/>
    <w:rsid w:val="00CD6906"/>
    <w:rsid w:val="0425701B"/>
    <w:rsid w:val="05BC50F9"/>
    <w:rsid w:val="20B31431"/>
    <w:rsid w:val="304447BB"/>
    <w:rsid w:val="32A81A27"/>
    <w:rsid w:val="38A22FF6"/>
    <w:rsid w:val="3BD266B1"/>
    <w:rsid w:val="502A6491"/>
    <w:rsid w:val="57BB0DFB"/>
    <w:rsid w:val="5D5071A3"/>
    <w:rsid w:val="7A6B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cs="Times New Roman" w:eastAsiaTheme="minorHAnsi"/>
      <w:sz w:val="24"/>
      <w:szCs w:val="24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121</Characters>
  <Lines>1</Lines>
  <Paragraphs>1</Paragraphs>
  <TotalTime>1</TotalTime>
  <ScaleCrop>false</ScaleCrop>
  <LinksUpToDate>false</LinksUpToDate>
  <CharactersWithSpaces>128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2026-08-20T07:44:00Z</dcterms:created>
  <dc:creator>esther kore</dc:creator>
  <cp:lastModifiedBy>esther kore</cp:lastModifiedBy>
  <dcterms:modified xsi:type="dcterms:W3CDTF">2026-08-21T07:55:19Z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eyJoZGlkIjoiNjE3MDFkN2Q0OWFiZjE2YWJiOTNkYjdkOGI5Mjk2NDYiLCJ1c2VySWQiOiIzNzI4NTg0NTY0NzI4In0=</vt:lpwstr>
  </property>
  <property fmtid="{D5CDD505-2E9C-101B-9397-08002B2CF9AE}" pid="3" name="KSOProductBuildVer">
    <vt:lpwstr>1036-12.1.0.28032</vt:lpwstr>
  </property>
  <property fmtid="{D5CDD505-2E9C-101B-9397-08002B2CF9AE}" pid="4" name="ICV">
    <vt:lpwstr>59904887FE3344CDA55F2F6DEF3D22B6_12</vt:lpwstr>
  </property>
</Properties>
</file>