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2108A2" w:rsidRPr="00417BB2" w14:paraId="3FD9CE58" w14:textId="77777777">
        <w:trPr>
          <w:jc w:val="center"/>
        </w:trPr>
        <w:tc>
          <w:tcPr>
            <w:tcW w:w="5162" w:type="dxa"/>
            <w:shd w:val="clear" w:color="auto" w:fill="1B1F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43EB3" w14:textId="77777777" w:rsidR="002108A2" w:rsidRPr="00417BB2" w:rsidRDefault="00343BC0">
            <w:pPr>
              <w:spacing w:line="240" w:lineRule="auto"/>
              <w:rPr>
                <w:lang w:val="cs-CZ"/>
              </w:rPr>
            </w:pPr>
            <w:r w:rsidRPr="00417BB2">
              <w:rPr>
                <w:b/>
                <w:color w:val="F5A3A8"/>
                <w:sz w:val="15"/>
                <w:lang w:val="cs-CZ"/>
              </w:rPr>
              <w:t>HACKATHON CHALLENGE</w:t>
            </w:r>
            <w:r w:rsidRPr="00417BB2">
              <w:rPr>
                <w:lang w:val="cs-CZ"/>
              </w:rPr>
              <w:br/>
            </w:r>
            <w:r w:rsidRPr="00417BB2">
              <w:rPr>
                <w:b/>
                <w:color w:val="FFFFFF"/>
                <w:sz w:val="40"/>
                <w:lang w:val="cs-CZ"/>
              </w:rPr>
              <w:t>Automatizace dokumentových kontrol v back-office</w:t>
            </w:r>
            <w:r w:rsidRPr="00417BB2">
              <w:rPr>
                <w:lang w:val="cs-CZ"/>
              </w:rPr>
              <w:br/>
            </w:r>
            <w:r w:rsidRPr="00417BB2">
              <w:rPr>
                <w:color w:val="D7DBDF"/>
                <w:sz w:val="19"/>
                <w:lang w:val="cs-CZ"/>
              </w:rPr>
              <w:t>Od příchozí dokumentace k auditov</w:t>
            </w:r>
            <w:r w:rsidR="007F085E">
              <w:rPr>
                <w:color w:val="D7DBDF"/>
                <w:sz w:val="19"/>
                <w:lang w:val="cs-CZ"/>
              </w:rPr>
              <w:t>a</w:t>
            </w:r>
            <w:r w:rsidRPr="00417BB2">
              <w:rPr>
                <w:color w:val="D7DBDF"/>
                <w:sz w:val="19"/>
                <w:lang w:val="cs-CZ"/>
              </w:rPr>
              <w:t>telnému výsledku a řízení výjimek</w:t>
            </w:r>
          </w:p>
        </w:tc>
        <w:tc>
          <w:tcPr>
            <w:tcW w:w="5162" w:type="dxa"/>
            <w:shd w:val="clear" w:color="auto" w:fill="1B1F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63D48" w14:textId="0116C8AA" w:rsidR="002108A2" w:rsidRPr="00417BB2" w:rsidRDefault="00343BC0">
            <w:pPr>
              <w:spacing w:line="240" w:lineRule="auto"/>
              <w:jc w:val="center"/>
              <w:rPr>
                <w:lang w:val="cs-CZ"/>
              </w:rPr>
            </w:pPr>
            <w:r w:rsidRPr="00417BB2">
              <w:rPr>
                <w:b/>
                <w:color w:val="F5A3A8"/>
                <w:lang w:val="cs-CZ"/>
              </w:rPr>
              <w:t xml:space="preserve">TRACK </w:t>
            </w:r>
            <w:r w:rsidR="00CD62A6">
              <w:rPr>
                <w:b/>
                <w:color w:val="F5A3A8"/>
                <w:lang w:val="cs-CZ"/>
              </w:rPr>
              <w:t>4/</w:t>
            </w:r>
            <w:r w:rsidRPr="00417BB2">
              <w:rPr>
                <w:b/>
                <w:color w:val="F5A3A8"/>
                <w:lang w:val="cs-CZ"/>
              </w:rPr>
              <w:t>6</w:t>
            </w:r>
            <w:r w:rsidRPr="00417BB2">
              <w:rPr>
                <w:lang w:val="cs-CZ"/>
              </w:rPr>
              <w:br/>
            </w:r>
          </w:p>
        </w:tc>
      </w:tr>
    </w:tbl>
    <w:p w14:paraId="21CDE1FC" w14:textId="08ADDECA" w:rsidR="002108A2" w:rsidRPr="00417BB2" w:rsidRDefault="002108A2">
      <w:pPr>
        <w:spacing w:after="0" w:line="240" w:lineRule="auto"/>
        <w:rPr>
          <w:lang w:val="cs-CZ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2108A2" w:rsidRPr="00417BB2" w14:paraId="6320183B" w14:textId="77777777">
        <w:trPr>
          <w:jc w:val="center"/>
        </w:trPr>
        <w:tc>
          <w:tcPr>
            <w:tcW w:w="10325" w:type="dxa"/>
            <w:tcBorders>
              <w:top w:val="single" w:sz="8" w:space="0" w:color="F5A3A8"/>
              <w:left w:val="single" w:sz="8" w:space="0" w:color="F5A3A8"/>
              <w:bottom w:val="single" w:sz="8" w:space="0" w:color="F5A3A8"/>
              <w:right w:val="single" w:sz="8" w:space="0" w:color="F5A3A8"/>
            </w:tcBorders>
            <w:shd w:val="clear" w:color="auto" w:fill="FFF1F2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63361E" w14:textId="6BC4F300" w:rsidR="002108A2" w:rsidRPr="00417BB2" w:rsidRDefault="00343BC0">
            <w:pPr>
              <w:spacing w:line="240" w:lineRule="auto"/>
              <w:rPr>
                <w:lang w:val="cs-CZ"/>
              </w:rPr>
            </w:pPr>
            <w:r w:rsidRPr="00417BB2">
              <w:rPr>
                <w:b/>
                <w:color w:val="E30613"/>
                <w:sz w:val="15"/>
                <w:lang w:val="cs-CZ"/>
              </w:rPr>
              <w:t>HLAVNÍ OTÁZKA</w:t>
            </w:r>
            <w:r w:rsidR="00D84EF9">
              <w:rPr>
                <w:b/>
                <w:color w:val="E30613"/>
                <w:sz w:val="15"/>
                <w:lang w:val="cs-CZ"/>
              </w:rPr>
              <w:t>:</w:t>
            </w:r>
            <w:r w:rsidRPr="00417BB2">
              <w:rPr>
                <w:b/>
                <w:color w:val="E30613"/>
                <w:sz w:val="15"/>
                <w:lang w:val="cs-CZ"/>
              </w:rPr>
              <w:t xml:space="preserve">  </w:t>
            </w:r>
            <w:r w:rsidRPr="00417BB2">
              <w:rPr>
                <w:b/>
                <w:color w:val="1B1F23"/>
                <w:sz w:val="20"/>
                <w:lang w:val="cs-CZ"/>
              </w:rPr>
              <w:t>Dokáže AI agent převzít různorodou sadu back-office dokumentů, rozpoznat jejich typ, vytěžit klíčové údaje, ověřit úplnost a konzistenci a předat člověku pouze výjimky, aniž by ztratil auditní stopu?</w:t>
            </w:r>
          </w:p>
        </w:tc>
      </w:tr>
    </w:tbl>
    <w:p w14:paraId="614E68AC" w14:textId="77777777" w:rsidR="002108A2" w:rsidRPr="00417BB2" w:rsidRDefault="002108A2">
      <w:pPr>
        <w:spacing w:after="0" w:line="240" w:lineRule="auto"/>
        <w:rPr>
          <w:lang w:val="cs-CZ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1720"/>
        <w:gridCol w:w="1722"/>
        <w:gridCol w:w="3442"/>
      </w:tblGrid>
      <w:tr w:rsidR="002108A2" w:rsidRPr="00417BB2" w14:paraId="13E2E37F" w14:textId="77777777" w:rsidTr="007746DE">
        <w:trPr>
          <w:jc w:val="center"/>
        </w:trPr>
        <w:tc>
          <w:tcPr>
            <w:tcW w:w="5162" w:type="dxa"/>
            <w:gridSpan w:val="2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80" w:type="dxa"/>
              <w:left w:w="115" w:type="dxa"/>
              <w:bottom w:w="70" w:type="dxa"/>
              <w:right w:w="115" w:type="dxa"/>
            </w:tcMar>
            <w:vAlign w:val="center"/>
          </w:tcPr>
          <w:p w14:paraId="00CE25A6" w14:textId="77777777" w:rsidR="0043076C" w:rsidRDefault="0043076C">
            <w:pPr>
              <w:spacing w:after="40"/>
              <w:rPr>
                <w:kern w:val="2"/>
                <w:szCs w:val="16"/>
                <w:lang w:val="cs-CZ" w:eastAsia="cs-CZ"/>
                <w14:ligatures w14:val="standardContextual"/>
              </w:rPr>
            </w:pPr>
            <w:r w:rsidRPr="0043076C">
              <w:rPr>
                <w:b/>
                <w:bCs/>
                <w:color w:val="E30613"/>
                <w:sz w:val="15"/>
                <w:szCs w:val="15"/>
                <w:lang w:val="cs-CZ"/>
              </w:rPr>
              <w:t>KONTEXT A CÍL VÝZVY / OČEKÁVANÝ PROTOTYP</w:t>
            </w:r>
          </w:p>
          <w:p w14:paraId="172493B6" w14:textId="77777777" w:rsidR="002108A2" w:rsidRPr="00417BB2" w:rsidRDefault="00343BC0">
            <w:pPr>
              <w:spacing w:after="80" w:line="240" w:lineRule="auto"/>
              <w:rPr>
                <w:lang w:val="cs-CZ"/>
              </w:rPr>
            </w:pPr>
            <w:r w:rsidRPr="00417BB2">
              <w:rPr>
                <w:color w:val="1B1F23"/>
                <w:lang w:val="cs-CZ"/>
              </w:rPr>
              <w:t>Back-office týmy dnes ručně kontrolují dokumenty, porovnávají údaje mezi podklady a řeší chybějící nebo nejednoznačné informace. Cílem je vytvořit obecně použitelné řešení, které zrychlí kontrolu, zvýší její konzistenci a vytvoří dohledatelný kontrolní protokol. AI výstup je podkladem pro rozhodnutí, nikoli automatickým finálním schválením.</w:t>
            </w:r>
          </w:p>
          <w:p w14:paraId="50083711" w14:textId="77777777" w:rsidR="0043076C" w:rsidRDefault="0043076C">
            <w:pPr>
              <w:spacing w:after="24"/>
              <w:ind w:left="144" w:hanging="144"/>
              <w:rPr>
                <w:kern w:val="2"/>
                <w:szCs w:val="16"/>
                <w:lang w:val="cs-CZ" w:eastAsia="cs-CZ"/>
                <w14:ligatures w14:val="standardContextual"/>
              </w:rPr>
            </w:pPr>
            <w:r w:rsidRPr="0043076C">
              <w:rPr>
                <w:b/>
                <w:bCs/>
                <w:color w:val="E30613"/>
                <w:lang w:val="cs-CZ"/>
              </w:rPr>
              <w:t xml:space="preserve">• </w:t>
            </w:r>
            <w:r w:rsidRPr="0043076C">
              <w:rPr>
                <w:color w:val="1B1F23"/>
                <w:lang w:val="cs-CZ"/>
              </w:rPr>
              <w:t>Přijme balíček dokumentů k obchodnímu případu.</w:t>
            </w:r>
          </w:p>
          <w:p w14:paraId="015CDBE4" w14:textId="77777777" w:rsidR="0043076C" w:rsidRDefault="0043076C">
            <w:pPr>
              <w:spacing w:after="24"/>
              <w:ind w:left="144" w:hanging="144"/>
              <w:rPr>
                <w:kern w:val="2"/>
                <w:szCs w:val="16"/>
                <w:lang w:val="cs-CZ" w:eastAsia="cs-CZ"/>
                <w14:ligatures w14:val="standardContextual"/>
              </w:rPr>
            </w:pPr>
            <w:r w:rsidRPr="0043076C">
              <w:rPr>
                <w:b/>
                <w:bCs/>
                <w:color w:val="E30613"/>
                <w:lang w:val="cs-CZ"/>
              </w:rPr>
              <w:t xml:space="preserve">• </w:t>
            </w:r>
            <w:r w:rsidRPr="0043076C">
              <w:rPr>
                <w:color w:val="1B1F23"/>
                <w:lang w:val="cs-CZ"/>
              </w:rPr>
              <w:t>Ověří úplnost sady dokumentů (cca 5–7 různých dokumentů = sada vždy stanovena v dokumentu Smlouva). Tj. dokumenty klasifikuje a následně vytěží předem definované atributy dle typu dokumentu, včetně míry jistoty.</w:t>
            </w:r>
          </w:p>
          <w:p w14:paraId="15F6ADDE" w14:textId="77777777" w:rsidR="0043076C" w:rsidRDefault="0043076C">
            <w:pPr>
              <w:spacing w:after="24"/>
              <w:ind w:left="144" w:hanging="144"/>
              <w:rPr>
                <w:kern w:val="2"/>
                <w:szCs w:val="16"/>
                <w:lang w:val="cs-CZ" w:eastAsia="cs-CZ"/>
                <w14:ligatures w14:val="standardContextual"/>
              </w:rPr>
            </w:pPr>
            <w:r w:rsidRPr="0043076C">
              <w:rPr>
                <w:b/>
                <w:bCs/>
                <w:color w:val="E30613"/>
                <w:lang w:val="cs-CZ"/>
              </w:rPr>
              <w:t xml:space="preserve">• </w:t>
            </w:r>
            <w:r w:rsidRPr="0043076C">
              <w:rPr>
                <w:color w:val="1B1F23"/>
                <w:lang w:val="cs-CZ"/>
              </w:rPr>
              <w:t>V případě neúplnosti / některých specifických nekonzistencí automaticky triggeruje požadavek na klienta pro doplnění / opravu.</w:t>
            </w:r>
          </w:p>
          <w:p w14:paraId="76A46CA7" w14:textId="3EC26242" w:rsidR="002108A2" w:rsidRPr="0043076C" w:rsidRDefault="0043076C" w:rsidP="0043076C">
            <w:pPr>
              <w:spacing w:after="24"/>
              <w:ind w:left="144" w:hanging="144"/>
              <w:rPr>
                <w:kern w:val="2"/>
                <w:szCs w:val="16"/>
                <w:lang w:val="cs-CZ" w:eastAsia="cs-CZ"/>
                <w14:ligatures w14:val="standardContextual"/>
              </w:rPr>
            </w:pPr>
            <w:r w:rsidRPr="0043076C">
              <w:rPr>
                <w:b/>
                <w:bCs/>
                <w:color w:val="E30613"/>
                <w:lang w:val="cs-CZ"/>
              </w:rPr>
              <w:t xml:space="preserve">• </w:t>
            </w:r>
            <w:r w:rsidRPr="0043076C">
              <w:rPr>
                <w:color w:val="1B1F23"/>
                <w:lang w:val="cs-CZ"/>
              </w:rPr>
              <w:t>Rozdělí výsledky na úspěšné kontroly, nesrovnalosti, upozornění a manuální posouzení a vygeneruje citovaný a auditovatelný protokol s doporučeným následným krokem pro pracovníka back-office.</w:t>
            </w:r>
          </w:p>
        </w:tc>
        <w:tc>
          <w:tcPr>
            <w:tcW w:w="5164" w:type="dxa"/>
            <w:gridSpan w:val="2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80" w:type="dxa"/>
              <w:left w:w="115" w:type="dxa"/>
              <w:bottom w:w="70" w:type="dxa"/>
              <w:right w:w="115" w:type="dxa"/>
            </w:tcMar>
            <w:vAlign w:val="center"/>
          </w:tcPr>
          <w:p w14:paraId="1CE92B46" w14:textId="77777777" w:rsidR="002108A2" w:rsidRPr="00417BB2" w:rsidRDefault="00343BC0">
            <w:pPr>
              <w:spacing w:after="40" w:line="240" w:lineRule="auto"/>
              <w:rPr>
                <w:lang w:val="cs-CZ"/>
              </w:rPr>
            </w:pPr>
            <w:r w:rsidRPr="00417BB2">
              <w:rPr>
                <w:b/>
                <w:color w:val="4062BB"/>
                <w:sz w:val="15"/>
                <w:lang w:val="cs-CZ"/>
              </w:rPr>
              <w:t>T</w:t>
            </w:r>
            <w:r w:rsidRPr="00417BB2">
              <w:rPr>
                <w:b/>
                <w:color w:val="4062BB"/>
                <w:sz w:val="15"/>
                <w:lang w:val="cs-CZ"/>
              </w:rPr>
              <w:t>ECHNICKÉ ÚKOLY PRO TÝMY</w:t>
            </w:r>
          </w:p>
          <w:p w14:paraId="515BB065" w14:textId="77777777" w:rsidR="0043076C" w:rsidRDefault="0043076C">
            <w:pPr>
              <w:spacing w:after="24"/>
              <w:ind w:left="144" w:hanging="144"/>
              <w:rPr>
                <w:kern w:val="2"/>
                <w:szCs w:val="16"/>
                <w:lang w:val="cs-CZ" w:eastAsia="cs-CZ"/>
                <w14:ligatures w14:val="standardContextual"/>
              </w:rPr>
            </w:pPr>
            <w:r w:rsidRPr="0043076C">
              <w:rPr>
                <w:b/>
                <w:bCs/>
                <w:color w:val="E30613"/>
                <w:lang w:val="cs-CZ"/>
              </w:rPr>
              <w:t xml:space="preserve">• </w:t>
            </w:r>
            <w:r w:rsidRPr="0043076C">
              <w:rPr>
                <w:color w:val="1B1F23"/>
                <w:lang w:val="cs-CZ"/>
              </w:rPr>
              <w:t>Ingesce a preprocessing: načtení PDF/obrázků, OCR a zachování vazby na původní stránku.</w:t>
            </w:r>
          </w:p>
          <w:p w14:paraId="518ABD92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Klasifikace: určení typu dokumentu; bonus za rozdělení vícedokumentového PDF a přeházených stran.</w:t>
            </w:r>
          </w:p>
          <w:p w14:paraId="52977868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Extrakce: strukturovaný výstup atributů, zdrojová citace a confidence score.</w:t>
            </w:r>
          </w:p>
          <w:p w14:paraId="17F31CFA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Rules engine: konfigurovatelné kontroly úplnosti, shody a logických vazeb.</w:t>
            </w:r>
          </w:p>
          <w:p w14:paraId="64AB6B93" w14:textId="75EB7A8F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Human-in-the-loop</w:t>
            </w:r>
            <w:r w:rsidR="00AA2219">
              <w:rPr>
                <w:color w:val="1B1F23"/>
                <w:lang w:val="cs-CZ"/>
              </w:rPr>
              <w:t xml:space="preserve"> (HITL)</w:t>
            </w:r>
            <w:r w:rsidRPr="00417BB2">
              <w:rPr>
                <w:color w:val="1B1F23"/>
                <w:lang w:val="cs-CZ"/>
              </w:rPr>
              <w:t>: potvrzení, úprava, zamítnutí nebo vrácení výsledku k doplnění.</w:t>
            </w:r>
          </w:p>
          <w:p w14:paraId="1F4ACE8E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Audit trail: verze vstupů, použité pravidlo/model, čas běhu a historie lidských zásahů.</w:t>
            </w:r>
          </w:p>
        </w:tc>
      </w:tr>
      <w:tr w:rsidR="002108A2" w:rsidRPr="00417BB2" w14:paraId="204B82F6" w14:textId="77777777">
        <w:trPr>
          <w:jc w:val="center"/>
        </w:trPr>
        <w:tc>
          <w:tcPr>
            <w:tcW w:w="344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70" w:type="dxa"/>
              <w:left w:w="95" w:type="dxa"/>
              <w:bottom w:w="65" w:type="dxa"/>
              <w:right w:w="95" w:type="dxa"/>
            </w:tcMar>
            <w:vAlign w:val="center"/>
          </w:tcPr>
          <w:p w14:paraId="4888153D" w14:textId="77777777" w:rsidR="002108A2" w:rsidRPr="00417BB2" w:rsidRDefault="00343BC0">
            <w:pPr>
              <w:spacing w:after="40" w:line="240" w:lineRule="auto"/>
              <w:rPr>
                <w:lang w:val="cs-CZ"/>
              </w:rPr>
            </w:pPr>
            <w:r w:rsidRPr="00417BB2">
              <w:rPr>
                <w:b/>
                <w:color w:val="2E7D46"/>
                <w:sz w:val="15"/>
                <w:lang w:val="cs-CZ"/>
              </w:rPr>
              <w:t>DEMO SCÉNÁŘ</w:t>
            </w:r>
          </w:p>
          <w:p w14:paraId="27A39D0E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Happy path: kompletní sada projde a vznikne protokol.</w:t>
            </w:r>
          </w:p>
          <w:p w14:paraId="4ACCD809" w14:textId="0C5626C8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 xml:space="preserve">Error path: chybí dokument nebo </w:t>
            </w:r>
            <w:r w:rsidR="00B353C1">
              <w:rPr>
                <w:color w:val="1B1F23"/>
                <w:lang w:val="cs-CZ"/>
              </w:rPr>
              <w:t xml:space="preserve">chybí- </w:t>
            </w:r>
            <w:r w:rsidRPr="00417BB2">
              <w:rPr>
                <w:color w:val="1B1F23"/>
                <w:lang w:val="cs-CZ"/>
              </w:rPr>
              <w:t xml:space="preserve">neshoduje </w:t>
            </w:r>
            <w:r w:rsidR="00B353C1" w:rsidRPr="00417BB2">
              <w:rPr>
                <w:color w:val="1B1F23"/>
                <w:lang w:val="cs-CZ"/>
              </w:rPr>
              <w:t xml:space="preserve">se </w:t>
            </w:r>
            <w:r w:rsidRPr="00417BB2">
              <w:rPr>
                <w:color w:val="1B1F23"/>
                <w:lang w:val="cs-CZ"/>
              </w:rPr>
              <w:t>klíčový údaj.</w:t>
            </w:r>
          </w:p>
          <w:p w14:paraId="2F88A2B8" w14:textId="2A82E4E9" w:rsidR="002108A2" w:rsidRPr="006440BD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="006F5C9C">
              <w:rPr>
                <w:color w:val="1B1F23"/>
                <w:lang w:val="cs-CZ"/>
              </w:rPr>
              <w:t>Automatické řešení</w:t>
            </w:r>
            <w:r w:rsidR="006440BD">
              <w:rPr>
                <w:color w:val="1B1F23"/>
                <w:lang w:val="cs-CZ"/>
              </w:rPr>
              <w:t>/HITL</w:t>
            </w:r>
            <w:r w:rsidR="00670C5B">
              <w:rPr>
                <w:color w:val="1B1F23"/>
                <w:lang w:val="cs-CZ"/>
              </w:rPr>
              <w:t xml:space="preserve"> next steps</w:t>
            </w:r>
          </w:p>
        </w:tc>
        <w:tc>
          <w:tcPr>
            <w:tcW w:w="3442" w:type="dxa"/>
            <w:gridSpan w:val="2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70" w:type="dxa"/>
              <w:left w:w="95" w:type="dxa"/>
              <w:bottom w:w="65" w:type="dxa"/>
              <w:right w:w="95" w:type="dxa"/>
            </w:tcMar>
            <w:vAlign w:val="center"/>
          </w:tcPr>
          <w:p w14:paraId="27D73154" w14:textId="77777777" w:rsidR="002108A2" w:rsidRPr="00417BB2" w:rsidRDefault="00343BC0">
            <w:pPr>
              <w:spacing w:after="40" w:line="240" w:lineRule="auto"/>
              <w:rPr>
                <w:lang w:val="cs-CZ"/>
              </w:rPr>
            </w:pPr>
            <w:r w:rsidRPr="00417BB2">
              <w:rPr>
                <w:b/>
                <w:color w:val="E30613"/>
                <w:sz w:val="15"/>
                <w:lang w:val="cs-CZ"/>
              </w:rPr>
              <w:t>HODNOCENÍ</w:t>
            </w:r>
          </w:p>
          <w:p w14:paraId="058C3E1C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Přesnost klasifikace, extrakce a kontrol.</w:t>
            </w:r>
          </w:p>
          <w:p w14:paraId="70375C6F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Dohledatelnost důkazů a vysvětlitelnost.</w:t>
            </w:r>
          </w:p>
          <w:p w14:paraId="16E20B3C" w14:textId="77777777" w:rsidR="002108A2" w:rsidRPr="00417BB2" w:rsidRDefault="00343BC0">
            <w:pPr>
              <w:spacing w:after="24" w:line="240" w:lineRule="auto"/>
              <w:ind w:left="144" w:hanging="144"/>
              <w:rPr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 xml:space="preserve">• </w:t>
            </w:r>
            <w:r w:rsidRPr="00417BB2">
              <w:rPr>
                <w:color w:val="1B1F23"/>
                <w:lang w:val="cs-CZ"/>
              </w:rPr>
              <w:t>Robustnost vůči kvalitě a variantám dokumentů.</w:t>
            </w:r>
          </w:p>
          <w:p w14:paraId="475E71F4" w14:textId="77777777" w:rsidR="0043076C" w:rsidRDefault="0043076C">
            <w:pPr>
              <w:spacing w:after="24"/>
              <w:ind w:left="144" w:hanging="144"/>
              <w:rPr>
                <w:kern w:val="2"/>
                <w:szCs w:val="16"/>
                <w:lang w:val="cs-CZ" w:eastAsia="cs-CZ"/>
                <w14:ligatures w14:val="standardContextual"/>
              </w:rPr>
            </w:pPr>
            <w:r>
              <w:rPr>
                <w:b/>
                <w:bCs/>
                <w:color w:val="E30613"/>
              </w:rPr>
              <w:t xml:space="preserve">• </w:t>
            </w:r>
            <w:r>
              <w:rPr>
                <w:color w:val="1B1F23"/>
              </w:rPr>
              <w:t>Reálná použitelnost pro back-office.</w:t>
            </w:r>
          </w:p>
          <w:p w14:paraId="37AD4C8D" w14:textId="562D9E66" w:rsidR="002108A2" w:rsidRPr="00417BB2" w:rsidRDefault="002108A2">
            <w:pPr>
              <w:spacing w:after="24" w:line="240" w:lineRule="auto"/>
              <w:ind w:left="144" w:hanging="144"/>
              <w:rPr>
                <w:lang w:val="cs-CZ"/>
              </w:rPr>
            </w:pPr>
          </w:p>
        </w:tc>
        <w:tc>
          <w:tcPr>
            <w:tcW w:w="3442" w:type="dxa"/>
            <w:tcBorders>
              <w:top w:val="single" w:sz="6" w:space="0" w:color="D9DEE3"/>
              <w:left w:val="single" w:sz="6" w:space="0" w:color="D9DEE3"/>
              <w:bottom w:val="single" w:sz="6" w:space="0" w:color="D9DEE3"/>
              <w:right w:val="single" w:sz="6" w:space="0" w:color="D9DEE3"/>
            </w:tcBorders>
            <w:tcMar>
              <w:top w:w="70" w:type="dxa"/>
              <w:left w:w="95" w:type="dxa"/>
              <w:bottom w:w="65" w:type="dxa"/>
              <w:right w:w="95" w:type="dxa"/>
            </w:tcMar>
            <w:vAlign w:val="center"/>
          </w:tcPr>
          <w:p w14:paraId="0E5E9D5C" w14:textId="77777777" w:rsidR="002108A2" w:rsidRPr="00417BB2" w:rsidRDefault="00343BC0">
            <w:pPr>
              <w:spacing w:after="40" w:line="240" w:lineRule="auto"/>
              <w:rPr>
                <w:lang w:val="cs-CZ"/>
              </w:rPr>
            </w:pPr>
            <w:r w:rsidRPr="00417BB2">
              <w:rPr>
                <w:b/>
                <w:color w:val="F0A202"/>
                <w:sz w:val="15"/>
                <w:lang w:val="cs-CZ"/>
              </w:rPr>
              <w:t>MANTINELY</w:t>
            </w:r>
          </w:p>
          <w:p w14:paraId="11E0729E" w14:textId="77777777" w:rsidR="00D2337E" w:rsidRDefault="00343BC0">
            <w:pPr>
              <w:spacing w:after="24" w:line="240" w:lineRule="auto"/>
              <w:ind w:left="144" w:hanging="144"/>
              <w:rPr>
                <w:color w:val="1B1F23"/>
                <w:lang w:val="cs-CZ"/>
              </w:rPr>
            </w:pPr>
            <w:r w:rsidRPr="00417BB2">
              <w:rPr>
                <w:b/>
                <w:color w:val="E30613"/>
                <w:lang w:val="cs-CZ"/>
              </w:rPr>
              <w:t>•</w:t>
            </w:r>
            <w:r w:rsidRPr="00417BB2">
              <w:rPr>
                <w:b/>
                <w:color w:val="E30613"/>
                <w:lang w:val="cs-CZ"/>
              </w:rPr>
              <w:t xml:space="preserve"> </w:t>
            </w:r>
            <w:r w:rsidRPr="00417BB2">
              <w:rPr>
                <w:color w:val="1B1F23"/>
                <w:lang w:val="cs-CZ"/>
              </w:rPr>
              <w:t>Pravidla musí být oddělena od extrakce a snadno měnitelná.</w:t>
            </w:r>
          </w:p>
          <w:p w14:paraId="011BBDC3" w14:textId="4FE775D7" w:rsidR="002108A2" w:rsidRPr="0043076C" w:rsidRDefault="0043076C" w:rsidP="0043076C">
            <w:pPr>
              <w:spacing w:after="24"/>
              <w:ind w:left="144" w:hanging="144"/>
              <w:rPr>
                <w:color w:val="1B1F23"/>
                <w:kern w:val="2"/>
                <w:szCs w:val="16"/>
                <w:lang w:val="cs-CZ" w:eastAsia="cs-CZ"/>
                <w14:ligatures w14:val="standardContextual"/>
              </w:rPr>
            </w:pPr>
            <w:r w:rsidRPr="0043076C">
              <w:rPr>
                <w:b/>
                <w:bCs/>
                <w:color w:val="E30613"/>
                <w:lang w:val="cs-CZ"/>
              </w:rPr>
              <w:t>• K</w:t>
            </w:r>
            <w:r w:rsidRPr="0043076C">
              <w:rPr>
                <w:color w:val="1B1F23"/>
                <w:lang w:val="cs-CZ"/>
              </w:rPr>
              <w:t>ontinuální zlepšování – zpřesňování pravidel dle reálných rozhodnutí.</w:t>
            </w:r>
          </w:p>
        </w:tc>
      </w:tr>
    </w:tbl>
    <w:p w14:paraId="0BEBD5CA" w14:textId="504BF68D" w:rsidR="002108A2" w:rsidRPr="00417BB2" w:rsidRDefault="002108A2">
      <w:pPr>
        <w:spacing w:before="60" w:after="0" w:line="240" w:lineRule="auto"/>
        <w:rPr>
          <w:lang w:val="cs-CZ"/>
        </w:rPr>
      </w:pPr>
    </w:p>
    <w:sectPr w:rsidR="002108A2" w:rsidRPr="00417BB2" w:rsidSect="00034616">
      <w:pgSz w:w="11909" w:h="16834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04C1" w14:textId="77777777" w:rsidR="00343BC0" w:rsidRDefault="00343BC0" w:rsidP="00B65553">
      <w:pPr>
        <w:spacing w:after="0" w:line="240" w:lineRule="auto"/>
      </w:pPr>
      <w:r>
        <w:separator/>
      </w:r>
    </w:p>
  </w:endnote>
  <w:endnote w:type="continuationSeparator" w:id="0">
    <w:p w14:paraId="17BA1C6F" w14:textId="77777777" w:rsidR="00343BC0" w:rsidRDefault="00343BC0" w:rsidP="00B65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E9D80" w14:textId="77777777" w:rsidR="00343BC0" w:rsidRDefault="00343BC0" w:rsidP="00B65553">
      <w:pPr>
        <w:spacing w:after="0" w:line="240" w:lineRule="auto"/>
      </w:pPr>
      <w:r>
        <w:separator/>
      </w:r>
    </w:p>
  </w:footnote>
  <w:footnote w:type="continuationSeparator" w:id="0">
    <w:p w14:paraId="32F42462" w14:textId="77777777" w:rsidR="00343BC0" w:rsidRDefault="00343BC0" w:rsidP="00B65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233837">
    <w:abstractNumId w:val="8"/>
  </w:num>
  <w:num w:numId="2" w16cid:durableId="1272127775">
    <w:abstractNumId w:val="6"/>
  </w:num>
  <w:num w:numId="3" w16cid:durableId="1785953525">
    <w:abstractNumId w:val="5"/>
  </w:num>
  <w:num w:numId="4" w16cid:durableId="1447583218">
    <w:abstractNumId w:val="4"/>
  </w:num>
  <w:num w:numId="5" w16cid:durableId="509220232">
    <w:abstractNumId w:val="7"/>
  </w:num>
  <w:num w:numId="6" w16cid:durableId="1106776392">
    <w:abstractNumId w:val="3"/>
  </w:num>
  <w:num w:numId="7" w16cid:durableId="1577977521">
    <w:abstractNumId w:val="2"/>
  </w:num>
  <w:num w:numId="8" w16cid:durableId="2089959175">
    <w:abstractNumId w:val="1"/>
  </w:num>
  <w:num w:numId="9" w16cid:durableId="172845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visionView w:insDel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DD"/>
    <w:rsid w:val="00034616"/>
    <w:rsid w:val="0006063C"/>
    <w:rsid w:val="000827ED"/>
    <w:rsid w:val="0015074B"/>
    <w:rsid w:val="001515D1"/>
    <w:rsid w:val="00155011"/>
    <w:rsid w:val="002108A2"/>
    <w:rsid w:val="00231634"/>
    <w:rsid w:val="0023214D"/>
    <w:rsid w:val="0029639D"/>
    <w:rsid w:val="002A18BD"/>
    <w:rsid w:val="002D5608"/>
    <w:rsid w:val="002D7BD3"/>
    <w:rsid w:val="00326F90"/>
    <w:rsid w:val="00343BC0"/>
    <w:rsid w:val="003F5F68"/>
    <w:rsid w:val="00417BB2"/>
    <w:rsid w:val="0043076C"/>
    <w:rsid w:val="004433BB"/>
    <w:rsid w:val="0046088C"/>
    <w:rsid w:val="00472AF6"/>
    <w:rsid w:val="004E7A6D"/>
    <w:rsid w:val="00524C89"/>
    <w:rsid w:val="00550A60"/>
    <w:rsid w:val="00611889"/>
    <w:rsid w:val="006440BD"/>
    <w:rsid w:val="00670C5B"/>
    <w:rsid w:val="006C3037"/>
    <w:rsid w:val="006D3F42"/>
    <w:rsid w:val="006F5C9C"/>
    <w:rsid w:val="00743BC1"/>
    <w:rsid w:val="007746DE"/>
    <w:rsid w:val="00797D25"/>
    <w:rsid w:val="007F085E"/>
    <w:rsid w:val="00823347"/>
    <w:rsid w:val="00865A38"/>
    <w:rsid w:val="008712B5"/>
    <w:rsid w:val="00895FCF"/>
    <w:rsid w:val="008A328A"/>
    <w:rsid w:val="00940042"/>
    <w:rsid w:val="009B3FA4"/>
    <w:rsid w:val="009F43A7"/>
    <w:rsid w:val="00AA1D8D"/>
    <w:rsid w:val="00AA2219"/>
    <w:rsid w:val="00AC14BB"/>
    <w:rsid w:val="00AE3B95"/>
    <w:rsid w:val="00B353C1"/>
    <w:rsid w:val="00B47730"/>
    <w:rsid w:val="00B53FDB"/>
    <w:rsid w:val="00B65553"/>
    <w:rsid w:val="00CB0664"/>
    <w:rsid w:val="00CD62A6"/>
    <w:rsid w:val="00D2337E"/>
    <w:rsid w:val="00D53CE4"/>
    <w:rsid w:val="00D64C90"/>
    <w:rsid w:val="00D84EF9"/>
    <w:rsid w:val="00D94606"/>
    <w:rsid w:val="00DA2D5D"/>
    <w:rsid w:val="00DD0712"/>
    <w:rsid w:val="00DE75D0"/>
    <w:rsid w:val="00E0721C"/>
    <w:rsid w:val="00E363AD"/>
    <w:rsid w:val="00E72DFA"/>
    <w:rsid w:val="00E92ACF"/>
    <w:rsid w:val="00EB3D35"/>
    <w:rsid w:val="00EF6063"/>
    <w:rsid w:val="00F442F9"/>
    <w:rsid w:val="00F85223"/>
    <w:rsid w:val="00FC1525"/>
    <w:rsid w:val="00FC693F"/>
    <w:rsid w:val="0267D6E1"/>
    <w:rsid w:val="72929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4062061"/>
  <w14:defaultImageDpi w14:val="300"/>
  <w15:docId w15:val="{802E793C-8F6C-48CD-B5CC-566F6E97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tos" w:eastAsia="Aptos" w:hAnsi="Apto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2087</Characters>
  <Application>Microsoft Office Word</Application>
  <DocSecurity>0</DocSecurity>
  <Lines>61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Chochola Ondrej</dc:creator>
  <cp:keywords/>
  <dc:description>generated by python-docx</dc:description>
  <cp:lastModifiedBy>Chochola Ondrej</cp:lastModifiedBy>
  <cp:revision>2</cp:revision>
  <dcterms:created xsi:type="dcterms:W3CDTF">2026-10-16T12:38:00Z</dcterms:created>
  <dcterms:modified xsi:type="dcterms:W3CDTF">2026-10-16T12:38:00Z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76d9757-80ae-4c87-b4d7-9ffa7a0710d0_Enabled">
    <vt:lpwstr>true</vt:lpwstr>
  </property>
  <property fmtid="{D5CDD505-2E9C-101B-9397-08002B2CF9AE}" pid="3" name="MSIP_Label_076d9757-80ae-4c87-b4d7-9ffa7a0710d0_SetDate">
    <vt:lpwstr>2026-10-16T12:37:59Z</vt:lpwstr>
  </property>
  <property fmtid="{D5CDD505-2E9C-101B-9397-08002B2CF9AE}" pid="4" name="MSIP_Label_076d9757-80ae-4c87-b4d7-9ffa7a0710d0_Method">
    <vt:lpwstr>Privileged</vt:lpwstr>
  </property>
  <property fmtid="{D5CDD505-2E9C-101B-9397-08002B2CF9AE}" pid="5" name="MSIP_Label_076d9757-80ae-4c87-b4d7-9ffa7a0710d0_Name">
    <vt:lpwstr>076d9757-80ae-4c87-b4d7-9ffa7a0710d0</vt:lpwstr>
  </property>
  <property fmtid="{D5CDD505-2E9C-101B-9397-08002B2CF9AE}" pid="6" name="MSIP_Label_076d9757-80ae-4c87-b4d7-9ffa7a0710d0_SiteId">
    <vt:lpwstr>c79e7c80-cff5-4503-b468-3702cea89272</vt:lpwstr>
  </property>
  <property fmtid="{D5CDD505-2E9C-101B-9397-08002B2CF9AE}" pid="7" name="MSIP_Label_076d9757-80ae-4c87-b4d7-9ffa7a0710d0_ActionId">
    <vt:lpwstr>1bfed616-8f24-413d-a60f-852cdc5b8498</vt:lpwstr>
  </property>
  <property fmtid="{D5CDD505-2E9C-101B-9397-08002B2CF9AE}" pid="8" name="MSIP_Label_076d9757-80ae-4c87-b4d7-9ffa7a0710d0_ContentBits">
    <vt:lpwstr>0</vt:lpwstr>
  </property>
  <property fmtid="{D5CDD505-2E9C-101B-9397-08002B2CF9AE}" pid="9" name="Kod_Duvernosti">
    <vt:lpwstr>KB_C1_INTERNAL_992521</vt:lpwstr>
  </property>
</Properties>
</file>