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ngvbuvr9ifka" w:id="0"/>
      <w:bookmarkEnd w:id="0"/>
      <w:r w:rsidDel="00000000" w:rsidR="00000000" w:rsidRPr="00000000">
        <w:rPr>
          <w:rtl w:val="0"/>
        </w:rPr>
        <w:t xml:space="preserve">Broader support for non-Python apps</w:t>
      </w:r>
    </w:p>
    <w:p w:rsidR="00000000" w:rsidDel="00000000" w:rsidP="00000000" w:rsidRDefault="00000000" w:rsidRPr="00000000" w14:paraId="00000002">
      <w:pPr>
        <w:pStyle w:val="Subtitle"/>
        <w:pageBreakBefore w:val="0"/>
        <w:rPr/>
      </w:pPr>
      <w:bookmarkStart w:colFirst="0" w:colLast="0" w:name="_8vln2nt42rgh" w:id="1"/>
      <w:bookmarkEnd w:id="1"/>
      <w:r w:rsidDel="00000000" w:rsidR="00000000" w:rsidRPr="00000000">
        <w:rPr>
          <w:rtl w:val="0"/>
        </w:rPr>
        <w:t xml:space="preserve">Technical Conversation</w:t>
      </w:r>
    </w:p>
    <w:p w:rsidR="00000000" w:rsidDel="00000000" w:rsidP="00000000" w:rsidRDefault="00000000" w:rsidRPr="00000000" w14:paraId="00000003">
      <w:pPr>
        <w:pageBreakBefore w:val="0"/>
        <w:rPr/>
      </w:pPr>
      <w:r w:rsidDel="00000000" w:rsidR="00000000" w:rsidRPr="00000000">
        <w:rPr>
          <w:b w:val="1"/>
          <w:rtl w:val="0"/>
        </w:rPr>
        <w:t xml:space="preserve">Author</w:t>
      </w:r>
      <w:r w:rsidDel="00000000" w:rsidR="00000000" w:rsidRPr="00000000">
        <w:rPr>
          <w:rtl w:val="0"/>
        </w:rPr>
        <w:t xml:space="preserve">: </w:t>
      </w:r>
      <w:r w:rsidDel="00000000" w:rsidR="00000000" w:rsidRPr="00000000">
        <w:rPr>
          <w:i w:val="1"/>
          <w:shd w:fill="d9d9d9" w:val="clear"/>
          <w:rtl w:val="0"/>
        </w:rPr>
        <w:t xml:space="preserve">Ben Cutler</w:t>
      </w:r>
      <w:r w:rsidDel="00000000" w:rsidR="00000000" w:rsidRPr="00000000">
        <w:rPr>
          <w:rtl w:val="0"/>
        </w:rPr>
      </w:r>
    </w:p>
    <w:p w:rsidR="00000000" w:rsidDel="00000000" w:rsidP="00000000" w:rsidRDefault="00000000" w:rsidRPr="00000000" w14:paraId="00000004">
      <w:pPr>
        <w:pageBreakBefore w:val="0"/>
        <w:rPr>
          <w:color w:val="434343"/>
        </w:rPr>
      </w:pPr>
      <w:r w:rsidDel="00000000" w:rsidR="00000000" w:rsidRPr="00000000">
        <w:rPr>
          <w:b w:val="1"/>
          <w:rtl w:val="0"/>
        </w:rPr>
        <w:t xml:space="preserve">Team</w:t>
      </w:r>
      <w:r w:rsidDel="00000000" w:rsidR="00000000" w:rsidRPr="00000000">
        <w:rPr>
          <w:rtl w:val="0"/>
        </w:rPr>
        <w:t xml:space="preserve">: </w:t>
      </w:r>
      <w:r w:rsidDel="00000000" w:rsidR="00000000" w:rsidRPr="00000000">
        <w:rPr>
          <w:i w:val="1"/>
          <w:shd w:fill="d9d9d9" w:val="clear"/>
          <w:rtl w:val="0"/>
        </w:rPr>
        <w:t xml:space="preserve">Applications</w:t>
      </w:r>
      <w:r w:rsidDel="00000000" w:rsidR="00000000" w:rsidRPr="00000000">
        <w:rPr>
          <w:rtl w:val="0"/>
        </w:rPr>
      </w:r>
    </w:p>
    <w:p w:rsidR="00000000" w:rsidDel="00000000" w:rsidP="00000000" w:rsidRDefault="00000000" w:rsidRPr="00000000" w14:paraId="00000005">
      <w:pPr>
        <w:pStyle w:val="Heading1"/>
        <w:pageBreakBefore w:val="0"/>
        <w:rPr/>
      </w:pPr>
      <w:bookmarkStart w:colFirst="0" w:colLast="0" w:name="_jwx7kfv8ijzf" w:id="2"/>
      <w:bookmarkEnd w:id="2"/>
      <w:r w:rsidDel="00000000" w:rsidR="00000000" w:rsidRPr="00000000">
        <w:rPr>
          <w:rtl w:val="0"/>
        </w:rPr>
        <w:t xml:space="preserve">Preface</w:t>
      </w:r>
    </w:p>
    <w:p w:rsidR="00000000" w:rsidDel="00000000" w:rsidP="00000000" w:rsidRDefault="00000000" w:rsidRPr="00000000" w14:paraId="00000006">
      <w:pPr>
        <w:pageBreakBefore w:val="0"/>
        <w:numPr>
          <w:ilvl w:val="0"/>
          <w:numId w:val="9"/>
        </w:numPr>
        <w:spacing w:after="0" w:afterAutospacing="0"/>
        <w:ind w:left="720" w:hanging="360"/>
        <w:rPr>
          <w:u w:val="none"/>
        </w:rPr>
      </w:pPr>
      <w:r w:rsidDel="00000000" w:rsidR="00000000" w:rsidRPr="00000000">
        <w:rPr>
          <w:rtl w:val="0"/>
        </w:rPr>
        <w:t xml:space="preserve">PBM Card Link: https://atlassian.net/browse/SPEC-2</w:t>
      </w:r>
    </w:p>
    <w:p w:rsidR="00000000" w:rsidDel="00000000" w:rsidP="00000000" w:rsidRDefault="00000000" w:rsidRPr="00000000" w14:paraId="00000007">
      <w:pPr>
        <w:pageBreakBefore w:val="0"/>
        <w:numPr>
          <w:ilvl w:val="0"/>
          <w:numId w:val="9"/>
        </w:numPr>
        <w:spacing w:after="0" w:afterAutospacing="0"/>
        <w:ind w:left="720" w:hanging="360"/>
        <w:rPr>
          <w:u w:val="none"/>
        </w:rPr>
      </w:pPr>
      <w:r w:rsidDel="00000000" w:rsidR="00000000" w:rsidRPr="00000000">
        <w:rPr>
          <w:rtl w:val="0"/>
        </w:rPr>
        <w:t xml:space="preserve">Product Requirements Document Link: </w:t>
      </w:r>
      <w:hyperlink r:id="rId6">
        <w:r w:rsidDel="00000000" w:rsidR="00000000" w:rsidRPr="00000000">
          <w:rPr>
            <w:color w:val="1155cc"/>
            <w:u w:val="single"/>
            <w:rtl w:val="0"/>
          </w:rPr>
          <w:t xml:space="preserve">https://docs.google.com/document/d/1FF-WJnQ-bjv7vZVi_LhbC8U9DMza2Nf2CU2eetTyegY/edit?tab=t.0#heading=h.irewn75eusmk</w:t>
        </w:r>
      </w:hyperlink>
      <w:r w:rsidDel="00000000" w:rsidR="00000000" w:rsidRPr="00000000">
        <w:rPr>
          <w:rtl w:val="0"/>
        </w:rPr>
        <w:t xml:space="preserve"> </w:t>
      </w:r>
    </w:p>
    <w:p w:rsidR="00000000" w:rsidDel="00000000" w:rsidP="00000000" w:rsidRDefault="00000000" w:rsidRPr="00000000" w14:paraId="00000008">
      <w:pPr>
        <w:pageBreakBefore w:val="0"/>
        <w:numPr>
          <w:ilvl w:val="0"/>
          <w:numId w:val="9"/>
        </w:numPr>
        <w:ind w:left="720" w:hanging="360"/>
        <w:rPr>
          <w:u w:val="none"/>
        </w:rPr>
      </w:pPr>
      <w:r w:rsidDel="00000000" w:rsidR="00000000" w:rsidRPr="00000000">
        <w:rPr>
          <w:rtl w:val="0"/>
        </w:rPr>
        <w:t xml:space="preserve">Product Manager: </w:t>
      </w:r>
      <w:hyperlink r:id="rId7">
        <w:r w:rsidDel="00000000" w:rsidR="00000000" w:rsidRPr="00000000">
          <w:rPr>
            <w:color w:val="0000ee"/>
            <w:u w:val="single"/>
            <w:rtl w:val="0"/>
          </w:rPr>
          <w:t xml:space="preserve">Colleen Wilhide</w:t>
        </w:r>
      </w:hyperlink>
      <w:r w:rsidDel="00000000" w:rsidR="00000000" w:rsidRPr="00000000">
        <w:rPr>
          <w:rtl w:val="0"/>
        </w:rPr>
      </w:r>
    </w:p>
    <w:p w:rsidR="00000000" w:rsidDel="00000000" w:rsidP="00000000" w:rsidRDefault="00000000" w:rsidRPr="00000000" w14:paraId="00000009">
      <w:pPr>
        <w:pStyle w:val="Heading2"/>
        <w:pageBreakBefore w:val="0"/>
        <w:rPr/>
      </w:pPr>
      <w:bookmarkStart w:colFirst="0" w:colLast="0" w:name="_jqmkch7jbu3i" w:id="3"/>
      <w:bookmarkEnd w:id="3"/>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0A">
      <w:pPr>
        <w:pageBreakBefore w:val="0"/>
        <w:rPr>
          <w:i w:val="1"/>
          <w:color w:val="000000"/>
        </w:rPr>
      </w:pPr>
      <w:r w:rsidDel="00000000" w:rsidR="00000000" w:rsidRPr="00000000">
        <w:rPr>
          <w:i w:val="1"/>
          <w:color w:val="666666"/>
          <w:rtl w:val="0"/>
        </w:rPr>
        <w:t xml:space="preserve">We have gotten large amounts of feedback from users and CFDS that there is strong demand for React apps which we do not support. The apps platform does not support other languages (such as Javascript, or go, etc) because those languages install their dependencies differently than a python app. Rather than require customers build an execution environment bespoke to each package (in the case of JS, the environment would have the required node_modules) or upload a built binary of their app (in the case of a go or Java app) it would make sense to provide users with some more functionality for building their app from source code to something they can run. </w:t>
      </w:r>
      <w:r w:rsidDel="00000000" w:rsidR="00000000" w:rsidRPr="00000000">
        <w:rPr>
          <w:rtl w:val="0"/>
        </w:rPr>
      </w:r>
    </w:p>
    <w:p w:rsidR="00000000" w:rsidDel="00000000" w:rsidP="00000000" w:rsidRDefault="00000000" w:rsidRPr="00000000" w14:paraId="0000000B">
      <w:pPr>
        <w:pStyle w:val="Heading2"/>
        <w:rPr/>
      </w:pPr>
      <w:bookmarkStart w:colFirst="0" w:colLast="0" w:name="_a3tvk3kaa2cn" w:id="4"/>
      <w:bookmarkEnd w:id="4"/>
      <w:r w:rsidDel="00000000" w:rsidR="00000000" w:rsidRPr="00000000">
        <w:rPr>
          <w:rtl w:val="0"/>
        </w:rPr>
        <w:t xml:space="preserve">References</w:t>
      </w:r>
    </w:p>
    <w:p w:rsidR="00000000" w:rsidDel="00000000" w:rsidP="00000000" w:rsidRDefault="00000000" w:rsidRPr="00000000" w14:paraId="0000000C">
      <w:pPr>
        <w:pageBreakBefore w:val="0"/>
        <w:rPr>
          <w:i w:val="1"/>
          <w:color w:val="666666"/>
        </w:rPr>
      </w:pPr>
      <w:r w:rsidDel="00000000" w:rsidR="00000000" w:rsidRPr="00000000">
        <w:rPr>
          <w:i w:val="1"/>
          <w:color w:val="666666"/>
          <w:rtl w:val="0"/>
        </w:rPr>
        <w:t xml:space="preserve">A huge chunk of this work has been done thanks to Illia in this SPEC-1: </w:t>
      </w:r>
      <w:hyperlink r:id="rId8">
        <w:r w:rsidDel="00000000" w:rsidR="00000000" w:rsidRPr="00000000">
          <w:rPr>
            <w:i w:val="1"/>
            <w:color w:val="1155cc"/>
            <w:u w:val="single"/>
            <w:rtl w:val="0"/>
          </w:rPr>
          <w:t xml:space="preserve">https://atlassian.net/browse/</w:t>
        </w:r>
      </w:hyperlink>
      <w:r w:rsidDel="00000000" w:rsidR="00000000" w:rsidRPr="00000000">
        <w:rPr>
          <w:i w:val="1"/>
          <w:color w:val="666666"/>
          <w:rtl w:val="0"/>
        </w:rPr>
        <w:t xml:space="preserve">SPEC-1</w:t>
      </w:r>
      <w:r w:rsidDel="00000000" w:rsidR="00000000" w:rsidRPr="00000000">
        <w:rPr>
          <w:rtl w:val="0"/>
        </w:rPr>
      </w:r>
    </w:p>
    <w:p w:rsidR="00000000" w:rsidDel="00000000" w:rsidP="00000000" w:rsidRDefault="00000000" w:rsidRPr="00000000" w14:paraId="0000000D">
      <w:pPr>
        <w:pStyle w:val="Heading2"/>
        <w:pageBreakBefore w:val="0"/>
        <w:rPr/>
      </w:pPr>
      <w:bookmarkStart w:colFirst="0" w:colLast="0" w:name="_gdzbnendvlae" w:id="5"/>
      <w:bookmarkEnd w:id="5"/>
      <w:r w:rsidDel="00000000" w:rsidR="00000000" w:rsidRPr="00000000">
        <w:rPr>
          <w:rtl w:val="0"/>
        </w:rPr>
        <w:t xml:space="preserve">Rationale</w:t>
      </w:r>
    </w:p>
    <w:p w:rsidR="00000000" w:rsidDel="00000000" w:rsidP="00000000" w:rsidRDefault="00000000" w:rsidRPr="00000000" w14:paraId="0000000E">
      <w:pPr>
        <w:rPr>
          <w:i w:val="1"/>
          <w:color w:val="666666"/>
        </w:rPr>
      </w:pPr>
      <w:r w:rsidDel="00000000" w:rsidR="00000000" w:rsidRPr="00000000">
        <w:rPr>
          <w:i w:val="1"/>
          <w:color w:val="666666"/>
          <w:rtl w:val="0"/>
        </w:rPr>
        <w:t xml:space="preserve">Currently users of the app platform can upload a </w:t>
      </w:r>
      <w:r w:rsidDel="00000000" w:rsidR="00000000" w:rsidRPr="00000000">
        <w:rPr>
          <w:rFonts w:ascii="Roboto Mono" w:cs="Roboto Mono" w:eastAsia="Roboto Mono" w:hAnsi="Roboto Mono"/>
          <w:i w:val="1"/>
          <w:color w:val="188038"/>
          <w:rtl w:val="0"/>
        </w:rPr>
        <w:t xml:space="preserve">requirements.txt</w:t>
      </w:r>
      <w:r w:rsidDel="00000000" w:rsidR="00000000" w:rsidRPr="00000000">
        <w:rPr>
          <w:i w:val="1"/>
          <w:color w:val="666666"/>
          <w:rtl w:val="0"/>
        </w:rPr>
        <w:t xml:space="preserve"> to their custom apps source version, but that’s basically a point solution specifically for users who use Python and manage their dependencies via a requirements.txt file. We could build out a solution to also install a package.json file, but then when users want to have their backend be Go we have support installing  </w:t>
      </w:r>
      <w:r w:rsidDel="00000000" w:rsidR="00000000" w:rsidRPr="00000000">
        <w:rPr>
          <w:rFonts w:ascii="Roboto Mono" w:cs="Roboto Mono" w:eastAsia="Roboto Mono" w:hAnsi="Roboto Mono"/>
          <w:i w:val="1"/>
          <w:color w:val="188038"/>
          <w:rtl w:val="0"/>
        </w:rPr>
        <w:t xml:space="preserve">go.mod</w:t>
      </w:r>
      <w:r w:rsidDel="00000000" w:rsidR="00000000" w:rsidRPr="00000000">
        <w:rPr>
          <w:i w:val="1"/>
          <w:color w:val="666666"/>
          <w:rtl w:val="0"/>
        </w:rPr>
        <w:t xml:space="preserve"> files, then when users want to build a go app *and* a react app we need another point solution and things just get dicey and don’t scale.</w:t>
      </w:r>
    </w:p>
    <w:p w:rsidR="00000000" w:rsidDel="00000000" w:rsidP="00000000" w:rsidRDefault="00000000" w:rsidRPr="00000000" w14:paraId="0000000F">
      <w:pPr>
        <w:rPr>
          <w:i w:val="1"/>
          <w:color w:val="666666"/>
        </w:rPr>
      </w:pPr>
      <w:r w:rsidDel="00000000" w:rsidR="00000000" w:rsidRPr="00000000">
        <w:rPr>
          <w:i w:val="1"/>
          <w:color w:val="666666"/>
          <w:rtl w:val="0"/>
        </w:rPr>
        <w:t xml:space="preserve">Rather than build more point solutions, we want to build a more all-purpose approach for users to build their own apps.</w:t>
      </w:r>
    </w:p>
    <w:p w:rsidR="00000000" w:rsidDel="00000000" w:rsidP="00000000" w:rsidRDefault="00000000" w:rsidRPr="00000000" w14:paraId="00000010">
      <w:pPr>
        <w:rPr>
          <w:i w:val="1"/>
          <w:color w:val="666666"/>
        </w:rPr>
      </w:pPr>
      <w:r w:rsidDel="00000000" w:rsidR="00000000" w:rsidRPr="00000000">
        <w:rPr>
          <w:i w:val="1"/>
          <w:color w:val="666666"/>
          <w:rtl w:val="0"/>
        </w:rPr>
        <w:t xml:space="preserve">We also want to remove the limitation on running apps on the </w:t>
      </w:r>
      <w:r w:rsidDel="00000000" w:rsidR="00000000" w:rsidRPr="00000000">
        <w:rPr>
          <w:rFonts w:ascii="Roboto Mono" w:cs="Roboto Mono" w:eastAsia="Roboto Mono" w:hAnsi="Roboto Mono"/>
          <w:i w:val="1"/>
          <w:color w:val="188038"/>
          <w:rtl w:val="0"/>
        </w:rPr>
        <w:t xml:space="preserve">/apps/&lt;id&gt;</w:t>
      </w:r>
      <w:r w:rsidDel="00000000" w:rsidR="00000000" w:rsidRPr="00000000">
        <w:rPr>
          <w:i w:val="1"/>
          <w:color w:val="666666"/>
          <w:rtl w:val="0"/>
        </w:rPr>
        <w:t xml:space="preserve"> path, while we can run Flask apps via gunicorn, it’s an awkward limitation that could cause hangups and confusion. </w:t>
      </w:r>
      <w:r w:rsidDel="00000000" w:rsidR="00000000" w:rsidRPr="00000000">
        <w:rPr>
          <w:rtl w:val="0"/>
        </w:rPr>
      </w:r>
    </w:p>
    <w:p w:rsidR="00000000" w:rsidDel="00000000" w:rsidP="00000000" w:rsidRDefault="00000000" w:rsidRPr="00000000" w14:paraId="00000011">
      <w:pPr>
        <w:pStyle w:val="Heading2"/>
        <w:rPr/>
      </w:pPr>
      <w:bookmarkStart w:colFirst="0" w:colLast="0" w:name="_o7qhyyhufj6z" w:id="6"/>
      <w:bookmarkEnd w:id="6"/>
      <w:r w:rsidDel="00000000" w:rsidR="00000000" w:rsidRPr="00000000">
        <w:rPr>
          <w:rtl w:val="0"/>
        </w:rPr>
        <w:t xml:space="preserve">Out of scope</w:t>
      </w:r>
    </w:p>
    <w:p w:rsidR="00000000" w:rsidDel="00000000" w:rsidP="00000000" w:rsidRDefault="00000000" w:rsidRPr="00000000" w14:paraId="00000012">
      <w:pPr>
        <w:numPr>
          <w:ilvl w:val="0"/>
          <w:numId w:val="10"/>
        </w:numPr>
        <w:ind w:left="720" w:hanging="360"/>
        <w:rPr>
          <w:u w:val="none"/>
        </w:rPr>
      </w:pPr>
      <w:r w:rsidDel="00000000" w:rsidR="00000000" w:rsidRPr="00000000">
        <w:rPr>
          <w:i w:val="1"/>
          <w:color w:val="666666"/>
          <w:rtl w:val="0"/>
        </w:rPr>
        <w:t xml:space="preserve">Direct Docker upload apps. </w:t>
      </w:r>
    </w:p>
    <w:p w:rsidR="00000000" w:rsidDel="00000000" w:rsidP="00000000" w:rsidRDefault="00000000" w:rsidRPr="00000000" w14:paraId="00000013">
      <w:pPr>
        <w:pStyle w:val="Heading2"/>
        <w:rPr/>
      </w:pPr>
      <w:bookmarkStart w:colFirst="0" w:colLast="0" w:name="_t1ww4sgoxauy" w:id="7"/>
      <w:bookmarkEnd w:id="7"/>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14">
      <w:pPr>
        <w:numPr>
          <w:ilvl w:val="0"/>
          <w:numId w:val="3"/>
        </w:numPr>
        <w:spacing w:after="0" w:afterAutospacing="0"/>
        <w:ind w:left="720" w:hanging="360"/>
        <w:rPr>
          <w:u w:val="none"/>
        </w:rPr>
      </w:pPr>
      <w:r w:rsidDel="00000000" w:rsidR="00000000" w:rsidRPr="00000000">
        <w:rPr>
          <w:rtl w:val="0"/>
        </w:rPr>
        <w:t xml:space="preserve">Product: </w:t>
      </w:r>
      <w:hyperlink r:id="rId9">
        <w:r w:rsidDel="00000000" w:rsidR="00000000" w:rsidRPr="00000000">
          <w:rPr>
            <w:color w:val="0000ee"/>
            <w:u w:val="single"/>
            <w:rtl w:val="0"/>
          </w:rPr>
          <w:t xml:space="preserve">Colleen Wilhide</w:t>
        </w:r>
      </w:hyperlink>
      <w:r w:rsidDel="00000000" w:rsidR="00000000" w:rsidRPr="00000000">
        <w:rPr>
          <w:rtl w:val="0"/>
        </w:rPr>
      </w:r>
    </w:p>
    <w:p w:rsidR="00000000" w:rsidDel="00000000" w:rsidP="00000000" w:rsidRDefault="00000000" w:rsidRPr="00000000" w14:paraId="00000015">
      <w:pPr>
        <w:numPr>
          <w:ilvl w:val="0"/>
          <w:numId w:val="3"/>
        </w:numPr>
        <w:spacing w:after="0" w:afterAutospacing="0"/>
        <w:ind w:left="720" w:hanging="360"/>
        <w:rPr>
          <w:u w:val="none"/>
        </w:rPr>
      </w:pPr>
      <w:r w:rsidDel="00000000" w:rsidR="00000000" w:rsidRPr="00000000">
        <w:rPr>
          <w:rtl w:val="0"/>
        </w:rPr>
        <w:t xml:space="preserve">Custom Models : </w:t>
      </w:r>
      <w:hyperlink r:id="rId10">
        <w:r w:rsidDel="00000000" w:rsidR="00000000" w:rsidRPr="00000000">
          <w:rPr>
            <w:color w:val="0000ee"/>
            <w:u w:val="single"/>
            <w:rtl w:val="0"/>
          </w:rPr>
          <w:t xml:space="preserve">Bogdan Klichuk</w:t>
        </w:r>
      </w:hyperlink>
      <w:r w:rsidDel="00000000" w:rsidR="00000000" w:rsidRPr="00000000">
        <w:rPr>
          <w:rtl w:val="0"/>
        </w:rPr>
        <w:t xml:space="preserve"> </w:t>
      </w:r>
    </w:p>
    <w:p w:rsidR="00000000" w:rsidDel="00000000" w:rsidP="00000000" w:rsidRDefault="00000000" w:rsidRPr="00000000" w14:paraId="00000016">
      <w:pPr>
        <w:numPr>
          <w:ilvl w:val="0"/>
          <w:numId w:val="3"/>
        </w:numPr>
        <w:spacing w:after="0" w:afterAutospacing="0"/>
        <w:ind w:left="720" w:hanging="360"/>
        <w:rPr>
          <w:u w:val="none"/>
        </w:rPr>
      </w:pPr>
      <w:r w:rsidDel="00000000" w:rsidR="00000000" w:rsidRPr="00000000">
        <w:rPr>
          <w:rtl w:val="0"/>
        </w:rPr>
        <w:t xml:space="preserve">Apps: </w:t>
      </w:r>
      <w:hyperlink r:id="rId11">
        <w:r w:rsidDel="00000000" w:rsidR="00000000" w:rsidRPr="00000000">
          <w:rPr>
            <w:color w:val="0000ee"/>
            <w:u w:val="single"/>
            <w:rtl w:val="0"/>
          </w:rPr>
          <w:t xml:space="preserve">Raul Pineda</w:t>
        </w:r>
      </w:hyperlink>
      <w:r w:rsidDel="00000000" w:rsidR="00000000" w:rsidRPr="00000000">
        <w:rPr>
          <w:rtl w:val="0"/>
        </w:rPr>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Security: </w:t>
      </w:r>
      <w:hyperlink r:id="rId12">
        <w:r w:rsidDel="00000000" w:rsidR="00000000" w:rsidRPr="00000000">
          <w:rPr>
            <w:color w:val="0000ee"/>
            <w:u w:val="single"/>
            <w:rtl w:val="0"/>
          </w:rPr>
          <w:t xml:space="preserve">Joe D'Agostino</w:t>
        </w:r>
      </w:hyperlink>
      <w:r w:rsidDel="00000000" w:rsidR="00000000" w:rsidRPr="00000000">
        <w:rPr>
          <w:rtl w:val="0"/>
        </w:rPr>
        <w:t xml:space="preserve"> Can you help me assign someone to this?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i w:val="1"/>
        </w:rPr>
      </w:pPr>
      <w:bookmarkStart w:colFirst="0" w:colLast="0" w:name="_9z5gbpj8kdhj" w:id="8"/>
      <w:bookmarkEnd w:id="8"/>
      <w:r w:rsidDel="00000000" w:rsidR="00000000" w:rsidRPr="00000000">
        <w:rPr>
          <w:rtl w:val="0"/>
        </w:rPr>
        <w:t xml:space="preserve">Logical Architecture</w:t>
      </w:r>
      <w:r w:rsidDel="00000000" w:rsidR="00000000" w:rsidRPr="00000000">
        <w:rPr>
          <w:rtl w:val="0"/>
        </w:rPr>
      </w:r>
    </w:p>
    <w:p w:rsidR="00000000" w:rsidDel="00000000" w:rsidP="00000000" w:rsidRDefault="00000000" w:rsidRPr="00000000" w14:paraId="0000001A">
      <w:pPr>
        <w:spacing w:after="0" w:lineRule="auto"/>
        <w:rPr/>
      </w:pPr>
      <w:r w:rsidDel="00000000" w:rsidR="00000000" w:rsidRPr="00000000">
        <w:rPr>
          <w:rtl w:val="0"/>
        </w:rPr>
        <w:t xml:space="preserve">The way the custom model dependency parser is set up, we basically call:</w:t>
        <w:br w:type="textWrapping"/>
      </w:r>
    </w:p>
    <w:p w:rsidR="00000000" w:rsidDel="00000000" w:rsidP="00000000" w:rsidRDefault="00000000" w:rsidRPr="00000000" w14:paraId="0000001B">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BaseDependencyParserService.get_requirements_parser(language)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Which gets a parser on a per-language basis, and we have a set of supported languages:</w:t>
      </w:r>
    </w:p>
    <w:p w:rsidR="00000000" w:rsidDel="00000000" w:rsidP="00000000" w:rsidRDefault="00000000" w:rsidRPr="00000000" w14:paraId="0000001D">
      <w:pPr>
        <w:rPr/>
      </w:pPr>
      <w:hyperlink r:id="rId13">
        <w:r w:rsidDel="00000000" w:rsidR="00000000" w:rsidRPr="00000000">
          <w:rPr>
            <w:color w:val="1155cc"/>
            <w:u w:val="single"/>
            <w:rtl w:val="0"/>
          </w:rPr>
          <w:t xml:space="preserve">https://github.com/datarobot/DataRobot/blob/5e0abf3470f113450107378a4477cca78e29cb56/raptor_lake/dependencies/services.py#L66-L95</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Then we call a parser method to generate a big command:</w:t>
        <w:br w:type="textWrapping"/>
      </w:r>
      <w:hyperlink r:id="rId14">
        <w:r w:rsidDel="00000000" w:rsidR="00000000" w:rsidRPr="00000000">
          <w:rPr>
            <w:color w:val="1155cc"/>
            <w:u w:val="single"/>
            <w:rtl w:val="0"/>
          </w:rPr>
          <w:t xml:space="preserve">https://github.com/datarobot/DataRobot/blob/5e0abf3470f113450107378a4477cca78e29cb56/raptor_lake/dependencies/services.py#L396-L424</w:t>
        </w:r>
      </w:hyperlink>
      <w:r w:rsidDel="00000000" w:rsidR="00000000" w:rsidRPr="00000000">
        <w:rPr>
          <w:rtl w:val="0"/>
        </w:rPr>
      </w:r>
    </w:p>
    <w:p w:rsidR="00000000" w:rsidDel="00000000" w:rsidP="00000000" w:rsidRDefault="00000000" w:rsidRPr="00000000" w14:paraId="0000001F">
      <w:pPr>
        <w:spacing w:after="0" w:lineRule="auto"/>
        <w:rPr/>
      </w:pPr>
      <w:r w:rsidDel="00000000" w:rsidR="00000000" w:rsidRPr="00000000">
        <w:rPr>
          <w:rtl w:val="0"/>
        </w:rPr>
        <w:t xml:space="preserve">In the case of a custom app with a requirements.txt, this string would be a look something like:</w:t>
        <w:br w:type="textWrapping"/>
      </w:r>
    </w:p>
    <w:p w:rsidR="00000000" w:rsidDel="00000000" w:rsidP="00000000" w:rsidRDefault="00000000" w:rsidRPr="00000000" w14:paraId="0000002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 "RUN pip install foo=1.2.3 bar==3.4.5 jazz=10.2"]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t xml:space="preserve">And that would be passed into here:</w:t>
      </w:r>
    </w:p>
    <w:p w:rsidR="00000000" w:rsidDel="00000000" w:rsidP="00000000" w:rsidRDefault="00000000" w:rsidRPr="00000000" w14:paraId="00000023">
      <w:pPr>
        <w:rPr/>
      </w:pPr>
      <w:hyperlink r:id="rId15">
        <w:r w:rsidDel="00000000" w:rsidR="00000000" w:rsidRPr="00000000">
          <w:rPr>
            <w:color w:val="1155cc"/>
            <w:u w:val="single"/>
            <w:rtl w:val="0"/>
          </w:rPr>
          <w:t xml:space="preserve">https://github.com/repo/code.py#L205</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br w:type="textWrapping"/>
        <w:t xml:space="preserve">A high level overview of the change would be:</w:t>
      </w:r>
    </w:p>
    <w:p w:rsidR="00000000" w:rsidDel="00000000" w:rsidP="00000000" w:rsidRDefault="00000000" w:rsidRPr="00000000" w14:paraId="00000025">
      <w:pPr>
        <w:numPr>
          <w:ilvl w:val="0"/>
          <w:numId w:val="11"/>
        </w:numPr>
        <w:spacing w:after="0" w:afterAutospacing="0"/>
        <w:ind w:left="720" w:hanging="360"/>
        <w:rPr>
          <w:u w:val="none"/>
        </w:rPr>
      </w:pPr>
      <w:r w:rsidDel="00000000" w:rsidR="00000000" w:rsidRPr="00000000">
        <w:rPr>
          <w:rtl w:val="0"/>
        </w:rPr>
        <w:t xml:space="preserve">Instead of saying “If we have a requirements.txt do X”, we say:</w:t>
      </w:r>
    </w:p>
    <w:p w:rsidR="00000000" w:rsidDel="00000000" w:rsidP="00000000" w:rsidRDefault="00000000" w:rsidRPr="00000000" w14:paraId="00000026">
      <w:pPr>
        <w:numPr>
          <w:ilvl w:val="1"/>
          <w:numId w:val="11"/>
        </w:numPr>
        <w:spacing w:after="0" w:afterAutospacing="0"/>
        <w:ind w:left="1440" w:hanging="360"/>
        <w:rPr>
          <w:u w:val="none"/>
        </w:rPr>
      </w:pPr>
      <w:r w:rsidDel="00000000" w:rsidR="00000000" w:rsidRPr="00000000">
        <w:rPr>
          <w:rtl w:val="0"/>
        </w:rPr>
        <w:t xml:space="preserve">“If we have (see Architecture Decisions -&gt; Considered options for interface), do Y</w:t>
      </w:r>
    </w:p>
    <w:p w:rsidR="00000000" w:rsidDel="00000000" w:rsidP="00000000" w:rsidRDefault="00000000" w:rsidRPr="00000000" w14:paraId="00000027">
      <w:pPr>
        <w:numPr>
          <w:ilvl w:val="1"/>
          <w:numId w:val="11"/>
        </w:numPr>
        <w:spacing w:after="0" w:afterAutospacing="0"/>
        <w:ind w:left="1440" w:hanging="360"/>
        <w:rPr>
          <w:u w:val="none"/>
        </w:rPr>
      </w:pPr>
      <w:r w:rsidDel="00000000" w:rsidR="00000000" w:rsidRPr="00000000">
        <w:rPr>
          <w:rtl w:val="0"/>
        </w:rPr>
        <w:t xml:space="preserve">else if we have requirements.txt, do X, (Don’t break the existing flow)</w:t>
      </w:r>
    </w:p>
    <w:p w:rsidR="00000000" w:rsidDel="00000000" w:rsidP="00000000" w:rsidRDefault="00000000" w:rsidRPr="00000000" w14:paraId="00000028">
      <w:pPr>
        <w:numPr>
          <w:ilvl w:val="1"/>
          <w:numId w:val="11"/>
        </w:numPr>
        <w:ind w:left="1440" w:hanging="360"/>
        <w:rPr>
          <w:u w:val="none"/>
        </w:rPr>
      </w:pPr>
      <w:r w:rsidDel="00000000" w:rsidR="00000000" w:rsidRPr="00000000">
        <w:rPr>
          <w:rtl w:val="0"/>
        </w:rPr>
        <w:t xml:space="preserve">Otherwise just use the default env as is</w:t>
        <w:br w:type="textWrapping"/>
      </w:r>
    </w:p>
    <w:p w:rsidR="00000000" w:rsidDel="00000000" w:rsidP="00000000" w:rsidRDefault="00000000" w:rsidRPr="00000000" w14:paraId="00000029">
      <w:pPr>
        <w:pStyle w:val="Heading1"/>
        <w:rPr/>
      </w:pPr>
      <w:bookmarkStart w:colFirst="0" w:colLast="0" w:name="_y44p82quys91" w:id="9"/>
      <w:bookmarkEnd w:id="9"/>
      <w:r w:rsidDel="00000000" w:rsidR="00000000" w:rsidRPr="00000000">
        <w:rPr>
          <w:rtl w:val="0"/>
        </w:rPr>
        <w:t xml:space="preserve">Architecture Decisions </w:t>
      </w:r>
      <w:r w:rsidDel="00000000" w:rsidR="00000000" w:rsidRPr="00000000">
        <w:rPr>
          <w:rtl w:val="0"/>
        </w:rPr>
      </w:r>
    </w:p>
    <w:p w:rsidR="00000000" w:rsidDel="00000000" w:rsidP="00000000" w:rsidRDefault="00000000" w:rsidRPr="00000000" w14:paraId="0000002A">
      <w:pPr>
        <w:rPr>
          <w:b w:val="1"/>
          <w:i w:val="1"/>
          <w:color w:val="666666"/>
          <w:u w:val="single"/>
        </w:rPr>
      </w:pPr>
      <w:r w:rsidDel="00000000" w:rsidR="00000000" w:rsidRPr="00000000">
        <w:rPr>
          <w:b w:val="1"/>
          <w:i w:val="1"/>
          <w:color w:val="666666"/>
          <w:u w:val="single"/>
          <w:rtl w:val="0"/>
        </w:rPr>
        <w:t xml:space="preserve">Editor’s Note: Everything below this headline is optional if you are writing CAD (Conceptual Architecture Design)</w:t>
      </w:r>
    </w:p>
    <w:p w:rsidR="00000000" w:rsidDel="00000000" w:rsidP="00000000" w:rsidRDefault="00000000" w:rsidRPr="00000000" w14:paraId="0000002B">
      <w:pPr>
        <w:pStyle w:val="Heading2"/>
        <w:rPr/>
      </w:pPr>
      <w:bookmarkStart w:colFirst="0" w:colLast="0" w:name="_ujtrzlg26ycf" w:id="10"/>
      <w:bookmarkEnd w:id="10"/>
      <w:r w:rsidDel="00000000" w:rsidR="00000000" w:rsidRPr="00000000">
        <w:rPr>
          <w:rtl w:val="0"/>
        </w:rPr>
        <w:t xml:space="preserve">C</w:t>
      </w:r>
      <w:r w:rsidDel="00000000" w:rsidR="00000000" w:rsidRPr="00000000">
        <w:rPr>
          <w:rtl w:val="0"/>
        </w:rPr>
        <w:t xml:space="preserve">onsidered options for interface</w:t>
      </w:r>
      <w:r w:rsidDel="00000000" w:rsidR="00000000" w:rsidRPr="00000000">
        <w:rPr>
          <w:rtl w:val="0"/>
        </w:rPr>
      </w:r>
    </w:p>
    <w:p w:rsidR="00000000" w:rsidDel="00000000" w:rsidP="00000000" w:rsidRDefault="00000000" w:rsidRPr="00000000" w14:paraId="0000002C">
      <w:pPr>
        <w:pStyle w:val="Heading3"/>
        <w:rPr/>
      </w:pPr>
      <w:bookmarkStart w:colFirst="0" w:colLast="0" w:name="_kbui6dt3r3lq" w:id="11"/>
      <w:bookmarkEnd w:id="11"/>
      <w:r w:rsidDel="00000000" w:rsidR="00000000" w:rsidRPr="00000000">
        <w:rPr>
          <w:rtl w:val="0"/>
        </w:rPr>
        <w:t xml:space="preserve">Option A: Use a </w:t>
      </w:r>
      <w:r w:rsidDel="00000000" w:rsidR="00000000" w:rsidRPr="00000000">
        <w:rPr>
          <w:rFonts w:ascii="Roboto Mono" w:cs="Roboto Mono" w:eastAsia="Roboto Mono" w:hAnsi="Roboto Mono"/>
          <w:color w:val="188038"/>
          <w:rtl w:val="0"/>
        </w:rPr>
        <w:t xml:space="preserve">build-app.sh</w:t>
      </w:r>
      <w:r w:rsidDel="00000000" w:rsidR="00000000" w:rsidRPr="00000000">
        <w:rPr>
          <w:rtl w:val="0"/>
        </w:rPr>
        <w:t xml:space="preserve"> to compliment the </w:t>
      </w:r>
      <w:r w:rsidDel="00000000" w:rsidR="00000000" w:rsidRPr="00000000">
        <w:rPr>
          <w:rFonts w:ascii="Roboto Mono" w:cs="Roboto Mono" w:eastAsia="Roboto Mono" w:hAnsi="Roboto Mono"/>
          <w:color w:val="188038"/>
          <w:rtl w:val="0"/>
        </w:rPr>
        <w:t xml:space="preserve">start-app.sh</w:t>
      </w:r>
      <w:r w:rsidDel="00000000" w:rsidR="00000000" w:rsidRPr="00000000">
        <w:rPr>
          <w:rtl w:val="0"/>
        </w:rPr>
        <w:t xml:space="preserve"> script</w:t>
      </w:r>
      <w:r w:rsidDel="00000000" w:rsidR="00000000" w:rsidRPr="00000000">
        <w:rPr>
          <w:rtl w:val="0"/>
        </w:rPr>
      </w:r>
    </w:p>
    <w:p w:rsidR="00000000" w:rsidDel="00000000" w:rsidP="00000000" w:rsidRDefault="00000000" w:rsidRPr="00000000" w14:paraId="0000002D">
      <w:pPr>
        <w:spacing w:after="0" w:lineRule="auto"/>
        <w:rPr/>
      </w:pPr>
      <w:r w:rsidDel="00000000" w:rsidR="00000000" w:rsidRPr="00000000">
        <w:rPr>
          <w:rtl w:val="0"/>
        </w:rPr>
        <w:t xml:space="preserve">One option for the interface here is to allow users to supply a build-app script where we have. For a go app with a react frontend, we could have the build-app be something like</w:t>
      </w:r>
      <w:r w:rsidDel="00000000" w:rsidR="00000000" w:rsidRPr="00000000">
        <w:rPr>
          <w:rtl w:val="0"/>
        </w:rPr>
        <w:t xml:space="preserve">:</w:t>
        <w:br w:type="textWrapping"/>
      </w:r>
    </w:p>
    <w:p w:rsidR="00000000" w:rsidDel="00000000" w:rsidP="00000000" w:rsidRDefault="00000000" w:rsidRPr="00000000" w14:paraId="0000002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go build . </w:t>
        <w:br w:type="textWrapping"/>
        <w:t xml:space="preserve">npm install .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And then that binary and node_packages are part of the build. </w:t>
      </w:r>
    </w:p>
    <w:p w:rsidR="00000000" w:rsidDel="00000000" w:rsidP="00000000" w:rsidRDefault="00000000" w:rsidRPr="00000000" w14:paraId="00000030">
      <w:pPr>
        <w:numPr>
          <w:ilvl w:val="0"/>
          <w:numId w:val="13"/>
        </w:numPr>
        <w:spacing w:after="0" w:afterAutospacing="0"/>
        <w:ind w:left="720" w:hanging="360"/>
        <w:rPr>
          <w:u w:val="none"/>
        </w:rPr>
      </w:pPr>
      <w:r w:rsidDel="00000000" w:rsidR="00000000" w:rsidRPr="00000000">
        <w:rPr>
          <w:rtl w:val="0"/>
        </w:rPr>
        <w:t xml:space="preserve">[Good] Probably easy for customers to write their own build scripts. </w:t>
      </w:r>
    </w:p>
    <w:p w:rsidR="00000000" w:rsidDel="00000000" w:rsidP="00000000" w:rsidRDefault="00000000" w:rsidRPr="00000000" w14:paraId="00000031">
      <w:pPr>
        <w:numPr>
          <w:ilvl w:val="0"/>
          <w:numId w:val="13"/>
        </w:numPr>
        <w:ind w:left="720" w:hanging="360"/>
        <w:rPr>
          <w:u w:val="none"/>
        </w:rPr>
      </w:pPr>
      <w:r w:rsidDel="00000000" w:rsidR="00000000" w:rsidRPr="00000000">
        <w:rPr>
          <w:rtl w:val="0"/>
        </w:rPr>
        <w:t xml:space="preserve">[NOTE] There is an image cache for the dependency file, and we need to figure that out so we don’t use old image. </w:t>
        <w:br w:type="textWrapping"/>
      </w:r>
    </w:p>
    <w:p w:rsidR="00000000" w:rsidDel="00000000" w:rsidP="00000000" w:rsidRDefault="00000000" w:rsidRPr="00000000" w14:paraId="00000032">
      <w:pPr>
        <w:pStyle w:val="Heading3"/>
        <w:rPr/>
      </w:pPr>
      <w:bookmarkStart w:colFirst="0" w:colLast="0" w:name="_8xzeh47ubesz" w:id="12"/>
      <w:bookmarkEnd w:id="12"/>
      <w:r w:rsidDel="00000000" w:rsidR="00000000" w:rsidRPr="00000000">
        <w:rPr>
          <w:rtl w:val="0"/>
        </w:rPr>
        <w:t xml:space="preserve">Option B: Have users supply a dockerfile</w:t>
      </w:r>
      <w:r w:rsidDel="00000000" w:rsidR="00000000" w:rsidRPr="00000000">
        <w:rPr>
          <w:rtl w:val="0"/>
        </w:rPr>
        <w:t xml:space="preserve"> </w:t>
      </w:r>
    </w:p>
    <w:p w:rsidR="00000000" w:rsidDel="00000000" w:rsidP="00000000" w:rsidRDefault="00000000" w:rsidRPr="00000000" w14:paraId="00000033">
      <w:pPr>
        <w:spacing w:after="0" w:lineRule="auto"/>
        <w:rPr/>
      </w:pPr>
      <w:r w:rsidDel="00000000" w:rsidR="00000000" w:rsidRPr="00000000">
        <w:rPr>
          <w:rtl w:val="0"/>
        </w:rPr>
        <w:t xml:space="preserve">One option for the interface here is to allow a user to make their own dockerfiles</w:t>
        <w:br w:type="textWrapping"/>
      </w:r>
    </w:p>
    <w:p w:rsidR="00000000" w:rsidDel="00000000" w:rsidP="00000000" w:rsidRDefault="00000000" w:rsidRPr="00000000" w14:paraId="00000034">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RUN go build . -o myapp</w:t>
        <w:br w:type="textWrapping"/>
        <w:t xml:space="preserve">RUN npm install</w:t>
      </w:r>
    </w:p>
    <w:p w:rsidR="00000000" w:rsidDel="00000000" w:rsidP="00000000" w:rsidRDefault="00000000" w:rsidRPr="00000000" w14:paraId="0000003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EXPOSE 5321 (Could we make this work??)</w:t>
        <w:br w:type="textWrapping"/>
        <w:t xml:space="preserve">ENTRYPOINT myapp</w:t>
      </w:r>
    </w:p>
    <w:p w:rsidR="00000000" w:rsidDel="00000000" w:rsidP="00000000" w:rsidRDefault="00000000" w:rsidRPr="00000000" w14:paraId="00000036">
      <w:pPr>
        <w:rPr/>
      </w:pPr>
      <w:r w:rsidDel="00000000" w:rsidR="00000000" w:rsidRPr="00000000">
        <w:rPr>
          <w:rtl w:val="0"/>
        </w:rPr>
        <w:t xml:space="preserve">And then that binary is part of the build.  </w:t>
      </w:r>
    </w:p>
    <w:p w:rsidR="00000000" w:rsidDel="00000000" w:rsidP="00000000" w:rsidRDefault="00000000" w:rsidRPr="00000000" w14:paraId="00000037">
      <w:pPr>
        <w:numPr>
          <w:ilvl w:val="0"/>
          <w:numId w:val="13"/>
        </w:numPr>
        <w:spacing w:after="0" w:afterAutospacing="0"/>
        <w:ind w:left="720" w:hanging="360"/>
      </w:pPr>
      <w:r w:rsidDel="00000000" w:rsidR="00000000" w:rsidRPr="00000000">
        <w:rPr>
          <w:rtl w:val="0"/>
        </w:rPr>
        <w:t xml:space="preserve">[Good] Could be SUPER robust and awesome. </w:t>
      </w:r>
    </w:p>
    <w:p w:rsidR="00000000" w:rsidDel="00000000" w:rsidP="00000000" w:rsidRDefault="00000000" w:rsidRPr="00000000" w14:paraId="00000038">
      <w:pPr>
        <w:numPr>
          <w:ilvl w:val="0"/>
          <w:numId w:val="13"/>
        </w:numPr>
        <w:spacing w:after="0" w:afterAutospacing="0"/>
        <w:ind w:left="720" w:hanging="360"/>
        <w:rPr>
          <w:u w:val="none"/>
        </w:rPr>
      </w:pPr>
      <w:r w:rsidDel="00000000" w:rsidR="00000000" w:rsidRPr="00000000">
        <w:rPr>
          <w:rtl w:val="0"/>
        </w:rPr>
        <w:t xml:space="preserve">[Good] Would make it much easier to to move customers off of the direct docker image upload</w:t>
      </w:r>
    </w:p>
    <w:p w:rsidR="00000000" w:rsidDel="00000000" w:rsidP="00000000" w:rsidRDefault="00000000" w:rsidRPr="00000000" w14:paraId="00000039">
      <w:pPr>
        <w:numPr>
          <w:ilvl w:val="0"/>
          <w:numId w:val="13"/>
        </w:numPr>
        <w:spacing w:after="0" w:afterAutospacing="0"/>
        <w:ind w:left="720" w:hanging="360"/>
        <w:rPr>
          <w:u w:val="none"/>
        </w:rPr>
      </w:pPr>
      <w:r w:rsidDel="00000000" w:rsidR="00000000" w:rsidRPr="00000000">
        <w:rPr>
          <w:rtl w:val="0"/>
        </w:rPr>
        <w:t xml:space="preserve">[Good] Lets customers build more complex / multistage apps which could be really useful. </w:t>
      </w:r>
    </w:p>
    <w:p w:rsidR="00000000" w:rsidDel="00000000" w:rsidP="00000000" w:rsidRDefault="00000000" w:rsidRPr="00000000" w14:paraId="0000003A">
      <w:pPr>
        <w:numPr>
          <w:ilvl w:val="0"/>
          <w:numId w:val="13"/>
        </w:numPr>
        <w:ind w:left="720" w:hanging="360"/>
        <w:rPr>
          <w:u w:val="none"/>
        </w:rPr>
      </w:pPr>
      <w:r w:rsidDel="00000000" w:rsidR="00000000" w:rsidRPr="00000000">
        <w:rPr>
          <w:rtl w:val="0"/>
        </w:rPr>
        <w:t xml:space="preserve">[Bad] Could introduce a can of security issues? If you do </w:t>
      </w:r>
      <w:r w:rsidDel="00000000" w:rsidR="00000000" w:rsidRPr="00000000">
        <w:rPr>
          <w:rFonts w:ascii="Roboto Mono" w:cs="Roboto Mono" w:eastAsia="Roboto Mono" w:hAnsi="Roboto Mono"/>
          <w:color w:val="188038"/>
          <w:rtl w:val="0"/>
        </w:rPr>
        <w:t xml:space="preserve">FROM</w:t>
      </w:r>
      <w:r w:rsidDel="00000000" w:rsidR="00000000" w:rsidRPr="00000000">
        <w:rPr>
          <w:rtl w:val="0"/>
        </w:rPr>
        <w:t xml:space="preserve"> and another customers’ image ID, what happens? Can there be Kyverno errors if users mess with the users? If you EXPOSE a port, what does that do (Probably nothing) Maybe this is a solved problem already though since the same issue should exist for execution environments. I’m a little worried this sounds like a cool solution when in reality, we don’t get any tangible benefits.</w:t>
      </w:r>
    </w:p>
    <w:p w:rsidR="00000000" w:rsidDel="00000000" w:rsidP="00000000" w:rsidRDefault="00000000" w:rsidRPr="00000000" w14:paraId="0000003B">
      <w:pPr>
        <w:rPr>
          <w:b w:val="1"/>
        </w:rPr>
      </w:pPr>
      <w:r w:rsidDel="00000000" w:rsidR="00000000" w:rsidRPr="00000000">
        <w:rPr>
          <w:b w:val="1"/>
          <w:rtl w:val="0"/>
        </w:rPr>
        <w:t xml:space="preserve">Option C: Extend the existing language tooling</w:t>
      </w:r>
    </w:p>
    <w:p w:rsidR="00000000" w:rsidDel="00000000" w:rsidP="00000000" w:rsidRDefault="00000000" w:rsidRPr="00000000" w14:paraId="0000003C">
      <w:pPr>
        <w:rPr/>
      </w:pPr>
      <w:r w:rsidDel="00000000" w:rsidR="00000000" w:rsidRPr="00000000">
        <w:rPr>
          <w:rtl w:val="0"/>
        </w:rPr>
        <w:t xml:space="preserve">Part of the env flow is: If it’s a python app (we know it’s python because it is tagged as such on the env), we build the requirements.txt</w:t>
      </w:r>
    </w:p>
    <w:p w:rsidR="00000000" w:rsidDel="00000000" w:rsidP="00000000" w:rsidRDefault="00000000" w:rsidRPr="00000000" w14:paraId="0000003D">
      <w:pPr>
        <w:rPr/>
      </w:pPr>
      <w:r w:rsidDel="00000000" w:rsidR="00000000" w:rsidRPr="00000000">
        <w:rPr>
          <w:rtl w:val="0"/>
        </w:rPr>
        <w:t xml:space="preserve">This could be extended to allow execution envs to be multi-language, and we do a build check for each of those languages.</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[Good] If the docker build step does not have access to the context (eg a package.json) this solution should still work . </w:t>
      </w:r>
    </w:p>
    <w:p w:rsidR="00000000" w:rsidDel="00000000" w:rsidP="00000000" w:rsidRDefault="00000000" w:rsidRPr="00000000" w14:paraId="0000003F">
      <w:pPr>
        <w:numPr>
          <w:ilvl w:val="0"/>
          <w:numId w:val="7"/>
        </w:numPr>
        <w:spacing w:after="0" w:afterAutospacing="0"/>
        <w:ind w:left="720" w:hanging="360"/>
        <w:rPr>
          <w:u w:val="none"/>
        </w:rPr>
      </w:pPr>
      <w:r w:rsidDel="00000000" w:rsidR="00000000" w:rsidRPr="00000000">
        <w:rPr>
          <w:rtl w:val="0"/>
        </w:rPr>
        <w:t xml:space="preserve">[Good] Probably more secure since users can’t run arbitrary code in the build step. </w:t>
      </w:r>
    </w:p>
    <w:p w:rsidR="00000000" w:rsidDel="00000000" w:rsidP="00000000" w:rsidRDefault="00000000" w:rsidRPr="00000000" w14:paraId="00000040">
      <w:pPr>
        <w:numPr>
          <w:ilvl w:val="0"/>
          <w:numId w:val="7"/>
        </w:numPr>
        <w:spacing w:after="0" w:afterAutospacing="0"/>
        <w:ind w:left="720" w:hanging="360"/>
        <w:rPr>
          <w:u w:val="none"/>
        </w:rPr>
      </w:pPr>
      <w:r w:rsidDel="00000000" w:rsidR="00000000" w:rsidRPr="00000000">
        <w:rPr>
          <w:rtl w:val="0"/>
        </w:rPr>
        <w:t xml:space="preserve">[Bad] for languages like python, we can do </w:t>
      </w:r>
      <w:r w:rsidDel="00000000" w:rsidR="00000000" w:rsidRPr="00000000">
        <w:rPr>
          <w:rFonts w:ascii="Roboto Mono" w:cs="Roboto Mono" w:eastAsia="Roboto Mono" w:hAnsi="Roboto Mono"/>
          <w:color w:val="188038"/>
          <w:rtl w:val="0"/>
        </w:rPr>
        <w:t xml:space="preserve">pip install yada=1.0.0 somethingelse=1.2.3, etc</w:t>
      </w:r>
      <w:r w:rsidDel="00000000" w:rsidR="00000000" w:rsidRPr="00000000">
        <w:rPr>
          <w:rtl w:val="0"/>
        </w:rPr>
        <w:t xml:space="preserve">, but there’s no guarantee that approach will work for all languages.</w:t>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[Bad] Less functionality available for users. </w:t>
      </w:r>
      <w:r w:rsidDel="00000000" w:rsidR="00000000" w:rsidRPr="00000000">
        <w:rPr>
          <w:rtl w:val="0"/>
        </w:rPr>
      </w:r>
    </w:p>
    <w:p w:rsidR="00000000" w:rsidDel="00000000" w:rsidP="00000000" w:rsidRDefault="00000000" w:rsidRPr="00000000" w14:paraId="00000042">
      <w:pPr>
        <w:pStyle w:val="Heading3"/>
        <w:rPr/>
      </w:pPr>
      <w:bookmarkStart w:colFirst="0" w:colLast="0" w:name="_88p1j2sptw9u" w:id="13"/>
      <w:bookmarkEnd w:id="13"/>
      <w:r w:rsidDel="00000000" w:rsidR="00000000" w:rsidRPr="00000000">
        <w:rPr>
          <w:rtl w:val="0"/>
        </w:rPr>
        <w:t xml:space="preserve">Decisions</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We like Option A the most. Using existing tooling (Option C) requires us to do more work to scale the product, and there’s no guarantee we’ll be able to support every use case. Option B sounds cool, but if users want to do zany stuff they can build zany execution environments. Requiring a custom dockerfile makes it awkward to do a </w:t>
      </w:r>
      <w:r w:rsidDel="00000000" w:rsidR="00000000" w:rsidRPr="00000000">
        <w:rPr>
          <w:rFonts w:ascii="Roboto Mono" w:cs="Roboto Mono" w:eastAsia="Roboto Mono" w:hAnsi="Roboto Mono"/>
          <w:color w:val="188038"/>
          <w:rtl w:val="0"/>
        </w:rPr>
        <w:t xml:space="preserve">FROM</w:t>
      </w:r>
      <w:r w:rsidDel="00000000" w:rsidR="00000000" w:rsidRPr="00000000">
        <w:rPr>
          <w:rtl w:val="0"/>
        </w:rPr>
        <w:t xml:space="preserve"> and select your base image, and it makes it hard to develop with. </w:t>
      </w:r>
      <w:r w:rsidDel="00000000" w:rsidR="00000000" w:rsidRPr="00000000">
        <w:rPr>
          <w:rtl w:val="0"/>
        </w:rPr>
      </w:r>
    </w:p>
    <w:p w:rsidR="00000000" w:rsidDel="00000000" w:rsidP="00000000" w:rsidRDefault="00000000" w:rsidRPr="00000000" w14:paraId="00000044">
      <w:pPr>
        <w:pStyle w:val="Heading2"/>
        <w:rPr/>
      </w:pPr>
      <w:bookmarkStart w:colFirst="0" w:colLast="0" w:name="_9sa6l4fe724l" w:id="14"/>
      <w:bookmarkEnd w:id="14"/>
      <w:r w:rsidDel="00000000" w:rsidR="00000000" w:rsidRPr="00000000">
        <w:rPr>
          <w:rtl w:val="0"/>
        </w:rPr>
        <w:t xml:space="preserve">Considered options for Apps on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Currently, the app ingress exposes </w:t>
      </w:r>
      <w:r w:rsidDel="00000000" w:rsidR="00000000" w:rsidRPr="00000000">
        <w:rPr>
          <w:rFonts w:ascii="Roboto Mono" w:cs="Roboto Mono" w:eastAsia="Roboto Mono" w:hAnsi="Roboto Mono"/>
          <w:color w:val="188038"/>
          <w:rtl w:val="0"/>
        </w:rPr>
        <w:t xml:space="preserve">/apps/&lt;app-id&gt;</w:t>
      </w:r>
      <w:r w:rsidDel="00000000" w:rsidR="00000000" w:rsidRPr="00000000">
        <w:rPr>
          <w:rtl w:val="0"/>
        </w:rPr>
        <w:t xml:space="preserve"> and that means that your app has to accept responses on that url .</w:t>
      </w:r>
    </w:p>
    <w:p w:rsidR="00000000" w:rsidDel="00000000" w:rsidP="00000000" w:rsidRDefault="00000000" w:rsidRPr="00000000" w14:paraId="00000046">
      <w:pPr>
        <w:rPr/>
      </w:pPr>
      <w:r w:rsidDel="00000000" w:rsidR="00000000" w:rsidRPr="00000000">
        <w:rPr>
          <w:rtl w:val="0"/>
        </w:rPr>
        <w:t xml:space="preserve">This is because when we send a request to an app, we need to reference a single ingress. If all your apps run on the same domain and the same path, there’s no way to specify one app that you want to send requests to.</w:t>
      </w:r>
    </w:p>
    <w:p w:rsidR="00000000" w:rsidDel="00000000" w:rsidP="00000000" w:rsidRDefault="00000000" w:rsidRPr="00000000" w14:paraId="00000047">
      <w:pPr>
        <w:rPr/>
      </w:pPr>
      <w:r w:rsidDel="00000000" w:rsidR="00000000" w:rsidRPr="00000000">
        <w:rPr>
          <w:rtl w:val="0"/>
        </w:rPr>
        <w:t xml:space="preserve"> We have </w:t>
      </w:r>
      <w:r w:rsidDel="00000000" w:rsidR="00000000" w:rsidRPr="00000000">
        <w:rPr>
          <w:rFonts w:ascii="Roboto Mono" w:cs="Roboto Mono" w:eastAsia="Roboto Mono" w:hAnsi="Roboto Mono"/>
          <w:color w:val="188038"/>
          <w:sz w:val="20"/>
          <w:szCs w:val="20"/>
          <w:rtl w:val="0"/>
        </w:rPr>
        <w:t xml:space="preserve">UVICORN_ROOT_PATH</w:t>
      </w:r>
      <w:r w:rsidDel="00000000" w:rsidR="00000000" w:rsidRPr="00000000">
        <w:rPr>
          <w:rtl w:val="0"/>
        </w:rPr>
        <w:t xml:space="preserve"> as an env var which plugs into gunicorn and streamlit, so those work out of the box, but not every user knows about this, and it can be a barrier to adding apps. We would likely need to add some kind of checkbox to the apps (under </w:t>
      </w:r>
      <w:r w:rsidDel="00000000" w:rsidR="00000000" w:rsidRPr="00000000">
        <w:rPr>
          <w:rFonts w:ascii="Roboto Mono" w:cs="Roboto Mono" w:eastAsia="Roboto Mono" w:hAnsi="Roboto Mono"/>
          <w:color w:val="188038"/>
          <w:rtl w:val="0"/>
        </w:rPr>
        <w:t xml:space="preserve">resources</w:t>
      </w:r>
      <w:r w:rsidDel="00000000" w:rsidR="00000000" w:rsidRPr="00000000">
        <w:rPr>
          <w:rtl w:val="0"/>
        </w:rPr>
        <w:t xml:space="preserve"> most likely) so we don’t break existing apps.</w:t>
      </w:r>
    </w:p>
    <w:p w:rsidR="00000000" w:rsidDel="00000000" w:rsidP="00000000" w:rsidRDefault="00000000" w:rsidRPr="00000000" w14:paraId="00000048">
      <w:pPr>
        <w:rPr>
          <w:b w:val="1"/>
        </w:rPr>
      </w:pPr>
      <w:r w:rsidDel="00000000" w:rsidR="00000000" w:rsidRPr="00000000">
        <w:rPr>
          <w:b w:val="1"/>
          <w:rtl w:val="0"/>
        </w:rPr>
        <w:t xml:space="preserve">It is worth noting that on-prem, we don’t need to run apps on `/apps/id` because we use the service URL, which is distinct already.  These changes are all for envs where we have LRS ingresses. </w:t>
      </w:r>
    </w:p>
    <w:p w:rsidR="00000000" w:rsidDel="00000000" w:rsidP="00000000" w:rsidRDefault="00000000" w:rsidRPr="00000000" w14:paraId="00000049">
      <w:pPr>
        <w:pStyle w:val="Heading3"/>
        <w:rPr/>
      </w:pPr>
      <w:bookmarkStart w:colFirst="0" w:colLast="0" w:name="_a46wug5v9t7k" w:id="15"/>
      <w:bookmarkEnd w:id="15"/>
      <w:r w:rsidDel="00000000" w:rsidR="00000000" w:rsidRPr="00000000">
        <w:rPr>
          <w:rtl w:val="0"/>
        </w:rPr>
        <w:t xml:space="preserve">Option A: nginx path re-writing</w:t>
      </w:r>
    </w:p>
    <w:p w:rsidR="00000000" w:rsidDel="00000000" w:rsidP="00000000" w:rsidRDefault="00000000" w:rsidRPr="00000000" w14:paraId="0000004A">
      <w:pPr>
        <w:rPr/>
      </w:pPr>
      <w:r w:rsidDel="00000000" w:rsidR="00000000" w:rsidRPr="00000000">
        <w:rPr>
          <w:rtl w:val="0"/>
        </w:rPr>
        <w:t xml:space="preserve">This would involve having the nginx ingress do a path re-write from </w:t>
      </w:r>
      <w:r w:rsidDel="00000000" w:rsidR="00000000" w:rsidRPr="00000000">
        <w:rPr>
          <w:rFonts w:ascii="Roboto Mono" w:cs="Roboto Mono" w:eastAsia="Roboto Mono" w:hAnsi="Roboto Mono"/>
          <w:color w:val="188038"/>
          <w:rtl w:val="0"/>
        </w:rPr>
        <w:t xml:space="preserve">/apps/id</w:t>
      </w:r>
      <w:r w:rsidDel="00000000" w:rsidR="00000000" w:rsidRPr="00000000">
        <w:rPr>
          <w:rFonts w:ascii="Nova Mono" w:cs="Nova Mono" w:eastAsia="Nova Mono" w:hAnsi="Nova Mono"/>
          <w:rtl w:val="0"/>
        </w:rPr>
        <w:t xml:space="preserve"> →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This is something I have tested, all you need to do is add an annotation to the ingress and you’re off to the races</w:t>
      </w:r>
    </w:p>
    <w:p w:rsidR="00000000" w:rsidDel="00000000" w:rsidP="00000000" w:rsidRDefault="00000000" w:rsidRPr="00000000" w14:paraId="0000004B">
      <w:pPr>
        <w:numPr>
          <w:ilvl w:val="0"/>
          <w:numId w:val="5"/>
        </w:numPr>
        <w:spacing w:after="0" w:afterAutospacing="0"/>
        <w:ind w:left="720" w:hanging="360"/>
        <w:rPr>
          <w:u w:val="none"/>
        </w:rPr>
      </w:pPr>
      <w:r w:rsidDel="00000000" w:rsidR="00000000" w:rsidRPr="00000000">
        <w:rPr>
          <w:rtl w:val="0"/>
        </w:rPr>
        <w:t xml:space="preserve">[Good] Really easy to do! </w:t>
      </w:r>
    </w:p>
    <w:p w:rsidR="00000000" w:rsidDel="00000000" w:rsidP="00000000" w:rsidRDefault="00000000" w:rsidRPr="00000000" w14:paraId="0000004C">
      <w:pPr>
        <w:numPr>
          <w:ilvl w:val="0"/>
          <w:numId w:val="5"/>
        </w:numPr>
        <w:ind w:left="720" w:hanging="360"/>
        <w:rPr>
          <w:u w:val="none"/>
        </w:rPr>
      </w:pPr>
      <w:r w:rsidDel="00000000" w:rsidR="00000000" w:rsidRPr="00000000">
        <w:rPr>
          <w:rtl w:val="0"/>
        </w:rPr>
        <w:t xml:space="preserve">[Bad] Couples us more tightly with nginx</w:t>
      </w:r>
      <w:r w:rsidDel="00000000" w:rsidR="00000000" w:rsidRPr="00000000">
        <w:rPr>
          <w:rtl w:val="0"/>
        </w:rPr>
        <w:t xml:space="preserve">.</w:t>
      </w:r>
    </w:p>
    <w:p w:rsidR="00000000" w:rsidDel="00000000" w:rsidP="00000000" w:rsidRDefault="00000000" w:rsidRPr="00000000" w14:paraId="0000004D">
      <w:pPr>
        <w:pStyle w:val="Heading3"/>
        <w:rPr/>
      </w:pPr>
      <w:bookmarkStart w:colFirst="0" w:colLast="0" w:name="_smyd0r53udqy" w:id="16"/>
      <w:bookmarkEnd w:id="16"/>
      <w:r w:rsidDel="00000000" w:rsidR="00000000" w:rsidRPr="00000000">
        <w:rPr>
          <w:rtl w:val="0"/>
        </w:rPr>
        <w:t xml:space="preserve">Option B: Apps on Domains</w:t>
      </w:r>
    </w:p>
    <w:p w:rsidR="00000000" w:rsidDel="00000000" w:rsidP="00000000" w:rsidRDefault="00000000" w:rsidRPr="00000000" w14:paraId="0000004E">
      <w:pPr>
        <w:rPr/>
      </w:pPr>
      <w:r w:rsidDel="00000000" w:rsidR="00000000" w:rsidRPr="00000000">
        <w:rPr>
          <w:rtl w:val="0"/>
        </w:rPr>
        <w:t xml:space="preserve">Currently, apps run on a URL like</w:t>
      </w:r>
    </w:p>
    <w:p w:rsidR="00000000" w:rsidDel="00000000" w:rsidP="00000000" w:rsidRDefault="00000000" w:rsidRPr="00000000" w14:paraId="0000004F">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http://&lt;basic-auth-user&gt;@&lt;basic-auth-pw&gt;@eksX.int.foo.bar.datarobot.com:8080/apps/&lt;id&gt;</w:t>
      </w:r>
    </w:p>
    <w:p w:rsidR="00000000" w:rsidDel="00000000" w:rsidP="00000000" w:rsidRDefault="00000000" w:rsidRPr="00000000" w14:paraId="00000050">
      <w:pPr>
        <w:rPr/>
      </w:pPr>
      <w:r w:rsidDel="00000000" w:rsidR="00000000" w:rsidRPr="00000000">
        <w:rPr>
          <w:rtl w:val="0"/>
        </w:rPr>
        <w:t xml:space="preserve">And instead of having the path (/apps/id) be a way to reference a single app, we would use a domain, such as:</w:t>
      </w:r>
    </w:p>
    <w:p w:rsidR="00000000" w:rsidDel="00000000" w:rsidP="00000000" w:rsidRDefault="00000000" w:rsidRPr="00000000" w14:paraId="00000051">
      <w:pPr>
        <w:spacing w:after="0" w:lineRule="auto"/>
        <w:rPr/>
      </w:pPr>
      <w:r w:rsidDel="00000000" w:rsidR="00000000" w:rsidRPr="00000000">
        <w:rPr>
          <w:rtl w:val="0"/>
        </w:rPr>
      </w:r>
    </w:p>
    <w:p w:rsidR="00000000" w:rsidDel="00000000" w:rsidP="00000000" w:rsidRDefault="00000000" w:rsidRPr="00000000" w14:paraId="0000005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http://&lt;basic-auth-user&gt;@&lt;basic-auth-pw&gt;@eksX.appId.int.foo.bar.datarobot.com:8080/</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That way we still have distinct URLs, but the domain is what is different. </w:t>
      </w:r>
    </w:p>
    <w:p w:rsidR="00000000" w:rsidDel="00000000" w:rsidP="00000000" w:rsidRDefault="00000000" w:rsidRPr="00000000" w14:paraId="00000054">
      <w:pPr>
        <w:rPr/>
      </w:pPr>
      <w:r w:rsidDel="00000000" w:rsidR="00000000" w:rsidRPr="00000000">
        <w:rPr>
          <w:rtl w:val="0"/>
        </w:rPr>
        <w:t xml:space="preserve">We will need to adjust the fqdn in the code</w:t>
      </w:r>
    </w:p>
    <w:p w:rsidR="00000000" w:rsidDel="00000000" w:rsidP="00000000" w:rsidRDefault="00000000" w:rsidRPr="00000000" w14:paraId="00000055">
      <w:pPr>
        <w:rPr/>
      </w:pPr>
      <w:r w:rsidDel="00000000" w:rsidR="00000000" w:rsidRPr="00000000">
        <w:rPr>
          <w:rtl w:val="0"/>
        </w:rPr>
        <w:t xml:space="preserve">However, the logic to get a cluster looks pretty rigid. Maybe we can just say </w:t>
      </w:r>
      <w:r w:rsidDel="00000000" w:rsidR="00000000" w:rsidRPr="00000000">
        <w:rPr>
          <w:rFonts w:ascii="Roboto Mono" w:cs="Roboto Mono" w:eastAsia="Roboto Mono" w:hAnsi="Roboto Mono"/>
          <w:color w:val="188038"/>
          <w:rtl w:val="0"/>
        </w:rPr>
        <w:t xml:space="preserve">fqdn = </w:t>
      </w:r>
      <w:r w:rsidDel="00000000" w:rsidR="00000000" w:rsidRPr="00000000">
        <w:rPr>
          <w:rFonts w:ascii="Roboto Mono" w:cs="Roboto Mono" w:eastAsia="Roboto Mono" w:hAnsi="Roboto Mono"/>
          <w:color w:val="188038"/>
          <w:rtl w:val="0"/>
        </w:rPr>
        <w:t xml:space="preserve">app.id</w:t>
      </w:r>
      <w:r w:rsidDel="00000000" w:rsidR="00000000" w:rsidRPr="00000000">
        <w:rPr>
          <w:rFonts w:ascii="Roboto Mono" w:cs="Roboto Mono" w:eastAsia="Roboto Mono" w:hAnsi="Roboto Mono"/>
          <w:color w:val="188038"/>
          <w:rtl w:val="0"/>
        </w:rPr>
        <w:t xml:space="preserve"> +  fqdn</w:t>
      </w:r>
      <w:r w:rsidDel="00000000" w:rsidR="00000000" w:rsidRPr="00000000">
        <w:rPr>
          <w:rtl w:val="0"/>
        </w:rPr>
        <w:t xml:space="preserve">  and we’re good, but probably not. </w:t>
      </w:r>
    </w:p>
    <w:p w:rsidR="00000000" w:rsidDel="00000000" w:rsidP="00000000" w:rsidRDefault="00000000" w:rsidRPr="00000000" w14:paraId="00000056">
      <w:pPr>
        <w:numPr>
          <w:ilvl w:val="0"/>
          <w:numId w:val="4"/>
        </w:numPr>
        <w:spacing w:after="0" w:afterAutospacing="0"/>
        <w:ind w:left="720" w:hanging="360"/>
        <w:rPr>
          <w:u w:val="none"/>
        </w:rPr>
      </w:pPr>
      <w:r w:rsidDel="00000000" w:rsidR="00000000" w:rsidRPr="00000000">
        <w:rPr>
          <w:rtl w:val="0"/>
        </w:rPr>
        <w:t xml:space="preserve">[Good] Would also work! </w:t>
      </w:r>
    </w:p>
    <w:p w:rsidR="00000000" w:rsidDel="00000000" w:rsidP="00000000" w:rsidRDefault="00000000" w:rsidRPr="00000000" w14:paraId="00000057">
      <w:pPr>
        <w:numPr>
          <w:ilvl w:val="0"/>
          <w:numId w:val="4"/>
        </w:numPr>
        <w:spacing w:after="0" w:afterAutospacing="0"/>
        <w:ind w:left="720" w:hanging="360"/>
        <w:rPr>
          <w:u w:val="none"/>
        </w:rPr>
      </w:pPr>
      <w:r w:rsidDel="00000000" w:rsidR="00000000" w:rsidRPr="00000000">
        <w:rPr>
          <w:rtl w:val="0"/>
        </w:rPr>
        <w:t xml:space="preserve">[Bad] Might not be technically feasible,</w:t>
      </w:r>
    </w:p>
    <w:p w:rsidR="00000000" w:rsidDel="00000000" w:rsidP="00000000" w:rsidRDefault="00000000" w:rsidRPr="00000000" w14:paraId="00000058">
      <w:pPr>
        <w:numPr>
          <w:ilvl w:val="0"/>
          <w:numId w:val="4"/>
        </w:numPr>
        <w:spacing w:after="0" w:afterAutospacing="0"/>
        <w:ind w:left="720" w:hanging="360"/>
        <w:rPr>
          <w:u w:val="none"/>
        </w:rPr>
      </w:pPr>
      <w:r w:rsidDel="00000000" w:rsidR="00000000" w:rsidRPr="00000000">
        <w:rPr>
          <w:rtl w:val="0"/>
        </w:rPr>
        <w:t xml:space="preserve">[Bad] Can’t really test on localdev or in a regression env. We need to test on stg which has a slow feedback cycle. </w:t>
      </w:r>
    </w:p>
    <w:p w:rsidR="00000000" w:rsidDel="00000000" w:rsidP="00000000" w:rsidRDefault="00000000" w:rsidRPr="00000000" w14:paraId="00000059">
      <w:pPr>
        <w:numPr>
          <w:ilvl w:val="0"/>
          <w:numId w:val="4"/>
        </w:numPr>
        <w:spacing w:after="0" w:afterAutospacing="0"/>
        <w:ind w:left="720" w:hanging="360"/>
        <w:rPr>
          <w:u w:val="none"/>
        </w:rPr>
      </w:pPr>
      <w:r w:rsidDel="00000000" w:rsidR="00000000" w:rsidRPr="00000000">
        <w:rPr>
          <w:rtl w:val="0"/>
        </w:rPr>
        <w:t xml:space="preserve">[Bad] Might be difficult to get certs working if we have a whole bunch of domains</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[NOTE] Talk to Erik L about the issue the apps conductor had with domains</w:t>
      </w:r>
      <w:r w:rsidDel="00000000" w:rsidR="00000000" w:rsidRPr="00000000">
        <w:rPr>
          <w:rtl w:val="0"/>
        </w:rPr>
        <w:t xml:space="preserve">. </w:t>
      </w:r>
    </w:p>
    <w:p w:rsidR="00000000" w:rsidDel="00000000" w:rsidP="00000000" w:rsidRDefault="00000000" w:rsidRPr="00000000" w14:paraId="0000005B">
      <w:pPr>
        <w:pStyle w:val="Heading3"/>
        <w:rPr/>
      </w:pPr>
      <w:bookmarkStart w:colFirst="0" w:colLast="0" w:name="_71x1vmjhtb9i" w:id="17"/>
      <w:bookmarkEnd w:id="17"/>
      <w:r w:rsidDel="00000000" w:rsidR="00000000" w:rsidRPr="00000000">
        <w:rPr>
          <w:rtl w:val="0"/>
        </w:rPr>
        <w:t xml:space="preserve">Option C: Apps on Ports </w:t>
      </w:r>
    </w:p>
    <w:p w:rsidR="00000000" w:rsidDel="00000000" w:rsidP="00000000" w:rsidRDefault="00000000" w:rsidRPr="00000000" w14:paraId="0000005C">
      <w:pPr>
        <w:rPr/>
      </w:pPr>
      <w:r w:rsidDel="00000000" w:rsidR="00000000" w:rsidRPr="00000000">
        <w:rPr>
          <w:rtl w:val="0"/>
        </w:rPr>
        <w:t xml:space="preserve">As mentioned in Option B, apps run on a URL like</w:t>
      </w:r>
    </w:p>
    <w:p w:rsidR="00000000" w:rsidDel="00000000" w:rsidP="00000000" w:rsidRDefault="00000000" w:rsidRPr="00000000" w14:paraId="0000005D">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http://&lt;basic-auth-user&gt;@&lt;basic-auth-pw&gt;@eksX.int.foo.bar.example.com:8080/apps/&lt;id&gt;</w:t>
      </w:r>
      <w:r w:rsidDel="00000000" w:rsidR="00000000" w:rsidRPr="00000000">
        <w:rPr>
          <w:rtl w:val="0"/>
        </w:rPr>
      </w:r>
    </w:p>
    <w:p w:rsidR="00000000" w:rsidDel="00000000" w:rsidP="00000000" w:rsidRDefault="00000000" w:rsidRPr="00000000" w14:paraId="0000005E">
      <w:pPr>
        <w:spacing w:after="0" w:lineRule="auto"/>
        <w:rPr/>
      </w:pPr>
      <w:r w:rsidDel="00000000" w:rsidR="00000000" w:rsidRPr="00000000">
        <w:rPr>
          <w:rtl w:val="0"/>
        </w:rPr>
        <w:t xml:space="preserve"></w:t>
      </w:r>
      <w:r w:rsidDel="00000000" w:rsidR="00000000" w:rsidRPr="00000000">
        <w:rPr>
          <w:rtl w:val="0"/>
        </w:rPr>
        <w:t xml:space="preserve">We </w:t>
      </w:r>
      <w:r w:rsidDel="00000000" w:rsidR="00000000" w:rsidRPr="00000000">
        <w:rPr>
          <w:i w:val="1"/>
          <w:rtl w:val="0"/>
        </w:rPr>
        <w:t xml:space="preserve">can</w:t>
      </w:r>
      <w:r w:rsidDel="00000000" w:rsidR="00000000" w:rsidRPr="00000000">
        <w:rPr>
          <w:rtl w:val="0"/>
        </w:rPr>
        <w:t xml:space="preserve"> just run each app on its own port:</w:t>
        <w:br w:type="textWrapping"/>
      </w:r>
    </w:p>
    <w:p w:rsidR="00000000" w:rsidDel="00000000" w:rsidP="00000000" w:rsidRDefault="00000000" w:rsidRPr="00000000" w14:paraId="0000005F">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http://&lt;basic-auth-user&gt;@&lt;basic-auth-pw&gt;@eksX.int.foo.bar.example.com:8081/</w:t>
        <w:br w:type="textWrapping"/>
        <w:t xml:space="preserve">http://&lt;basic-auth-user&gt;@&lt;basic-auth-pw&gt;@eksX.int.foo.bar.example.com:8082/</w:t>
        <w:br w:type="textWrapping"/>
        <w:t xml:space="preserve">&lt;etc&gt;</w:t>
      </w:r>
    </w:p>
    <w:p w:rsidR="00000000" w:rsidDel="00000000" w:rsidP="00000000" w:rsidRDefault="00000000" w:rsidRPr="00000000" w14:paraId="00000060">
      <w:pPr>
        <w:ind w:left="0" w:firstLine="0"/>
        <w:rPr/>
      </w:pPr>
      <w:r w:rsidDel="00000000" w:rsidR="00000000" w:rsidRPr="00000000">
        <w:rPr>
          <w:rtl w:val="0"/>
        </w:rPr>
        <w:t xml:space="preserve"></w:t>
      </w:r>
    </w:p>
    <w:p w:rsidR="00000000" w:rsidDel="00000000" w:rsidP="00000000" w:rsidRDefault="00000000" w:rsidRPr="00000000" w14:paraId="00000061">
      <w:pPr>
        <w:numPr>
          <w:ilvl w:val="0"/>
          <w:numId w:val="6"/>
        </w:numPr>
        <w:spacing w:after="0" w:afterAutospacing="0"/>
        <w:ind w:left="720" w:hanging="360"/>
        <w:rPr>
          <w:u w:val="none"/>
        </w:rPr>
      </w:pPr>
      <w:r w:rsidDel="00000000" w:rsidR="00000000" w:rsidRPr="00000000">
        <w:rPr>
          <w:rtl w:val="0"/>
        </w:rPr>
        <w:t xml:space="preserve">[Good] Easy! </w:t>
      </w:r>
    </w:p>
    <w:p w:rsidR="00000000" w:rsidDel="00000000" w:rsidP="00000000" w:rsidRDefault="00000000" w:rsidRPr="00000000" w14:paraId="00000062">
      <w:pPr>
        <w:numPr>
          <w:ilvl w:val="0"/>
          <w:numId w:val="6"/>
        </w:numPr>
        <w:spacing w:after="0" w:afterAutospacing="0"/>
        <w:ind w:left="720" w:hanging="360"/>
        <w:rPr>
          <w:u w:val="none"/>
        </w:rPr>
      </w:pPr>
      <w:r w:rsidDel="00000000" w:rsidR="00000000" w:rsidRPr="00000000">
        <w:rPr>
          <w:rtl w:val="0"/>
        </w:rPr>
        <w:t xml:space="preserve">[Bad] If each customer has 20 apps, then we can only support ~3,200 customers (or about 63,000 apps since there are reserved ports) </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[Bad] We shouldn’t do this</w:t>
      </w:r>
      <w:r w:rsidDel="00000000" w:rsidR="00000000" w:rsidRPr="00000000">
        <w:rPr>
          <w:rtl w:val="0"/>
        </w:rPr>
        <w:t xml:space="preserve">. </w:t>
      </w:r>
    </w:p>
    <w:p w:rsidR="00000000" w:rsidDel="00000000" w:rsidP="00000000" w:rsidRDefault="00000000" w:rsidRPr="00000000" w14:paraId="00000064">
      <w:pPr>
        <w:pStyle w:val="Heading3"/>
        <w:rPr/>
      </w:pPr>
      <w:bookmarkStart w:colFirst="0" w:colLast="0" w:name="_78rluktzgh8m" w:id="18"/>
      <w:bookmarkEnd w:id="18"/>
      <w:r w:rsidDel="00000000" w:rsidR="00000000" w:rsidRPr="00000000">
        <w:rPr>
          <w:rtl w:val="0"/>
        </w:rPr>
        <w:t xml:space="preserve">Decisions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Option C is not gonna happen. I’m worried that option B (apps on Domains) could cause things to break with SSL certs, or the path not being allowed. Option A I have tested and it will work without causing any risks. </w:t>
      </w:r>
      <w:r w:rsidDel="00000000" w:rsidR="00000000" w:rsidRPr="00000000">
        <w:rPr>
          <w:rtl w:val="0"/>
        </w:rPr>
        <w:t xml:space="preserve">If there’s a major issue we can move to option B in the future</w:t>
      </w:r>
      <w:r w:rsidDel="00000000" w:rsidR="00000000" w:rsidRPr="00000000">
        <w:rPr>
          <w:rtl w:val="0"/>
        </w:rPr>
        <w:t xml:space="preserve">. </w:t>
      </w:r>
    </w:p>
    <w:p w:rsidR="00000000" w:rsidDel="00000000" w:rsidP="00000000" w:rsidRDefault="00000000" w:rsidRPr="00000000" w14:paraId="00000066">
      <w:pPr>
        <w:pStyle w:val="Heading2"/>
        <w:rPr/>
      </w:pPr>
      <w:bookmarkStart w:colFirst="0" w:colLast="0" w:name="_7of0row7a5zu" w:id="19"/>
      <w:bookmarkEnd w:id="19"/>
      <w:r w:rsidDel="00000000" w:rsidR="00000000" w:rsidRPr="00000000">
        <w:rPr>
          <w:rtl w:val="0"/>
        </w:rPr>
        <w:t xml:space="preserve">Open Issues</w:t>
      </w:r>
      <w:r w:rsidDel="00000000" w:rsidR="00000000" w:rsidRPr="00000000">
        <w:rPr>
          <w:rtl w:val="0"/>
        </w:rPr>
        <w:t xml:space="preserve">/Risks/Questions</w:t>
      </w:r>
    </w:p>
    <w:p w:rsidR="00000000" w:rsidDel="00000000" w:rsidP="00000000" w:rsidRDefault="00000000" w:rsidRPr="00000000" w14:paraId="00000067">
      <w:pPr>
        <w:numPr>
          <w:ilvl w:val="0"/>
          <w:numId w:val="2"/>
        </w:numPr>
        <w:spacing w:after="0" w:afterAutospacing="0"/>
        <w:ind w:left="720" w:hanging="360"/>
        <w:rPr>
          <w:u w:val="none"/>
        </w:rPr>
      </w:pPr>
      <w:r w:rsidDel="00000000" w:rsidR="00000000" w:rsidRPr="00000000">
        <w:rPr>
          <w:rtl w:val="0"/>
        </w:rPr>
        <w:t xml:space="preserve">[Unknown] Is the build-context from the custom apps source version available when we build the app?</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[Risk] Are there security issues about running arbitrary code / customer code in the build worker?</w:t>
      </w:r>
    </w:p>
    <w:p w:rsidR="00000000" w:rsidDel="00000000" w:rsidP="00000000" w:rsidRDefault="00000000" w:rsidRPr="00000000" w14:paraId="00000069">
      <w:pPr>
        <w:pStyle w:val="Heading2"/>
        <w:rPr/>
      </w:pPr>
      <w:bookmarkStart w:colFirst="0" w:colLast="0" w:name="_cki6ktxgziqh" w:id="20"/>
      <w:bookmarkEnd w:id="20"/>
      <w:r w:rsidDel="00000000" w:rsidR="00000000" w:rsidRPr="00000000">
        <w:rPr>
          <w:rtl w:val="0"/>
        </w:rPr>
        <w:t xml:space="preserve">Observability</w:t>
      </w:r>
    </w:p>
    <w:p w:rsidR="00000000" w:rsidDel="00000000" w:rsidP="00000000" w:rsidRDefault="00000000" w:rsidRPr="00000000" w14:paraId="0000006A">
      <w:pPr>
        <w:pStyle w:val="Heading3"/>
        <w:rPr/>
      </w:pPr>
      <w:bookmarkStart w:colFirst="0" w:colLast="0" w:name="_fhnjv0c2brhb" w:id="21"/>
      <w:bookmarkEnd w:id="21"/>
      <w:r w:rsidDel="00000000" w:rsidR="00000000" w:rsidRPr="00000000">
        <w:rPr>
          <w:rtl w:val="0"/>
        </w:rPr>
        <w:t xml:space="preserve">Measuring Feature Success</w:t>
      </w: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We will see:</w:t>
      </w:r>
    </w:p>
    <w:p w:rsidR="00000000" w:rsidDel="00000000" w:rsidP="00000000" w:rsidRDefault="00000000" w:rsidRPr="00000000" w14:paraId="0000006C">
      <w:pPr>
        <w:numPr>
          <w:ilvl w:val="0"/>
          <w:numId w:val="14"/>
        </w:numPr>
        <w:spacing w:after="0" w:afterAutospacing="0"/>
        <w:ind w:left="720" w:hanging="360"/>
        <w:rPr>
          <w:i w:val="1"/>
          <w:u w:val="none"/>
        </w:rPr>
      </w:pPr>
      <w:r w:rsidDel="00000000" w:rsidR="00000000" w:rsidRPr="00000000">
        <w:rPr>
          <w:i w:val="1"/>
          <w:rtl w:val="0"/>
        </w:rPr>
        <w:t xml:space="preserve">Customers building more execution environments</w:t>
      </w:r>
    </w:p>
    <w:p w:rsidR="00000000" w:rsidDel="00000000" w:rsidP="00000000" w:rsidRDefault="00000000" w:rsidRPr="00000000" w14:paraId="0000006D">
      <w:pPr>
        <w:numPr>
          <w:ilvl w:val="0"/>
          <w:numId w:val="14"/>
        </w:numPr>
        <w:spacing w:after="0" w:afterAutospacing="0"/>
        <w:ind w:left="720" w:hanging="360"/>
        <w:rPr>
          <w:i w:val="1"/>
          <w:u w:val="none"/>
        </w:rPr>
      </w:pPr>
      <w:r w:rsidDel="00000000" w:rsidR="00000000" w:rsidRPr="00000000">
        <w:rPr>
          <w:i w:val="1"/>
          <w:rtl w:val="0"/>
        </w:rPr>
        <w:t xml:space="preserve">Customers building + using + sharing more apps</w:t>
      </w:r>
    </w:p>
    <w:p w:rsidR="00000000" w:rsidDel="00000000" w:rsidP="00000000" w:rsidRDefault="00000000" w:rsidRPr="00000000" w14:paraId="0000006E">
      <w:pPr>
        <w:numPr>
          <w:ilvl w:val="0"/>
          <w:numId w:val="14"/>
        </w:numPr>
        <w:spacing w:after="0" w:afterAutospacing="0"/>
        <w:ind w:left="720" w:hanging="360"/>
        <w:rPr>
          <w:i w:val="1"/>
          <w:u w:val="none"/>
        </w:rPr>
      </w:pPr>
      <w:r w:rsidDel="00000000" w:rsidR="00000000" w:rsidRPr="00000000">
        <w:rPr>
          <w:i w:val="1"/>
          <w:rtl w:val="0"/>
        </w:rPr>
        <w:t xml:space="preserve">CFDS making more apps with tools other than streamlit for services and templates</w:t>
      </w:r>
    </w:p>
    <w:p w:rsidR="00000000" w:rsidDel="00000000" w:rsidP="00000000" w:rsidRDefault="00000000" w:rsidRPr="00000000" w14:paraId="0000006F">
      <w:pPr>
        <w:numPr>
          <w:ilvl w:val="0"/>
          <w:numId w:val="14"/>
        </w:numPr>
        <w:ind w:left="720" w:hanging="360"/>
        <w:rPr>
          <w:i w:val="1"/>
          <w:u w:val="none"/>
        </w:rPr>
      </w:pPr>
      <w:r w:rsidDel="00000000" w:rsidR="00000000" w:rsidRPr="00000000">
        <w:rPr>
          <w:i w:val="1"/>
          <w:rtl w:val="0"/>
        </w:rPr>
        <w:t xml:space="preserve">A new app template for something like React JS which we support. </w:t>
      </w:r>
      <w:r w:rsidDel="00000000" w:rsidR="00000000" w:rsidRPr="00000000">
        <w:rPr>
          <w:rtl w:val="0"/>
        </w:rPr>
      </w:r>
    </w:p>
    <w:p w:rsidR="00000000" w:rsidDel="00000000" w:rsidP="00000000" w:rsidRDefault="00000000" w:rsidRPr="00000000" w14:paraId="00000070">
      <w:pPr>
        <w:pStyle w:val="Heading3"/>
        <w:rPr/>
      </w:pPr>
      <w:bookmarkStart w:colFirst="0" w:colLast="0" w:name="_zad7k8o4lz54" w:id="22"/>
      <w:bookmarkEnd w:id="22"/>
      <w:r w:rsidDel="00000000" w:rsidR="00000000" w:rsidRPr="00000000">
        <w:rPr>
          <w:rtl w:val="0"/>
        </w:rPr>
        <w:t xml:space="preserve">Monitoring/Alerting</w:t>
      </w:r>
    </w:p>
    <w:p w:rsidR="00000000" w:rsidDel="00000000" w:rsidP="00000000" w:rsidRDefault="00000000" w:rsidRPr="00000000" w14:paraId="00000071">
      <w:pPr>
        <w:rPr>
          <w:i w:val="1"/>
          <w:color w:val="666666"/>
        </w:rPr>
      </w:pPr>
      <w:r w:rsidDel="00000000" w:rsidR="00000000" w:rsidRPr="00000000">
        <w:rPr>
          <w:i w:val="1"/>
          <w:color w:val="666666"/>
          <w:rtl w:val="0"/>
        </w:rPr>
        <w:t xml:space="preserve">Apps canary job + integration test should be extended to test this functionality</w:t>
      </w:r>
    </w:p>
    <w:p w:rsidR="00000000" w:rsidDel="00000000" w:rsidP="00000000" w:rsidRDefault="00000000" w:rsidRPr="00000000" w14:paraId="00000072">
      <w:pPr>
        <w:pStyle w:val="Heading2"/>
        <w:rPr/>
      </w:pPr>
      <w:bookmarkStart w:colFirst="0" w:colLast="0" w:name="_vbkyzcq3ts9f" w:id="23"/>
      <w:bookmarkEnd w:id="23"/>
      <w:r w:rsidDel="00000000" w:rsidR="00000000" w:rsidRPr="00000000">
        <w:rPr>
          <w:rtl w:val="0"/>
        </w:rPr>
        <w:t xml:space="preserve">Data Qualities</w:t>
      </w:r>
      <w:r w:rsidDel="00000000" w:rsidR="00000000" w:rsidRPr="00000000">
        <w:rPr>
          <w:rtl w:val="0"/>
        </w:rPr>
      </w:r>
    </w:p>
    <w:p w:rsidR="00000000" w:rsidDel="00000000" w:rsidP="00000000" w:rsidRDefault="00000000" w:rsidRPr="00000000" w14:paraId="00000073">
      <w:pPr>
        <w:pStyle w:val="Heading3"/>
        <w:rPr/>
      </w:pPr>
      <w:bookmarkStart w:colFirst="0" w:colLast="0" w:name="_tovnha4uy48z" w:id="24"/>
      <w:bookmarkEnd w:id="24"/>
      <w:r w:rsidDel="00000000" w:rsidR="00000000" w:rsidRPr="00000000">
        <w:rPr>
          <w:rtl w:val="0"/>
        </w:rPr>
        <w:t xml:space="preserve">Database</w:t>
      </w:r>
      <w:r w:rsidDel="00000000" w:rsidR="00000000" w:rsidRPr="00000000">
        <w:rPr>
          <w:rtl w:val="0"/>
        </w:rPr>
        <w:t xml:space="preserve"> Indexes</w:t>
      </w:r>
      <w:r w:rsidDel="00000000" w:rsidR="00000000" w:rsidRPr="00000000">
        <w:rPr>
          <w:rtl w:val="0"/>
        </w:rPr>
        <w:t xml:space="preserve"> and Collections</w:t>
      </w:r>
    </w:p>
    <w:p w:rsidR="00000000" w:rsidDel="00000000" w:rsidP="00000000" w:rsidRDefault="00000000" w:rsidRPr="00000000" w14:paraId="00000074">
      <w:pPr>
        <w:rPr>
          <w:i w:val="1"/>
          <w:color w:val="666666"/>
        </w:rPr>
      </w:pPr>
      <w:r w:rsidDel="00000000" w:rsidR="00000000" w:rsidRPr="00000000">
        <w:rPr>
          <w:i w:val="1"/>
          <w:color w:val="666666"/>
          <w:rtl w:val="0"/>
        </w:rPr>
        <w:t xml:space="preserve">No new changes to mongo</w:t>
      </w:r>
    </w:p>
    <w:p w:rsidR="00000000" w:rsidDel="00000000" w:rsidP="00000000" w:rsidRDefault="00000000" w:rsidRPr="00000000" w14:paraId="00000075">
      <w:pPr>
        <w:pStyle w:val="Heading4"/>
        <w:rPr>
          <w:sz w:val="24"/>
          <w:szCs w:val="24"/>
        </w:rPr>
      </w:pPr>
      <w:bookmarkStart w:colFirst="0" w:colLast="0" w:name="_o15jr1ag8xh6" w:id="25"/>
      <w:bookmarkEnd w:id="25"/>
      <w:r w:rsidDel="00000000" w:rsidR="00000000" w:rsidRPr="00000000">
        <w:rPr>
          <w:sz w:val="24"/>
          <w:szCs w:val="24"/>
          <w:rtl w:val="0"/>
        </w:rPr>
        <w:t xml:space="preserve">Data Models</w:t>
      </w:r>
    </w:p>
    <w:p w:rsidR="00000000" w:rsidDel="00000000" w:rsidP="00000000" w:rsidRDefault="00000000" w:rsidRPr="00000000" w14:paraId="00000076">
      <w:pPr>
        <w:spacing w:after="0" w:lineRule="auto"/>
        <w:rPr>
          <w:rFonts w:ascii="Arial" w:cs="Arial" w:eastAsia="Arial" w:hAnsi="Arial"/>
          <w:i w:val="1"/>
          <w:color w:val="666666"/>
        </w:rPr>
      </w:pPr>
      <w:r w:rsidDel="00000000" w:rsidR="00000000" w:rsidRPr="00000000">
        <w:rPr>
          <w:rFonts w:ascii="Arial" w:cs="Arial" w:eastAsia="Arial" w:hAnsi="Arial"/>
          <w:i w:val="1"/>
          <w:color w:val="666666"/>
          <w:rtl w:val="0"/>
        </w:rPr>
        <w:t xml:space="preserve">N/A</w:t>
      </w:r>
      <w:r w:rsidDel="00000000" w:rsidR="00000000" w:rsidRPr="00000000">
        <w:rPr>
          <w:rtl w:val="0"/>
        </w:rPr>
      </w:r>
    </w:p>
    <w:p w:rsidR="00000000" w:rsidDel="00000000" w:rsidP="00000000" w:rsidRDefault="00000000" w:rsidRPr="00000000" w14:paraId="00000077">
      <w:pPr>
        <w:pStyle w:val="Heading3"/>
        <w:spacing w:after="0" w:lineRule="auto"/>
        <w:rPr/>
      </w:pPr>
      <w:bookmarkStart w:colFirst="0" w:colLast="0" w:name="_87upi73gaxgv" w:id="26"/>
      <w:bookmarkEnd w:id="26"/>
      <w:r w:rsidDel="00000000" w:rsidR="00000000" w:rsidRPr="00000000">
        <w:rPr>
          <w:rtl w:val="0"/>
        </w:rPr>
        <w:t xml:space="preserve">Data Regimes</w:t>
      </w:r>
    </w:p>
    <w:p w:rsidR="00000000" w:rsidDel="00000000" w:rsidP="00000000" w:rsidRDefault="00000000" w:rsidRPr="00000000" w14:paraId="00000078">
      <w:pPr>
        <w:spacing w:after="0" w:lineRule="auto"/>
        <w:rPr>
          <w:rFonts w:ascii="Arial" w:cs="Arial" w:eastAsia="Arial" w:hAnsi="Arial"/>
          <w:i w:val="1"/>
          <w:color w:val="666666"/>
        </w:rPr>
      </w:pPr>
      <w:r w:rsidDel="00000000" w:rsidR="00000000" w:rsidRPr="00000000">
        <w:rPr>
          <w:rFonts w:ascii="Arial" w:cs="Arial" w:eastAsia="Arial" w:hAnsi="Arial"/>
          <w:i w:val="1"/>
          <w:color w:val="666666"/>
          <w:rtl w:val="0"/>
        </w:rPr>
        <w:t xml:space="preserve">N/A</w:t>
      </w:r>
    </w:p>
    <w:p w:rsidR="00000000" w:rsidDel="00000000" w:rsidP="00000000" w:rsidRDefault="00000000" w:rsidRPr="00000000" w14:paraId="00000079">
      <w:pPr>
        <w:pStyle w:val="Heading3"/>
        <w:spacing w:after="0" w:lineRule="auto"/>
        <w:rPr>
          <w:color w:val="000000"/>
        </w:rPr>
      </w:pPr>
      <w:bookmarkStart w:colFirst="0" w:colLast="0" w:name="_tvggjakvhfj4" w:id="27"/>
      <w:bookmarkEnd w:id="27"/>
      <w:r w:rsidDel="00000000" w:rsidR="00000000" w:rsidRPr="00000000">
        <w:rPr>
          <w:color w:val="000000"/>
          <w:rtl w:val="0"/>
        </w:rPr>
        <w:t xml:space="preserve">Data Replication</w:t>
      </w:r>
    </w:p>
    <w:p w:rsidR="00000000" w:rsidDel="00000000" w:rsidP="00000000" w:rsidRDefault="00000000" w:rsidRPr="00000000" w14:paraId="0000007A">
      <w:pPr>
        <w:spacing w:after="0" w:lineRule="auto"/>
        <w:rPr>
          <w:i w:val="1"/>
          <w:color w:val="666666"/>
        </w:rPr>
      </w:pPr>
      <w:r w:rsidDel="00000000" w:rsidR="00000000" w:rsidRPr="00000000">
        <w:rPr>
          <w:rFonts w:ascii="Arial" w:cs="Arial" w:eastAsia="Arial" w:hAnsi="Arial"/>
          <w:i w:val="1"/>
          <w:color w:val="666666"/>
          <w:rtl w:val="0"/>
        </w:rPr>
        <w:t xml:space="preserve">N/A</w:t>
      </w:r>
      <w:r w:rsidDel="00000000" w:rsidR="00000000" w:rsidRPr="00000000">
        <w:rPr>
          <w:rtl w:val="0"/>
        </w:rPr>
      </w:r>
    </w:p>
    <w:p w:rsidR="00000000" w:rsidDel="00000000" w:rsidP="00000000" w:rsidRDefault="00000000" w:rsidRPr="00000000" w14:paraId="0000007B">
      <w:pPr>
        <w:pStyle w:val="Heading3"/>
        <w:rPr/>
      </w:pPr>
      <w:bookmarkStart w:colFirst="0" w:colLast="0" w:name="_61f3f54gm5aj" w:id="28"/>
      <w:bookmarkEnd w:id="28"/>
      <w:r w:rsidDel="00000000" w:rsidR="00000000" w:rsidRPr="00000000">
        <w:rPr>
          <w:rtl w:val="0"/>
        </w:rPr>
        <w:t xml:space="preserve">Data </w:t>
      </w:r>
      <w:r w:rsidDel="00000000" w:rsidR="00000000" w:rsidRPr="00000000">
        <w:rPr>
          <w:rtl w:val="0"/>
        </w:rPr>
        <w:t xml:space="preserve">Retention/PermaDelete</w:t>
      </w:r>
    </w:p>
    <w:p w:rsidR="00000000" w:rsidDel="00000000" w:rsidP="00000000" w:rsidRDefault="00000000" w:rsidRPr="00000000" w14:paraId="0000007C">
      <w:pPr>
        <w:pStyle w:val="Heading3"/>
        <w:rPr>
          <w:rFonts w:ascii="Arial" w:cs="Arial" w:eastAsia="Arial" w:hAnsi="Arial"/>
          <w:b w:val="0"/>
          <w:i w:val="1"/>
          <w:color w:val="666666"/>
          <w:sz w:val="22"/>
          <w:szCs w:val="22"/>
        </w:rPr>
      </w:pPr>
      <w:bookmarkStart w:colFirst="0" w:colLast="0" w:name="_6080mhg6m5jb" w:id="29"/>
      <w:bookmarkEnd w:id="29"/>
      <w:r w:rsidDel="00000000" w:rsidR="00000000" w:rsidRPr="00000000">
        <w:rPr>
          <w:rFonts w:ascii="Arial" w:cs="Arial" w:eastAsia="Arial" w:hAnsi="Arial"/>
          <w:b w:val="0"/>
          <w:i w:val="1"/>
          <w:color w:val="666666"/>
          <w:sz w:val="22"/>
          <w:szCs w:val="22"/>
          <w:rtl w:val="0"/>
        </w:rPr>
        <w:t xml:space="preserve">We will still be storing images in our image store just like normal. We do not have perma delete set up at the moment. </w:t>
      </w:r>
    </w:p>
    <w:p w:rsidR="00000000" w:rsidDel="00000000" w:rsidP="00000000" w:rsidRDefault="00000000" w:rsidRPr="00000000" w14:paraId="0000007D">
      <w:pPr>
        <w:pStyle w:val="Heading3"/>
        <w:rPr/>
      </w:pPr>
      <w:bookmarkStart w:colFirst="0" w:colLast="0" w:name="_tvkjnx7bdjzq" w:id="30"/>
      <w:bookmarkEnd w:id="30"/>
      <w:r w:rsidDel="00000000" w:rsidR="00000000" w:rsidRPr="00000000">
        <w:rPr>
          <w:rtl w:val="0"/>
        </w:rPr>
        <w:t xml:space="preserve">Data Backup/Restore</w:t>
      </w:r>
      <w:r w:rsidDel="00000000" w:rsidR="00000000" w:rsidRPr="00000000">
        <w:rPr>
          <w:rtl w:val="0"/>
        </w:rPr>
      </w:r>
    </w:p>
    <w:p w:rsidR="00000000" w:rsidDel="00000000" w:rsidP="00000000" w:rsidRDefault="00000000" w:rsidRPr="00000000" w14:paraId="0000007E">
      <w:pPr>
        <w:spacing w:after="0" w:lineRule="auto"/>
        <w:rPr>
          <w:rFonts w:ascii="Arial" w:cs="Arial" w:eastAsia="Arial" w:hAnsi="Arial"/>
          <w:i w:val="1"/>
          <w:color w:val="666666"/>
        </w:rPr>
      </w:pPr>
      <w:r w:rsidDel="00000000" w:rsidR="00000000" w:rsidRPr="00000000">
        <w:rPr>
          <w:rFonts w:ascii="Arial" w:cs="Arial" w:eastAsia="Arial" w:hAnsi="Arial"/>
          <w:i w:val="1"/>
          <w:color w:val="666666"/>
          <w:rtl w:val="0"/>
        </w:rPr>
        <w:t xml:space="preserve">Things should work with reverting deleted apps if needed. </w:t>
      </w:r>
    </w:p>
    <w:p w:rsidR="00000000" w:rsidDel="00000000" w:rsidP="00000000" w:rsidRDefault="00000000" w:rsidRPr="00000000" w14:paraId="0000007F">
      <w:pPr>
        <w:pStyle w:val="Heading2"/>
        <w:rPr/>
      </w:pPr>
      <w:bookmarkStart w:colFirst="0" w:colLast="0" w:name="_ks3dwssr88rh" w:id="31"/>
      <w:bookmarkEnd w:id="31"/>
      <w:r w:rsidDel="00000000" w:rsidR="00000000" w:rsidRPr="00000000">
        <w:rPr>
          <w:rtl w:val="0"/>
        </w:rPr>
        <w:t xml:space="preserve">Effectiveness</w:t>
      </w:r>
    </w:p>
    <w:p w:rsidR="00000000" w:rsidDel="00000000" w:rsidP="00000000" w:rsidRDefault="00000000" w:rsidRPr="00000000" w14:paraId="00000080">
      <w:pPr>
        <w:pStyle w:val="Heading3"/>
        <w:rPr>
          <w:b w:val="1"/>
          <w:i w:val="1"/>
          <w:color w:val="666666"/>
        </w:rPr>
      </w:pPr>
      <w:bookmarkStart w:colFirst="0" w:colLast="0" w:name="_ve8fhuoru1ly" w:id="32"/>
      <w:bookmarkEnd w:id="32"/>
      <w:r w:rsidDel="00000000" w:rsidR="00000000" w:rsidRPr="00000000">
        <w:rPr>
          <w:rtl w:val="0"/>
        </w:rPr>
        <w:t xml:space="preserve">R</w:t>
      </w:r>
      <w:r w:rsidDel="00000000" w:rsidR="00000000" w:rsidRPr="00000000">
        <w:rPr>
          <w:rtl w:val="0"/>
        </w:rPr>
        <w:t xml:space="preserve">esources and cost</w:t>
      </w:r>
      <w:r w:rsidDel="00000000" w:rsidR="00000000" w:rsidRPr="00000000">
        <w:rPr>
          <w:rtl w:val="0"/>
        </w:rPr>
      </w:r>
    </w:p>
    <w:p w:rsidR="00000000" w:rsidDel="00000000" w:rsidP="00000000" w:rsidRDefault="00000000" w:rsidRPr="00000000" w14:paraId="00000081">
      <w:pPr>
        <w:numPr>
          <w:ilvl w:val="0"/>
          <w:numId w:val="1"/>
        </w:numPr>
        <w:spacing w:after="0" w:before="120" w:line="273.6" w:lineRule="auto"/>
        <w:ind w:left="720" w:hanging="360"/>
        <w:rPr>
          <w:i w:val="1"/>
          <w:color w:val="666666"/>
        </w:rPr>
      </w:pPr>
      <w:r w:rsidDel="00000000" w:rsidR="00000000" w:rsidRPr="00000000">
        <w:rPr>
          <w:i w:val="1"/>
          <w:color w:val="666666"/>
          <w:rtl w:val="0"/>
        </w:rPr>
        <w:t xml:space="preserve">The build effort is probably a single PR </w:t>
      </w:r>
    </w:p>
    <w:p w:rsidR="00000000" w:rsidDel="00000000" w:rsidP="00000000" w:rsidRDefault="00000000" w:rsidRPr="00000000" w14:paraId="00000082">
      <w:pPr>
        <w:numPr>
          <w:ilvl w:val="0"/>
          <w:numId w:val="1"/>
        </w:numPr>
        <w:spacing w:after="0" w:before="120" w:line="273.6" w:lineRule="auto"/>
        <w:ind w:left="720" w:hanging="360"/>
        <w:rPr>
          <w:i w:val="1"/>
          <w:color w:val="666666"/>
          <w:u w:val="none"/>
        </w:rPr>
      </w:pPr>
      <w:r w:rsidDel="00000000" w:rsidR="00000000" w:rsidRPr="00000000">
        <w:rPr>
          <w:i w:val="1"/>
          <w:color w:val="666666"/>
          <w:rtl w:val="0"/>
        </w:rPr>
        <w:t xml:space="preserve">The app's path on </w:t>
      </w:r>
      <w:r w:rsidDel="00000000" w:rsidR="00000000" w:rsidRPr="00000000">
        <w:rPr>
          <w:rFonts w:ascii="Roboto Mono" w:cs="Roboto Mono" w:eastAsia="Roboto Mono" w:hAnsi="Roboto Mono"/>
          <w:i w:val="1"/>
          <w:color w:val="188038"/>
          <w:rtl w:val="0"/>
        </w:rPr>
        <w:t xml:space="preserve">/</w:t>
      </w:r>
      <w:r w:rsidDel="00000000" w:rsidR="00000000" w:rsidRPr="00000000">
        <w:rPr>
          <w:i w:val="1"/>
          <w:color w:val="666666"/>
          <w:rtl w:val="0"/>
        </w:rPr>
        <w:t xml:space="preserve"> effort is up in the air, but likely not difficult. </w:t>
      </w:r>
      <w:r w:rsidDel="00000000" w:rsidR="00000000" w:rsidRPr="00000000">
        <w:rPr>
          <w:rtl w:val="0"/>
        </w:rPr>
      </w:r>
    </w:p>
    <w:p w:rsidR="00000000" w:rsidDel="00000000" w:rsidP="00000000" w:rsidRDefault="00000000" w:rsidRPr="00000000" w14:paraId="00000083">
      <w:pPr>
        <w:pStyle w:val="Heading2"/>
        <w:rPr/>
      </w:pPr>
      <w:bookmarkStart w:colFirst="0" w:colLast="0" w:name="_4oddzk6mko96" w:id="33"/>
      <w:bookmarkEnd w:id="33"/>
      <w:r w:rsidDel="00000000" w:rsidR="00000000" w:rsidRPr="00000000">
        <w:rPr>
          <w:rtl w:val="0"/>
        </w:rPr>
        <w:t xml:space="preserve">Compatibility</w:t>
      </w:r>
    </w:p>
    <w:p w:rsidR="00000000" w:rsidDel="00000000" w:rsidP="00000000" w:rsidRDefault="00000000" w:rsidRPr="00000000" w14:paraId="00000084">
      <w:pPr>
        <w:rPr>
          <w:i w:val="1"/>
          <w:color w:val="666666"/>
        </w:rPr>
      </w:pPr>
      <w:r w:rsidDel="00000000" w:rsidR="00000000" w:rsidRPr="00000000">
        <w:rPr>
          <w:i w:val="1"/>
          <w:color w:val="666666"/>
          <w:rtl w:val="0"/>
        </w:rPr>
        <w:t xml:space="preserve">Apps on </w:t>
      </w:r>
      <w:r w:rsidDel="00000000" w:rsidR="00000000" w:rsidRPr="00000000">
        <w:rPr>
          <w:rFonts w:ascii="Roboto Mono" w:cs="Roboto Mono" w:eastAsia="Roboto Mono" w:hAnsi="Roboto Mono"/>
          <w:i w:val="1"/>
          <w:color w:val="188038"/>
          <w:rtl w:val="0"/>
        </w:rPr>
        <w:t xml:space="preserve">/</w:t>
      </w:r>
      <w:r w:rsidDel="00000000" w:rsidR="00000000" w:rsidRPr="00000000">
        <w:rPr>
          <w:i w:val="1"/>
          <w:color w:val="666666"/>
          <w:rtl w:val="0"/>
        </w:rPr>
        <w:t xml:space="preserve"> will need to be a toggleable feature so we don’t break existing apps which may be setup to run on </w:t>
      </w:r>
      <w:r w:rsidDel="00000000" w:rsidR="00000000" w:rsidRPr="00000000">
        <w:rPr>
          <w:rFonts w:ascii="Roboto Mono" w:cs="Roboto Mono" w:eastAsia="Roboto Mono" w:hAnsi="Roboto Mono"/>
          <w:i w:val="1"/>
          <w:color w:val="188038"/>
          <w:rtl w:val="0"/>
        </w:rPr>
        <w:t xml:space="preserve">/apps/id</w:t>
      </w:r>
      <w:r w:rsidDel="00000000" w:rsidR="00000000" w:rsidRPr="00000000">
        <w:rPr>
          <w:i w:val="1"/>
          <w:color w:val="666666"/>
          <w:rtl w:val="0"/>
        </w:rPr>
        <w:t xml:space="preserve"> </w:t>
      </w:r>
    </w:p>
    <w:p w:rsidR="00000000" w:rsidDel="00000000" w:rsidP="00000000" w:rsidRDefault="00000000" w:rsidRPr="00000000" w14:paraId="00000085">
      <w:pPr>
        <w:rPr>
          <w:i w:val="1"/>
          <w:color w:val="666666"/>
        </w:rPr>
      </w:pPr>
      <w:r w:rsidDel="00000000" w:rsidR="00000000" w:rsidRPr="00000000">
        <w:rPr>
          <w:i w:val="1"/>
          <w:color w:val="666666"/>
          <w:rtl w:val="0"/>
        </w:rPr>
        <w:t xml:space="preserve">The build process will need to make sure existing apps still build a requirements.txt if that is supplied. </w:t>
      </w:r>
      <w:r w:rsidDel="00000000" w:rsidR="00000000" w:rsidRPr="00000000">
        <w:rPr>
          <w:rtl w:val="0"/>
        </w:rPr>
      </w:r>
    </w:p>
    <w:p w:rsidR="00000000" w:rsidDel="00000000" w:rsidP="00000000" w:rsidRDefault="00000000" w:rsidRPr="00000000" w14:paraId="00000086">
      <w:pPr>
        <w:pStyle w:val="Heading2"/>
        <w:rPr/>
      </w:pPr>
      <w:bookmarkStart w:colFirst="0" w:colLast="0" w:name="_787srba5wjea" w:id="34"/>
      <w:bookmarkEnd w:id="34"/>
      <w:r w:rsidDel="00000000" w:rsidR="00000000" w:rsidRPr="00000000">
        <w:rPr>
          <w:rtl w:val="0"/>
        </w:rPr>
        <w:t xml:space="preserve">Scalability</w:t>
      </w:r>
    </w:p>
    <w:p w:rsidR="00000000" w:rsidDel="00000000" w:rsidP="00000000" w:rsidRDefault="00000000" w:rsidRPr="00000000" w14:paraId="00000087">
      <w:pPr>
        <w:spacing w:after="0" w:before="120" w:line="273.6" w:lineRule="auto"/>
        <w:ind w:left="0" w:firstLine="0"/>
        <w:rPr>
          <w:i w:val="1"/>
          <w:color w:val="666666"/>
        </w:rPr>
      </w:pPr>
      <w:r w:rsidDel="00000000" w:rsidR="00000000" w:rsidRPr="00000000">
        <w:rPr>
          <w:i w:val="1"/>
          <w:color w:val="666666"/>
          <w:rtl w:val="0"/>
        </w:rPr>
        <w:t xml:space="preserve">N/A</w:t>
      </w:r>
    </w:p>
    <w:p w:rsidR="00000000" w:rsidDel="00000000" w:rsidP="00000000" w:rsidRDefault="00000000" w:rsidRPr="00000000" w14:paraId="00000088">
      <w:pPr>
        <w:pStyle w:val="Heading2"/>
        <w:rPr/>
      </w:pPr>
      <w:bookmarkStart w:colFirst="0" w:colLast="0" w:name="_l4trjax98fsl" w:id="35"/>
      <w:bookmarkEnd w:id="35"/>
      <w:r w:rsidDel="00000000" w:rsidR="00000000" w:rsidRPr="00000000">
        <w:rPr>
          <w:rtl w:val="0"/>
        </w:rPr>
        <w:t xml:space="preserve">Security Considerations</w:t>
      </w:r>
    </w:p>
    <w:p w:rsidR="00000000" w:rsidDel="00000000" w:rsidP="00000000" w:rsidRDefault="00000000" w:rsidRPr="00000000" w14:paraId="00000089">
      <w:pPr>
        <w:numPr>
          <w:ilvl w:val="0"/>
          <w:numId w:val="8"/>
        </w:numPr>
        <w:spacing w:after="0" w:afterAutospacing="0"/>
        <w:ind w:left="720" w:hanging="360"/>
        <w:rPr>
          <w:color w:val="666666"/>
          <w:u w:val="none"/>
        </w:rPr>
      </w:pPr>
      <w:r w:rsidDel="00000000" w:rsidR="00000000" w:rsidRPr="00000000">
        <w:rPr>
          <w:i w:val="1"/>
          <w:color w:val="666666"/>
          <w:rtl w:val="0"/>
        </w:rPr>
        <w:t xml:space="preserve">Is running the build script safe in our environment? </w:t>
      </w:r>
      <w:r w:rsidDel="00000000" w:rsidR="00000000" w:rsidRPr="00000000">
        <w:rPr>
          <w:rtl w:val="0"/>
        </w:rPr>
      </w:r>
    </w:p>
    <w:p w:rsidR="00000000" w:rsidDel="00000000" w:rsidP="00000000" w:rsidRDefault="00000000" w:rsidRPr="00000000" w14:paraId="0000008A">
      <w:pPr>
        <w:numPr>
          <w:ilvl w:val="0"/>
          <w:numId w:val="8"/>
        </w:numPr>
        <w:ind w:left="720" w:hanging="360"/>
        <w:rPr>
          <w:i w:val="1"/>
          <w:color w:val="666666"/>
          <w:u w:val="none"/>
        </w:rPr>
      </w:pPr>
      <w:r w:rsidDel="00000000" w:rsidR="00000000" w:rsidRPr="00000000">
        <w:rPr>
          <w:i w:val="1"/>
          <w:color w:val="666666"/>
          <w:rtl w:val="0"/>
        </w:rPr>
        <w:t xml:space="preserve">Do dockerfiles have access to undesired things in their docker context, such as the DR source code? Can I </w:t>
      </w:r>
      <w:r w:rsidDel="00000000" w:rsidR="00000000" w:rsidRPr="00000000">
        <w:rPr>
          <w:rFonts w:ascii="Roboto Mono" w:cs="Roboto Mono" w:eastAsia="Roboto Mono" w:hAnsi="Roboto Mono"/>
          <w:i w:val="1"/>
          <w:color w:val="188038"/>
          <w:rtl w:val="0"/>
        </w:rPr>
        <w:t xml:space="preserve">COPY &lt;DataRobot source&gt; .</w:t>
      </w:r>
      <w:r w:rsidDel="00000000" w:rsidR="00000000" w:rsidRPr="00000000">
        <w:rPr>
          <w:i w:val="1"/>
          <w:color w:val="666666"/>
          <w:rtl w:val="0"/>
        </w:rPr>
        <w:t xml:space="preserve">in a dockerfile, or do a </w:t>
      </w:r>
      <w:r w:rsidDel="00000000" w:rsidR="00000000" w:rsidRPr="00000000">
        <w:rPr>
          <w:rFonts w:ascii="Roboto Mono" w:cs="Roboto Mono" w:eastAsia="Roboto Mono" w:hAnsi="Roboto Mono"/>
          <w:i w:val="1"/>
          <w:color w:val="188038"/>
          <w:rtl w:val="0"/>
        </w:rPr>
        <w:t xml:space="preserve">requests.post</w:t>
      </w:r>
      <w:r w:rsidDel="00000000" w:rsidR="00000000" w:rsidRPr="00000000">
        <w:rPr>
          <w:i w:val="1"/>
          <w:color w:val="666666"/>
          <w:rtl w:val="0"/>
        </w:rPr>
        <w:t xml:space="preserve"> all the files in the container to a remote location? </w:t>
      </w:r>
      <w:r w:rsidDel="00000000" w:rsidR="00000000" w:rsidRPr="00000000">
        <w:rPr>
          <w:rtl w:val="0"/>
        </w:rPr>
      </w:r>
    </w:p>
    <w:p w:rsidR="00000000" w:rsidDel="00000000" w:rsidP="00000000" w:rsidRDefault="00000000" w:rsidRPr="00000000" w14:paraId="0000008B">
      <w:pPr>
        <w:pStyle w:val="Heading2"/>
        <w:rPr/>
      </w:pPr>
      <w:bookmarkStart w:colFirst="0" w:colLast="0" w:name="_t3xcg2xjsoxs" w:id="36"/>
      <w:bookmarkEnd w:id="36"/>
      <w:r w:rsidDel="00000000" w:rsidR="00000000" w:rsidRPr="00000000">
        <w:rPr>
          <w:rtl w:val="0"/>
        </w:rPr>
        <w:t xml:space="preserve">Legal Considerations</w:t>
      </w:r>
    </w:p>
    <w:p w:rsidR="00000000" w:rsidDel="00000000" w:rsidP="00000000" w:rsidRDefault="00000000" w:rsidRPr="00000000" w14:paraId="0000008C">
      <w:pPr>
        <w:spacing w:after="0" w:before="120" w:line="273.6" w:lineRule="auto"/>
        <w:rPr>
          <w:i w:val="1"/>
          <w:color w:val="666666"/>
        </w:rPr>
      </w:pPr>
      <w:r w:rsidDel="00000000" w:rsidR="00000000" w:rsidRPr="00000000">
        <w:rPr>
          <w:i w:val="1"/>
          <w:color w:val="666666"/>
          <w:rtl w:val="0"/>
        </w:rPr>
        <w:t xml:space="preserve">N/A</w:t>
      </w:r>
    </w:p>
    <w:p w:rsidR="00000000" w:rsidDel="00000000" w:rsidP="00000000" w:rsidRDefault="00000000" w:rsidRPr="00000000" w14:paraId="0000008D">
      <w:pPr>
        <w:pStyle w:val="Heading3"/>
        <w:rPr/>
      </w:pPr>
      <w:bookmarkStart w:colFirst="0" w:colLast="0" w:name="_6qczcpnkivb" w:id="37"/>
      <w:bookmarkEnd w:id="37"/>
      <w:r w:rsidDel="00000000" w:rsidR="00000000" w:rsidRPr="00000000">
        <w:rPr>
          <w:rtl w:val="0"/>
        </w:rPr>
        <w:t xml:space="preserve">Intellectual Property (IP)</w:t>
      </w:r>
    </w:p>
    <w:p w:rsidR="00000000" w:rsidDel="00000000" w:rsidP="00000000" w:rsidRDefault="00000000" w:rsidRPr="00000000" w14:paraId="0000008E">
      <w:pPr>
        <w:rPr>
          <w:i w:val="1"/>
        </w:rPr>
      </w:pPr>
      <w:r w:rsidDel="00000000" w:rsidR="00000000" w:rsidRPr="00000000">
        <w:rPr>
          <w:i w:val="1"/>
          <w:color w:val="666666"/>
          <w:rtl w:val="0"/>
        </w:rPr>
        <w:t xml:space="preserve">N/A</w:t>
      </w:r>
      <w:r w:rsidDel="00000000" w:rsidR="00000000" w:rsidRPr="00000000">
        <w:rPr>
          <w:rtl w:val="0"/>
        </w:rPr>
      </w:r>
    </w:p>
    <w:p w:rsidR="00000000" w:rsidDel="00000000" w:rsidP="00000000" w:rsidRDefault="00000000" w:rsidRPr="00000000" w14:paraId="0000008F">
      <w:pPr>
        <w:pStyle w:val="Heading2"/>
        <w:rPr/>
      </w:pPr>
      <w:bookmarkStart w:colFirst="0" w:colLast="0" w:name="_kyvdxayapc1b" w:id="38"/>
      <w:bookmarkEnd w:id="38"/>
      <w:r w:rsidDel="00000000" w:rsidR="00000000" w:rsidRPr="00000000">
        <w:rPr>
          <w:rtl w:val="0"/>
        </w:rPr>
        <w:t xml:space="preserve">Maintainability: Code Ownership</w:t>
      </w:r>
    </w:p>
    <w:p w:rsidR="00000000" w:rsidDel="00000000" w:rsidP="00000000" w:rsidRDefault="00000000" w:rsidRPr="00000000" w14:paraId="00000090">
      <w:pPr>
        <w:rPr>
          <w:i w:val="1"/>
        </w:rPr>
      </w:pPr>
      <w:r w:rsidDel="00000000" w:rsidR="00000000" w:rsidRPr="00000000">
        <w:rPr>
          <w:i w:val="1"/>
          <w:color w:val="666666"/>
          <w:rtl w:val="0"/>
        </w:rPr>
        <w:t xml:space="preserve">All code added will be owned by the Apps team.</w:t>
      </w:r>
      <w:r w:rsidDel="00000000" w:rsidR="00000000" w:rsidRPr="00000000">
        <w:rPr>
          <w:rtl w:val="0"/>
        </w:rPr>
      </w:r>
    </w:p>
    <w:p w:rsidR="00000000" w:rsidDel="00000000" w:rsidP="00000000" w:rsidRDefault="00000000" w:rsidRPr="00000000" w14:paraId="00000091">
      <w:pPr>
        <w:pStyle w:val="Heading2"/>
        <w:spacing w:after="0" w:before="120" w:line="273.6" w:lineRule="auto"/>
        <w:rPr/>
      </w:pPr>
      <w:bookmarkStart w:colFirst="0" w:colLast="0" w:name="_5b4574l9bxt1" w:id="39"/>
      <w:bookmarkEnd w:id="39"/>
      <w:r w:rsidDel="00000000" w:rsidR="00000000" w:rsidRPr="00000000">
        <w:rPr>
          <w:rtl w:val="0"/>
        </w:rPr>
        <w:t xml:space="preserve">Milestones</w:t>
      </w:r>
    </w:p>
    <w:p w:rsidR="00000000" w:rsidDel="00000000" w:rsidP="00000000" w:rsidRDefault="00000000" w:rsidRPr="00000000" w14:paraId="00000092">
      <w:pPr>
        <w:rPr/>
      </w:pPr>
      <w:r w:rsidDel="00000000" w:rsidR="00000000" w:rsidRPr="00000000">
        <w:rPr>
          <w:rtl w:val="0"/>
        </w:rPr>
        <w:t xml:space="preserve">Milestone 1: </w:t>
      </w:r>
    </w:p>
    <w:p w:rsidR="00000000" w:rsidDel="00000000" w:rsidP="00000000" w:rsidRDefault="00000000" w:rsidRPr="00000000" w14:paraId="00000093">
      <w:pPr>
        <w:rPr/>
      </w:pPr>
      <w:r w:rsidDel="00000000" w:rsidR="00000000" w:rsidRPr="00000000">
        <w:rPr>
          <w:rtl w:val="0"/>
        </w:rPr>
        <w:t xml:space="preserve">Apps 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To mark this as done: we need to test + verify that you can run an app 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 ST SAAS (We should test all 4 regression environments + staging)</w:t>
      </w:r>
    </w:p>
    <w:p w:rsidR="00000000" w:rsidDel="00000000" w:rsidP="00000000" w:rsidRDefault="00000000" w:rsidRPr="00000000" w14:paraId="00000094">
      <w:pPr>
        <w:rPr/>
      </w:pPr>
      <w:r w:rsidDel="00000000" w:rsidR="00000000" w:rsidRPr="00000000">
        <w:rPr>
          <w:rtl w:val="0"/>
        </w:rPr>
        <w:t xml:space="preserve">Milestone 2: </w:t>
      </w:r>
    </w:p>
    <w:p w:rsidR="00000000" w:rsidDel="00000000" w:rsidP="00000000" w:rsidRDefault="00000000" w:rsidRPr="00000000" w14:paraId="00000095">
      <w:pPr>
        <w:rPr/>
      </w:pPr>
      <w:r w:rsidDel="00000000" w:rsidR="00000000" w:rsidRPr="00000000">
        <w:rPr>
          <w:rtl w:val="0"/>
        </w:rPr>
        <w:t xml:space="preserve">More complex environments. We can mark this as done when we can run a react app 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on all 4 regression envs + staging.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spacing w:after="0" w:before="120" w:line="273.6" w:lineRule="auto"/>
        <w:rPr/>
      </w:pPr>
      <w:bookmarkStart w:colFirst="0" w:colLast="0" w:name="_fwmvsbn358mm" w:id="40"/>
      <w:bookmarkEnd w:id="40"/>
      <w:r w:rsidDel="00000000" w:rsidR="00000000" w:rsidRPr="00000000">
        <w:rPr>
          <w:rtl w:val="0"/>
        </w:rPr>
        <w:t xml:space="preserve">Possible Future Work</w:t>
      </w:r>
      <w:r w:rsidDel="00000000" w:rsidR="00000000" w:rsidRPr="00000000">
        <w:rPr>
          <w:rtl w:val="0"/>
        </w:rPr>
      </w:r>
    </w:p>
    <w:p w:rsidR="00000000" w:rsidDel="00000000" w:rsidP="00000000" w:rsidRDefault="00000000" w:rsidRPr="00000000" w14:paraId="00000098">
      <w:pPr>
        <w:spacing w:after="0" w:lineRule="auto"/>
        <w:rPr>
          <w:rFonts w:ascii="Arial" w:cs="Arial" w:eastAsia="Arial" w:hAnsi="Arial"/>
          <w:i w:val="1"/>
          <w:color w:val="666666"/>
        </w:rPr>
      </w:pPr>
      <w:r w:rsidDel="00000000" w:rsidR="00000000" w:rsidRPr="00000000">
        <w:rPr>
          <w:rtl w:val="0"/>
        </w:rPr>
      </w:r>
    </w:p>
    <w:p w:rsidR="00000000" w:rsidDel="00000000" w:rsidP="00000000" w:rsidRDefault="00000000" w:rsidRPr="00000000" w14:paraId="00000099">
      <w:pPr>
        <w:spacing w:after="0" w:lineRule="auto"/>
        <w:rPr>
          <w:rFonts w:ascii="Arial" w:cs="Arial" w:eastAsia="Arial" w:hAnsi="Arial"/>
          <w:i w:val="1"/>
          <w:color w:val="666666"/>
        </w:rPr>
      </w:pPr>
      <w:r w:rsidDel="00000000" w:rsidR="00000000" w:rsidRPr="00000000">
        <w:rPr>
          <w:rFonts w:ascii="Arial" w:cs="Arial" w:eastAsia="Arial" w:hAnsi="Arial"/>
          <w:i w:val="1"/>
          <w:color w:val="666666"/>
          <w:rtl w:val="0"/>
        </w:rPr>
        <w:t xml:space="preserve">Based on the current product requirements and proposed technical design, describe any future technical changes or enhancements which are reasonable to expect or imagine for the systems involved in this technical design.</w:t>
      </w:r>
    </w:p>
    <w:p w:rsidR="00000000" w:rsidDel="00000000" w:rsidP="00000000" w:rsidRDefault="00000000" w:rsidRPr="00000000" w14:paraId="0000009A">
      <w:pPr>
        <w:pStyle w:val="Heading2"/>
        <w:rPr/>
      </w:pPr>
      <w:bookmarkStart w:colFirst="0" w:colLast="0" w:name="_o4d2t4vpne2f" w:id="41"/>
      <w:bookmarkEnd w:id="41"/>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rPr/>
      </w:pPr>
      <w:bookmarkStart w:colFirst="0" w:colLast="0" w:name="_6xj29lfqmaae" w:id="42"/>
      <w:bookmarkEnd w:id="42"/>
      <w:r w:rsidDel="00000000" w:rsidR="00000000" w:rsidRPr="00000000">
        <w:rPr>
          <w:rtl w:val="0"/>
        </w:rPr>
        <w:t xml:space="preserve">Feedback</w:t>
      </w:r>
    </w:p>
    <w:p w:rsidR="00000000" w:rsidDel="00000000" w:rsidP="00000000" w:rsidRDefault="00000000" w:rsidRPr="00000000" w14:paraId="0000009C">
      <w:pPr>
        <w:pStyle w:val="Heading2"/>
        <w:rPr/>
      </w:pPr>
      <w:bookmarkStart w:colFirst="0" w:colLast="0" w:name="_6p82r1agt865" w:id="43"/>
      <w:bookmarkEnd w:id="43"/>
      <w:r w:rsidDel="00000000" w:rsidR="00000000" w:rsidRPr="00000000">
        <w:rPr>
          <w:rtl w:val="0"/>
        </w:rPr>
        <w:t xml:space="preserve">Advice</w:t>
      </w:r>
    </w:p>
    <w:p w:rsidR="00000000" w:rsidDel="00000000" w:rsidP="00000000" w:rsidRDefault="00000000" w:rsidRPr="00000000" w14:paraId="0000009D">
      <w:pPr>
        <w:rPr>
          <w:color w:val="666666"/>
        </w:rPr>
      </w:pPr>
      <w:r w:rsidDel="00000000" w:rsidR="00000000" w:rsidRPr="00000000">
        <w:rPr>
          <w:color w:val="666666"/>
          <w:rtl w:val="0"/>
        </w:rPr>
        <w:t xml:space="preserve">This reflects the outputs from following the Conversations Advice Process. It is here that all advice given is recorded. This ought to include the name of the advice giver, and the date the advice was given. This can frequently take the forms of comments, and if these are provided directly by the advice-giver, they should use </w:t>
      </w:r>
      <w:hyperlink r:id="rId16">
        <w:r w:rsidDel="00000000" w:rsidR="00000000" w:rsidRPr="00000000">
          <w:rPr>
            <w:color w:val="666666"/>
            <w:u w:val="single"/>
            <w:rtl w:val="0"/>
          </w:rPr>
          <w:t xml:space="preserve">RFC 2119</w:t>
        </w:r>
      </w:hyperlink>
      <w:r w:rsidDel="00000000" w:rsidR="00000000" w:rsidRPr="00000000">
        <w:rPr>
          <w:color w:val="666666"/>
          <w:rtl w:val="0"/>
        </w:rPr>
        <w:t xml:space="preserve"> key words to state their opinion.</w:t>
      </w:r>
    </w:p>
    <w:p w:rsidR="00000000" w:rsidDel="00000000" w:rsidP="00000000" w:rsidRDefault="00000000" w:rsidRPr="00000000" w14:paraId="0000009E">
      <w:pPr>
        <w:numPr>
          <w:ilvl w:val="0"/>
          <w:numId w:val="12"/>
        </w:numPr>
        <w:spacing w:after="0" w:afterAutospacing="0"/>
        <w:ind w:left="720" w:hanging="360"/>
        <w:rPr>
          <w:color w:val="000000"/>
          <w:shd w:fill="ea9999" w:val="clear"/>
        </w:rPr>
      </w:pPr>
      <w:r w:rsidDel="00000000" w:rsidR="00000000" w:rsidRPr="00000000">
        <w:rPr>
          <w:color w:val="000000"/>
          <w:shd w:fill="ea9999" w:val="clear"/>
          <w:rtl w:val="0"/>
        </w:rPr>
        <w:t xml:space="preserve">MUST</w:t>
      </w:r>
    </w:p>
    <w:p w:rsidR="00000000" w:rsidDel="00000000" w:rsidP="00000000" w:rsidRDefault="00000000" w:rsidRPr="00000000" w14:paraId="0000009F">
      <w:pPr>
        <w:numPr>
          <w:ilvl w:val="1"/>
          <w:numId w:val="12"/>
        </w:numPr>
        <w:spacing w:after="0" w:afterAutospacing="0"/>
        <w:ind w:left="1440" w:hanging="360"/>
        <w:rPr>
          <w:color w:val="000000"/>
        </w:rPr>
      </w:pPr>
      <w:r w:rsidDel="00000000" w:rsidR="00000000" w:rsidRPr="00000000">
        <w:rPr>
          <w:color w:val="000000"/>
          <w:rtl w:val="0"/>
        </w:rPr>
        <w:t xml:space="preserve">…</w:t>
      </w:r>
    </w:p>
    <w:p w:rsidR="00000000" w:rsidDel="00000000" w:rsidP="00000000" w:rsidRDefault="00000000" w:rsidRPr="00000000" w14:paraId="000000A0">
      <w:pPr>
        <w:numPr>
          <w:ilvl w:val="0"/>
          <w:numId w:val="12"/>
        </w:numPr>
        <w:spacing w:after="0" w:afterAutospacing="0"/>
        <w:ind w:left="720" w:hanging="360"/>
        <w:rPr>
          <w:color w:val="000000"/>
          <w:shd w:fill="fce5cd" w:val="clear"/>
        </w:rPr>
      </w:pPr>
      <w:r w:rsidDel="00000000" w:rsidR="00000000" w:rsidRPr="00000000">
        <w:rPr>
          <w:color w:val="000000"/>
          <w:shd w:fill="fce5cd" w:val="clear"/>
          <w:rtl w:val="0"/>
        </w:rPr>
        <w:t xml:space="preserve">SHOULD</w:t>
      </w:r>
    </w:p>
    <w:p w:rsidR="00000000" w:rsidDel="00000000" w:rsidP="00000000" w:rsidRDefault="00000000" w:rsidRPr="00000000" w14:paraId="000000A1">
      <w:pPr>
        <w:numPr>
          <w:ilvl w:val="1"/>
          <w:numId w:val="12"/>
        </w:numPr>
        <w:spacing w:after="0" w:afterAutospacing="0"/>
        <w:ind w:left="1440" w:hanging="360"/>
        <w:rPr>
          <w:color w:val="000000"/>
        </w:rPr>
      </w:pPr>
      <w:r w:rsidDel="00000000" w:rsidR="00000000" w:rsidRPr="00000000">
        <w:rPr>
          <w:color w:val="000000"/>
          <w:rtl w:val="0"/>
        </w:rPr>
        <w:t xml:space="preserve">Fill out </w:t>
      </w:r>
      <w:hyperlink r:id="rId17">
        <w:r w:rsidDel="00000000" w:rsidR="00000000" w:rsidRPr="00000000">
          <w:rPr>
            <w:color w:val="000000"/>
            <w:u w:val="single"/>
            <w:rtl w:val="0"/>
          </w:rPr>
          <w:t xml:space="preserve">the Technical Specification Process feedback form</w:t>
        </w:r>
      </w:hyperlink>
      <w:r w:rsidDel="00000000" w:rsidR="00000000" w:rsidRPr="00000000">
        <w:rPr>
          <w:color w:val="000000"/>
          <w:rtl w:val="0"/>
        </w:rPr>
        <w:t xml:space="preserve"> to help the process improve</w:t>
      </w:r>
      <w:r w:rsidDel="00000000" w:rsidR="00000000" w:rsidRPr="00000000">
        <w:rPr>
          <w:rtl w:val="0"/>
        </w:rPr>
      </w:r>
    </w:p>
    <w:p w:rsidR="00000000" w:rsidDel="00000000" w:rsidP="00000000" w:rsidRDefault="00000000" w:rsidRPr="00000000" w14:paraId="000000A2">
      <w:pPr>
        <w:numPr>
          <w:ilvl w:val="0"/>
          <w:numId w:val="12"/>
        </w:numPr>
        <w:spacing w:after="0" w:afterAutospacing="0"/>
        <w:ind w:left="720" w:hanging="360"/>
        <w:rPr>
          <w:color w:val="000000"/>
          <w:shd w:fill="d9ead3" w:val="clear"/>
        </w:rPr>
      </w:pPr>
      <w:r w:rsidDel="00000000" w:rsidR="00000000" w:rsidRPr="00000000">
        <w:rPr>
          <w:color w:val="000000"/>
          <w:shd w:fill="d9ead3" w:val="clear"/>
          <w:rtl w:val="0"/>
        </w:rPr>
        <w:t xml:space="preserve">MAY</w:t>
      </w:r>
    </w:p>
    <w:p w:rsidR="00000000" w:rsidDel="00000000" w:rsidP="00000000" w:rsidRDefault="00000000" w:rsidRPr="00000000" w14:paraId="000000A3">
      <w:pPr>
        <w:numPr>
          <w:ilvl w:val="1"/>
          <w:numId w:val="12"/>
        </w:numPr>
        <w:ind w:left="1440" w:hanging="360"/>
        <w:rPr>
          <w:color w:val="000000"/>
        </w:rPr>
      </w:pPr>
      <w:r w:rsidDel="00000000" w:rsidR="00000000" w:rsidRPr="00000000">
        <w:rPr>
          <w:color w:val="000000"/>
          <w:rtl w:val="0"/>
        </w:rPr>
        <w:t xml:space="preserve">…</w:t>
      </w:r>
    </w:p>
    <w:p w:rsidR="00000000" w:rsidDel="00000000" w:rsidP="00000000" w:rsidRDefault="00000000" w:rsidRPr="00000000" w14:paraId="000000A4">
      <w:pPr>
        <w:pStyle w:val="Heading2"/>
        <w:rPr/>
      </w:pPr>
      <w:bookmarkStart w:colFirst="0" w:colLast="0" w:name="_1hv5prle36mh" w:id="44"/>
      <w:bookmarkEnd w:id="44"/>
      <w:r w:rsidDel="00000000" w:rsidR="00000000" w:rsidRPr="00000000">
        <w:rPr>
          <w:rtl w:val="0"/>
        </w:rPr>
        <w:t xml:space="preserve">Rejected Advice</w:t>
      </w:r>
    </w:p>
    <w:p w:rsidR="00000000" w:rsidDel="00000000" w:rsidP="00000000" w:rsidRDefault="00000000" w:rsidRPr="00000000" w14:paraId="000000A5">
      <w:pPr>
        <w:rPr>
          <w:color w:val="666666"/>
        </w:rPr>
      </w:pPr>
      <w:r w:rsidDel="00000000" w:rsidR="00000000" w:rsidRPr="00000000">
        <w:rPr>
          <w:color w:val="666666"/>
          <w:rtl w:val="0"/>
        </w:rPr>
        <w:t xml:space="preserve">Throughout the discussion of a design, various ideas will be proposed which are not accepted. Those rejected ideas should be recorded along with the reasoning as to why they were rejected. This both helps record the thought process behind the final version of the design as well as preventing people from bringing up the same rejected idea again in subsequent discussions.</w:t>
      </w:r>
      <w:r w:rsidDel="00000000" w:rsidR="00000000" w:rsidRPr="00000000">
        <w:rPr>
          <w:rtl w:val="0"/>
        </w:rPr>
      </w:r>
    </w:p>
    <w:p w:rsidR="00000000" w:rsidDel="00000000" w:rsidP="00000000" w:rsidRDefault="00000000" w:rsidRPr="00000000" w14:paraId="000000A6">
      <w:pPr>
        <w:rPr>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Template version: 2022-08-12</w:t>
      </w:r>
    </w:p>
    <w:p w:rsidR="00000000" w:rsidDel="00000000" w:rsidP="00000000" w:rsidRDefault="00000000" w:rsidRPr="00000000" w14:paraId="000000A8">
      <w:pPr>
        <w:spacing w:after="0"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080" w:top="1080" w:left="1080" w:right="108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tillium Web">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ova Mono">
    <w:embedRegular w:fontKey="{00000000-0000-0000-0000-000000000000}" r:id="rId2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pageBreakBefore w:val="0"/>
      <w:spacing w:line="240" w:lineRule="auto"/>
      <w:rPr>
        <w:b w:val="1"/>
        <w:color w:val="b7b7b7"/>
        <w:sz w:val="16"/>
        <w:szCs w:val="16"/>
      </w:rPr>
    </w:pPr>
    <w:r w:rsidDel="00000000" w:rsidR="00000000" w:rsidRPr="00000000">
      <w:rPr>
        <w:rtl w:val="0"/>
      </w:rPr>
    </w:r>
  </w:p>
  <w:tbl>
    <w:tblPr>
      <w:tblStyle w:val="Table1"/>
      <w:tblW w:w="1008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tcBorders>
            <w:top w:color="bac5ce"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spacing w:before="200" w:line="240" w:lineRule="auto"/>
            <w:rPr>
              <w:b w:val="1"/>
              <w:color w:val="b7b7b7"/>
              <w:sz w:val="20"/>
              <w:szCs w:val="20"/>
            </w:rPr>
          </w:pPr>
          <w:r w:rsidDel="00000000" w:rsidR="00000000" w:rsidRPr="00000000">
            <w:rPr>
              <w:color w:val="000000"/>
              <w:sz w:val="20"/>
              <w:szCs w:val="20"/>
            </w:rPr>
            <w:drawing>
              <wp:inline distB="114300" distT="114300" distL="114300" distR="114300">
                <wp:extent cx="1148080" cy="152400"/>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148080" cy="152400"/>
                        </a:xfrm>
                        <a:prstGeom prst="rect"/>
                        <a:ln/>
                      </pic:spPr>
                    </pic:pic>
                  </a:graphicData>
                </a:graphic>
              </wp:inline>
            </w:drawing>
          </w:r>
          <w:r w:rsidDel="00000000" w:rsidR="00000000" w:rsidRPr="00000000">
            <w:rPr>
              <w:color w:val="000000"/>
              <w:sz w:val="20"/>
              <w:szCs w:val="20"/>
              <w:rtl w:val="0"/>
            </w:rPr>
            <w:t xml:space="preserve"> Version May 2022.Draft</w:t>
          </w:r>
          <w:r w:rsidDel="00000000" w:rsidR="00000000" w:rsidRPr="00000000">
            <w:rPr>
              <w:rtl w:val="0"/>
            </w:rPr>
          </w:r>
        </w:p>
      </w:tc>
      <w:tc>
        <w:tcPr>
          <w:tcBorders>
            <w:top w:color="bac5ce" w:space="0" w:sz="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before="200" w:line="240" w:lineRule="auto"/>
            <w:jc w:val="right"/>
            <w:rPr>
              <w:b w:val="1"/>
              <w:color w:val="bac5ce"/>
              <w:sz w:val="20"/>
              <w:szCs w:val="20"/>
            </w:rPr>
          </w:pPr>
          <w:r w:rsidDel="00000000" w:rsidR="00000000" w:rsidRPr="00000000">
            <w:rPr>
              <w:b w:val="1"/>
              <w:color w:val="bac5c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line="240" w:lineRule="auto"/>
      <w:jc w:val="left"/>
      <w:rPr>
        <w:b w:val="1"/>
        <w:color w:val="b7b7b7"/>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right"/>
      <w:rPr>
        <w:b w:val="1"/>
        <w:color w:val="b7b7b7"/>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6143625</wp:posOffset>
          </wp:positionH>
          <wp:positionV relativeFrom="paragraph">
            <wp:posOffset>-206374</wp:posOffset>
          </wp:positionV>
          <wp:extent cx="254198" cy="290513"/>
          <wp:effectExtent b="0" l="0" r="0" t="0"/>
          <wp:wrapTopAndBottom distB="0" distT="0"/>
          <wp:docPr descr="bot.png" id="2" name="image2.png"/>
          <a:graphic>
            <a:graphicData uri="http://schemas.openxmlformats.org/drawingml/2006/picture">
              <pic:pic>
                <pic:nvPicPr>
                  <pic:cNvPr descr="bot.png" id="0" name="image2.png"/>
                  <pic:cNvPicPr preferRelativeResize="0"/>
                </pic:nvPicPr>
                <pic:blipFill>
                  <a:blip r:embed="rId1">
                    <a:alphaModFix amt="50000"/>
                  </a:blip>
                  <a:srcRect b="0" l="0" r="0" t="0"/>
                  <a:stretch>
                    <a:fillRect/>
                  </a:stretch>
                </pic:blipFill>
                <pic:spPr>
                  <a:xfrm>
                    <a:off x="0" y="0"/>
                    <a:ext cx="254198" cy="2905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6143625</wp:posOffset>
          </wp:positionH>
          <wp:positionV relativeFrom="paragraph">
            <wp:posOffset>0</wp:posOffset>
          </wp:positionV>
          <wp:extent cx="254198" cy="290513"/>
          <wp:effectExtent b="0" l="0" r="0" t="0"/>
          <wp:wrapTopAndBottom distB="0" distT="0"/>
          <wp:docPr descr="bot.png" id="3" name="image2.png"/>
          <a:graphic>
            <a:graphicData uri="http://schemas.openxmlformats.org/drawingml/2006/picture">
              <pic:pic>
                <pic:nvPicPr>
                  <pic:cNvPr descr="bot.png" id="0" name="image2.png"/>
                  <pic:cNvPicPr preferRelativeResize="0"/>
                </pic:nvPicPr>
                <pic:blipFill>
                  <a:blip r:embed="rId1">
                    <a:alphaModFix amt="50000"/>
                  </a:blip>
                  <a:srcRect b="0" l="0" r="0" t="0"/>
                  <a:stretch>
                    <a:fillRect/>
                  </a:stretch>
                </pic:blipFill>
                <pic:spPr>
                  <a:xfrm>
                    <a:off x="0" y="0"/>
                    <a:ext cx="254198" cy="2905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23232d"/>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33a1eb"/>
      <w:sz w:val="32"/>
      <w:szCs w:val="32"/>
    </w:rPr>
  </w:style>
  <w:style w:type="paragraph" w:styleId="Heading2">
    <w:name w:val="heading 2"/>
    <w:basedOn w:val="Normal"/>
    <w:next w:val="Normal"/>
    <w:pPr>
      <w:keepNext w:val="1"/>
      <w:keepLines w:val="1"/>
      <w:pageBreakBefore w:val="0"/>
      <w:spacing w:after="120" w:before="360" w:lineRule="auto"/>
    </w:pPr>
    <w:rPr>
      <w:b w:val="1"/>
      <w:color w:val="53718f"/>
      <w:sz w:val="28"/>
      <w:szCs w:val="28"/>
    </w:rPr>
  </w:style>
  <w:style w:type="paragraph" w:styleId="Heading3">
    <w:name w:val="heading 3"/>
    <w:basedOn w:val="Normal"/>
    <w:next w:val="Normal"/>
    <w:pPr>
      <w:keepNext w:val="1"/>
      <w:keepLines w:val="1"/>
      <w:pageBreakBefore w:val="0"/>
      <w:spacing w:after="80" w:before="32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rFonts w:ascii="Roboto Medium" w:cs="Roboto Medium" w:eastAsia="Roboto Medium" w:hAnsi="Roboto Medium"/>
    </w:rPr>
  </w:style>
  <w:style w:type="paragraph" w:styleId="Heading6">
    <w:name w:val="heading 6"/>
    <w:basedOn w:val="Normal"/>
    <w:next w:val="Normal"/>
    <w:pPr>
      <w:keepNext w:val="1"/>
      <w:keepLines w:val="1"/>
      <w:pageBreakBefore w:val="0"/>
      <w:spacing w:after="80" w:before="240" w:lineRule="auto"/>
    </w:pPr>
    <w:rPr>
      <w:i w:val="1"/>
    </w:rPr>
  </w:style>
  <w:style w:type="paragraph" w:styleId="Title">
    <w:name w:val="Title"/>
    <w:basedOn w:val="Normal"/>
    <w:next w:val="Normal"/>
    <w:pPr>
      <w:keepNext w:val="1"/>
      <w:keepLines w:val="1"/>
      <w:pageBreakBefore w:val="0"/>
      <w:spacing w:after="60" w:line="240" w:lineRule="auto"/>
    </w:pPr>
    <w:rPr>
      <w:rFonts w:ascii="Titillium Web" w:cs="Titillium Web" w:eastAsia="Titillium Web" w:hAnsi="Titillium Web"/>
      <w:b w:val="1"/>
      <w:color w:val="0a0a0c"/>
      <w:sz w:val="56"/>
      <w:szCs w:val="56"/>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raul.pineda.urbina@datarobot.com" TargetMode="External"/><Relationship Id="rId10" Type="http://schemas.openxmlformats.org/officeDocument/2006/relationships/hyperlink" Target="mailto:bogdan.klichuk@datarobot.com" TargetMode="External"/><Relationship Id="rId21" Type="http://schemas.openxmlformats.org/officeDocument/2006/relationships/footer" Target="footer2.xml"/><Relationship Id="rId13" Type="http://schemas.openxmlformats.org/officeDocument/2006/relationships/hyperlink" Target="https://github.com/datarobot/DataRobot/blob/5e0abf3470f113450107378a4477cca78e29cb56/raptor_lake/dependencies/services.py#L66-L95" TargetMode="External"/><Relationship Id="rId12" Type="http://schemas.openxmlformats.org/officeDocument/2006/relationships/hyperlink" Target="mailto:joe.dagostino@datarobo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olleen.wilhide@datarobot.com" TargetMode="External"/><Relationship Id="rId15" Type="http://schemas.openxmlformats.org/officeDocument/2006/relationships/hyperlink" Target="https://github.com/datarobot/DataRobot/blob/5e0abf3470f113450107378a4477cca78e29cb56/public_api/custom_applications/helpers.py#L205" TargetMode="External"/><Relationship Id="rId14" Type="http://schemas.openxmlformats.org/officeDocument/2006/relationships/hyperlink" Target="https://github.com/datarobot/DataRobot/blob/5e0abf3470f113450107378a4477cca78e29cb56/raptor_lake/dependencies/services.py#L396-L424" TargetMode="External"/><Relationship Id="rId17" Type="http://schemas.openxmlformats.org/officeDocument/2006/relationships/hyperlink" Target="https://forms.gle/msdskBMpJie9f4HV6" TargetMode="External"/><Relationship Id="rId16" Type="http://schemas.openxmlformats.org/officeDocument/2006/relationships/hyperlink" Target="https://datatracker.ietf.org/doc/html/rfc2119"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docs.google.com/document/d/1FF-WJnQ-bjv7vZVi_LhbC8U9DMza2Nf2CU2eetTyegY/edit?tab=t.0#heading=h.irewn75eusmk" TargetMode="External"/><Relationship Id="rId18" Type="http://schemas.openxmlformats.org/officeDocument/2006/relationships/header" Target="header1.xml"/><Relationship Id="rId7" Type="http://schemas.openxmlformats.org/officeDocument/2006/relationships/hyperlink" Target="mailto:colleen.wilhide@datarobot.com" TargetMode="External"/><Relationship Id="rId8" Type="http://schemas.openxmlformats.org/officeDocument/2006/relationships/hyperlink" Target="https://datarobot.atlassian.net/browse/PBMP-6084"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TitilliumWeb-italic.ttf"/><Relationship Id="rId10" Type="http://schemas.openxmlformats.org/officeDocument/2006/relationships/font" Target="fonts/TitilliumWeb-bold.ttf"/><Relationship Id="rId21" Type="http://schemas.openxmlformats.org/officeDocument/2006/relationships/font" Target="fonts/NovaMono-regular.ttf"/><Relationship Id="rId13" Type="http://schemas.openxmlformats.org/officeDocument/2006/relationships/font" Target="fonts/RobotoLight-regular.ttf"/><Relationship Id="rId12" Type="http://schemas.openxmlformats.org/officeDocument/2006/relationships/font" Target="fonts/TitilliumWeb-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TitilliumWeb-regular.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RobotoMono-regular.ttf"/><Relationship Id="rId16" Type="http://schemas.openxmlformats.org/officeDocument/2006/relationships/font" Target="fonts/RobotoLight-boldItalic.ttf"/><Relationship Id="rId5" Type="http://schemas.openxmlformats.org/officeDocument/2006/relationships/font" Target="fonts/RobotoMedium-regular.ttf"/><Relationship Id="rId19" Type="http://schemas.openxmlformats.org/officeDocument/2006/relationships/font" Target="fonts/RobotoMono-italic.ttf"/><Relationship Id="rId6" Type="http://schemas.openxmlformats.org/officeDocument/2006/relationships/font" Target="fonts/RobotoMedium-bold.ttf"/><Relationship Id="rId18" Type="http://schemas.openxmlformats.org/officeDocument/2006/relationships/font" Target="fonts/RobotoMono-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