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D2AC1" w:rsidRPr="008B04E2" w:rsidRDefault="008B04E2" w:rsidP="008B04E2">
      <w:pPr>
        <w:pStyle w:val="Title"/>
        <w:spacing w:after="0" w:line="360" w:lineRule="auto"/>
        <w:rPr>
          <w:rFonts w:ascii="Times New Roman" w:hAnsi="Times New Roman" w:cs="Times New Roman"/>
        </w:rPr>
      </w:pPr>
      <w:bookmarkStart w:id="0" w:name="_nk65fn2a11xq" w:colFirst="0" w:colLast="0"/>
      <w:bookmarkEnd w:id="0"/>
      <w:r w:rsidRPr="008B04E2">
        <w:rPr>
          <w:rFonts w:ascii="Times New Roman" w:hAnsi="Times New Roman" w:cs="Times New Roman"/>
        </w:rPr>
        <w:t>Chapter 10</w:t>
      </w:r>
    </w:p>
    <w:p w14:paraId="00000002" w14:textId="77777777" w:rsidR="005D2AC1" w:rsidRPr="008B04E2" w:rsidRDefault="008B04E2" w:rsidP="008B04E2">
      <w:pPr>
        <w:pStyle w:val="Heading1"/>
        <w:spacing w:before="0" w:after="0" w:line="360" w:lineRule="auto"/>
        <w:rPr>
          <w:rFonts w:ascii="Times New Roman" w:hAnsi="Times New Roman" w:cs="Times New Roman"/>
        </w:rPr>
      </w:pPr>
      <w:bookmarkStart w:id="1" w:name="_qjdrd7ifcz84" w:colFirst="0" w:colLast="0"/>
      <w:bookmarkEnd w:id="1"/>
      <w:r w:rsidRPr="008B04E2">
        <w:rPr>
          <w:rFonts w:ascii="Times New Roman" w:hAnsi="Times New Roman" w:cs="Times New Roman"/>
        </w:rPr>
        <w:t>Try it Yourself: Compare Cluster Analysis Results</w:t>
      </w:r>
    </w:p>
    <w:p w14:paraId="7EC5F4D2" w14:textId="149CEDE3"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Create the scatterplot without clustering.</w:t>
      </w:r>
    </w:p>
    <w:p w14:paraId="0B4E2231" w14:textId="77777777"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1. Open the small_music.csv dataset.</w:t>
      </w:r>
    </w:p>
    <w:p w14:paraId="4F8255B1" w14:textId="77777777"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2. Select columns A and B with danceability and energy data.</w:t>
      </w:r>
    </w:p>
    <w:p w14:paraId="561E415D" w14:textId="77777777"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3. Click “Insert” tab.</w:t>
      </w:r>
    </w:p>
    <w:p w14:paraId="79F150A9" w14:textId="77777777"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4. Select “Scatter” under “Insert Scatter (X, Y) or Bubble Chart”.</w:t>
      </w:r>
    </w:p>
    <w:p w14:paraId="3CF2ACE3" w14:textId="77777777" w:rsidR="008B04E2" w:rsidRPr="008B04E2" w:rsidRDefault="008B04E2" w:rsidP="008B04E2">
      <w:pPr>
        <w:pStyle w:val="CommentText"/>
        <w:spacing w:line="360" w:lineRule="auto"/>
        <w:rPr>
          <w:rFonts w:ascii="Times New Roman" w:hAnsi="Times New Roman" w:cs="Times New Roman"/>
          <w:lang w:val="en-US"/>
        </w:rPr>
      </w:pPr>
    </w:p>
    <w:p w14:paraId="123991EA" w14:textId="39B0567C"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 xml:space="preserve">The clustering results are listed in clusters2, clusters4, and clusters 6 columns as the number of assigned </w:t>
      </w:r>
      <w:proofErr w:type="gramStart"/>
      <w:r w:rsidRPr="008B04E2">
        <w:rPr>
          <w:rFonts w:ascii="Times New Roman" w:hAnsi="Times New Roman" w:cs="Times New Roman"/>
          <w:lang w:val="en-US"/>
        </w:rPr>
        <w:t>cluster</w:t>
      </w:r>
      <w:proofErr w:type="gramEnd"/>
      <w:r w:rsidRPr="008B04E2">
        <w:rPr>
          <w:rFonts w:ascii="Times New Roman" w:hAnsi="Times New Roman" w:cs="Times New Roman"/>
          <w:lang w:val="en-US"/>
        </w:rPr>
        <w:t xml:space="preserve"> for each observation.</w:t>
      </w:r>
    </w:p>
    <w:p w14:paraId="465EE21B" w14:textId="77777777" w:rsidR="008B04E2" w:rsidRPr="008B04E2" w:rsidRDefault="008B04E2" w:rsidP="008B04E2">
      <w:pPr>
        <w:pStyle w:val="CommentText"/>
        <w:spacing w:line="360" w:lineRule="auto"/>
        <w:rPr>
          <w:rFonts w:ascii="Times New Roman" w:hAnsi="Times New Roman" w:cs="Times New Roman"/>
          <w:lang w:val="en-US"/>
        </w:rPr>
      </w:pPr>
      <w:bookmarkStart w:id="2" w:name="_GoBack"/>
      <w:bookmarkEnd w:id="2"/>
    </w:p>
    <w:p w14:paraId="459F7F32" w14:textId="44DF5223" w:rsidR="008B04E2" w:rsidRPr="008B04E2" w:rsidRDefault="008B04E2" w:rsidP="008B04E2">
      <w:pPr>
        <w:pStyle w:val="CommentText"/>
        <w:spacing w:line="360" w:lineRule="auto"/>
        <w:rPr>
          <w:rFonts w:ascii="Times New Roman" w:hAnsi="Times New Roman" w:cs="Times New Roman"/>
        </w:rPr>
      </w:pPr>
      <w:r w:rsidRPr="008B04E2">
        <w:rPr>
          <w:rFonts w:ascii="Times New Roman" w:hAnsi="Times New Roman" w:cs="Times New Roman"/>
          <w:lang w:val="en-US"/>
        </w:rPr>
        <w:t>Create the scatterplot for two clusters.</w:t>
      </w:r>
    </w:p>
    <w:p w14:paraId="12DF7C0E"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Name two empty columns (G and H) as “clusters2_1” and “clusters2_2”.</w:t>
      </w:r>
    </w:p>
    <w:p w14:paraId="22A6E53A"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Enter the following expression in cell G2:</w:t>
      </w:r>
      <w:r w:rsidRPr="008B04E2">
        <w:rPr>
          <w:rFonts w:ascii="Times New Roman" w:hAnsi="Times New Roman" w:cs="Times New Roman"/>
        </w:rPr>
        <w:br/>
      </w:r>
      <w:r w:rsidRPr="008B04E2">
        <w:rPr>
          <w:rFonts w:ascii="Times New Roman" w:hAnsi="Times New Roman" w:cs="Times New Roman"/>
          <w:lang w:val="en-US"/>
        </w:rPr>
        <w:t>=IF(D2=</w:t>
      </w:r>
      <w:proofErr w:type="gramStart"/>
      <w:r w:rsidRPr="008B04E2">
        <w:rPr>
          <w:rFonts w:ascii="Times New Roman" w:hAnsi="Times New Roman" w:cs="Times New Roman"/>
          <w:lang w:val="en-US"/>
        </w:rPr>
        <w:t>1,B</w:t>
      </w:r>
      <w:proofErr w:type="gramEnd"/>
      <w:r w:rsidRPr="008B04E2">
        <w:rPr>
          <w:rFonts w:ascii="Times New Roman" w:hAnsi="Times New Roman" w:cs="Times New Roman"/>
          <w:lang w:val="en-US"/>
        </w:rPr>
        <w:t>2,NA())</w:t>
      </w:r>
    </w:p>
    <w:p w14:paraId="77B4A820"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Auto-fill the rest of the column using this cell.</w:t>
      </w:r>
    </w:p>
    <w:p w14:paraId="68A2CD75"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Enter the following expression in cell H2:</w:t>
      </w:r>
      <w:r w:rsidRPr="008B04E2">
        <w:rPr>
          <w:rFonts w:ascii="Times New Roman" w:hAnsi="Times New Roman" w:cs="Times New Roman"/>
        </w:rPr>
        <w:br/>
      </w:r>
      <w:r w:rsidRPr="008B04E2">
        <w:rPr>
          <w:rFonts w:ascii="Times New Roman" w:hAnsi="Times New Roman" w:cs="Times New Roman"/>
          <w:lang w:val="en-US"/>
        </w:rPr>
        <w:t>=IF(D2=</w:t>
      </w:r>
      <w:proofErr w:type="gramStart"/>
      <w:r w:rsidRPr="008B04E2">
        <w:rPr>
          <w:rFonts w:ascii="Times New Roman" w:hAnsi="Times New Roman" w:cs="Times New Roman"/>
          <w:lang w:val="en-US"/>
        </w:rPr>
        <w:t>2,B</w:t>
      </w:r>
      <w:proofErr w:type="gramEnd"/>
      <w:r w:rsidRPr="008B04E2">
        <w:rPr>
          <w:rFonts w:ascii="Times New Roman" w:hAnsi="Times New Roman" w:cs="Times New Roman"/>
          <w:lang w:val="en-US"/>
        </w:rPr>
        <w:t>2,NA())</w:t>
      </w:r>
    </w:p>
    <w:p w14:paraId="48B0E8D4"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Auto-fill the rest of the column using this cell.</w:t>
      </w:r>
    </w:p>
    <w:p w14:paraId="45E0F95D"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Click “Insert” tab.</w:t>
      </w:r>
    </w:p>
    <w:p w14:paraId="62CB3149"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Select “Scatter” under “Insert Scatter (X, Y) or Bubble Chart”.</w:t>
      </w:r>
    </w:p>
    <w:p w14:paraId="282EA8D2"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Right-click the chart -&gt; “Select Data”</w:t>
      </w:r>
    </w:p>
    <w:p w14:paraId="210F37F7"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Click “Add”</w:t>
      </w:r>
    </w:p>
    <w:p w14:paraId="5FE2B0A2"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Enter “Series X values”:</w:t>
      </w:r>
      <w:r w:rsidRPr="008B04E2">
        <w:rPr>
          <w:rFonts w:ascii="Times New Roman" w:hAnsi="Times New Roman" w:cs="Times New Roman"/>
        </w:rPr>
        <w:br/>
      </w:r>
      <w:r w:rsidRPr="008B04E2">
        <w:rPr>
          <w:rFonts w:ascii="Times New Roman" w:hAnsi="Times New Roman" w:cs="Times New Roman"/>
          <w:lang w:val="en-US"/>
        </w:rPr>
        <w:t>=</w:t>
      </w:r>
      <w:proofErr w:type="spellStart"/>
      <w:r w:rsidRPr="008B04E2">
        <w:rPr>
          <w:rFonts w:ascii="Times New Roman" w:hAnsi="Times New Roman" w:cs="Times New Roman"/>
          <w:lang w:val="en-US"/>
        </w:rPr>
        <w:t>small_</w:t>
      </w:r>
      <w:proofErr w:type="gramStart"/>
      <w:r w:rsidRPr="008B04E2">
        <w:rPr>
          <w:rFonts w:ascii="Times New Roman" w:hAnsi="Times New Roman" w:cs="Times New Roman"/>
          <w:lang w:val="en-US"/>
        </w:rPr>
        <w:t>music</w:t>
      </w:r>
      <w:proofErr w:type="spellEnd"/>
      <w:r w:rsidRPr="008B04E2">
        <w:rPr>
          <w:rFonts w:ascii="Times New Roman" w:hAnsi="Times New Roman" w:cs="Times New Roman"/>
          <w:lang w:val="en-US"/>
        </w:rPr>
        <w:t>!$</w:t>
      </w:r>
      <w:proofErr w:type="gramEnd"/>
      <w:r w:rsidRPr="008B04E2">
        <w:rPr>
          <w:rFonts w:ascii="Times New Roman" w:hAnsi="Times New Roman" w:cs="Times New Roman"/>
          <w:lang w:val="en-US"/>
        </w:rPr>
        <w:t>A$2:$A$161</w:t>
      </w:r>
    </w:p>
    <w:p w14:paraId="169F0FA5"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Enter “Series Y values”:</w:t>
      </w:r>
      <w:r w:rsidRPr="008B04E2">
        <w:rPr>
          <w:rFonts w:ascii="Times New Roman" w:hAnsi="Times New Roman" w:cs="Times New Roman"/>
        </w:rPr>
        <w:br/>
      </w:r>
      <w:r w:rsidRPr="008B04E2">
        <w:rPr>
          <w:rFonts w:ascii="Times New Roman" w:hAnsi="Times New Roman" w:cs="Times New Roman"/>
          <w:lang w:val="en-US"/>
        </w:rPr>
        <w:t>=</w:t>
      </w:r>
      <w:proofErr w:type="spellStart"/>
      <w:r w:rsidRPr="008B04E2">
        <w:rPr>
          <w:rFonts w:ascii="Times New Roman" w:hAnsi="Times New Roman" w:cs="Times New Roman"/>
          <w:lang w:val="en-US"/>
        </w:rPr>
        <w:t>small_</w:t>
      </w:r>
      <w:proofErr w:type="gramStart"/>
      <w:r w:rsidRPr="008B04E2">
        <w:rPr>
          <w:rFonts w:ascii="Times New Roman" w:hAnsi="Times New Roman" w:cs="Times New Roman"/>
          <w:lang w:val="en-US"/>
        </w:rPr>
        <w:t>music</w:t>
      </w:r>
      <w:proofErr w:type="spellEnd"/>
      <w:r w:rsidRPr="008B04E2">
        <w:rPr>
          <w:rFonts w:ascii="Times New Roman" w:hAnsi="Times New Roman" w:cs="Times New Roman"/>
          <w:lang w:val="en-US"/>
        </w:rPr>
        <w:t>!$</w:t>
      </w:r>
      <w:proofErr w:type="gramEnd"/>
      <w:r w:rsidRPr="008B04E2">
        <w:rPr>
          <w:rFonts w:ascii="Times New Roman" w:hAnsi="Times New Roman" w:cs="Times New Roman"/>
          <w:lang w:val="en-US"/>
        </w:rPr>
        <w:t>G$2:$G$161</w:t>
      </w:r>
    </w:p>
    <w:p w14:paraId="6F27E9C8"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Click “OK”</w:t>
      </w:r>
    </w:p>
    <w:p w14:paraId="69408A60"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Repeat steps 9-12 with Y values</w:t>
      </w:r>
      <w:r w:rsidRPr="008B04E2">
        <w:rPr>
          <w:rFonts w:ascii="Times New Roman" w:hAnsi="Times New Roman" w:cs="Times New Roman"/>
        </w:rPr>
        <w:br/>
      </w:r>
      <w:r w:rsidRPr="008B04E2">
        <w:rPr>
          <w:rFonts w:ascii="Times New Roman" w:hAnsi="Times New Roman" w:cs="Times New Roman"/>
          <w:lang w:val="en-US"/>
        </w:rPr>
        <w:t>=</w:t>
      </w:r>
      <w:proofErr w:type="spellStart"/>
      <w:r w:rsidRPr="008B04E2">
        <w:rPr>
          <w:rFonts w:ascii="Times New Roman" w:hAnsi="Times New Roman" w:cs="Times New Roman"/>
          <w:lang w:val="en-US"/>
        </w:rPr>
        <w:t>small_</w:t>
      </w:r>
      <w:proofErr w:type="gramStart"/>
      <w:r w:rsidRPr="008B04E2">
        <w:rPr>
          <w:rFonts w:ascii="Times New Roman" w:hAnsi="Times New Roman" w:cs="Times New Roman"/>
          <w:lang w:val="en-US"/>
        </w:rPr>
        <w:t>music</w:t>
      </w:r>
      <w:proofErr w:type="spellEnd"/>
      <w:r w:rsidRPr="008B04E2">
        <w:rPr>
          <w:rFonts w:ascii="Times New Roman" w:hAnsi="Times New Roman" w:cs="Times New Roman"/>
          <w:lang w:val="en-US"/>
        </w:rPr>
        <w:t>!$</w:t>
      </w:r>
      <w:proofErr w:type="gramEnd"/>
      <w:r w:rsidRPr="008B04E2">
        <w:rPr>
          <w:rFonts w:ascii="Times New Roman" w:hAnsi="Times New Roman" w:cs="Times New Roman"/>
          <w:lang w:val="en-US"/>
        </w:rPr>
        <w:t>H$2:$H$161</w:t>
      </w:r>
    </w:p>
    <w:p w14:paraId="6C09744A" w14:textId="77777777" w:rsidR="008B04E2" w:rsidRPr="008B04E2" w:rsidRDefault="008B04E2" w:rsidP="008B04E2">
      <w:pPr>
        <w:pStyle w:val="CommentText"/>
        <w:numPr>
          <w:ilvl w:val="0"/>
          <w:numId w:val="2"/>
        </w:numPr>
        <w:spacing w:line="360" w:lineRule="auto"/>
        <w:rPr>
          <w:rFonts w:ascii="Times New Roman" w:hAnsi="Times New Roman" w:cs="Times New Roman"/>
        </w:rPr>
      </w:pPr>
      <w:r w:rsidRPr="008B04E2">
        <w:rPr>
          <w:rFonts w:ascii="Times New Roman" w:hAnsi="Times New Roman" w:cs="Times New Roman"/>
          <w:lang w:val="en-US"/>
        </w:rPr>
        <w:t>Click “OK”</w:t>
      </w:r>
    </w:p>
    <w:p w14:paraId="00000003" w14:textId="60DD2637" w:rsidR="005D2AC1" w:rsidRPr="008B04E2" w:rsidRDefault="008B04E2" w:rsidP="008B04E2">
      <w:pPr>
        <w:spacing w:line="360" w:lineRule="auto"/>
        <w:rPr>
          <w:rFonts w:ascii="Times New Roman" w:eastAsia="Times New Roman" w:hAnsi="Times New Roman" w:cs="Times New Roman"/>
          <w:sz w:val="24"/>
          <w:szCs w:val="24"/>
        </w:rPr>
      </w:pPr>
      <w:r w:rsidRPr="008B04E2">
        <w:rPr>
          <w:rFonts w:ascii="Times New Roman" w:hAnsi="Times New Roman" w:cs="Times New Roman"/>
          <w:lang w:val="en-US"/>
        </w:rPr>
        <w:t>Repeat this procedure to create scatterplots based on clusters4 and clusters6 data. This will require creating additional four and six columns, respectively, for the energy values in each separate cluster and adding each of them to the scatterplot.</w:t>
      </w:r>
    </w:p>
    <w:sectPr w:rsidR="005D2AC1" w:rsidRPr="008B04E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58520A" w16cex:dateUtc="2024-06-27T19:30:00Z"/>
  <w16cex:commentExtensible w16cex:durableId="4B15B3A5" w16cex:dateUtc="2024-07-18T21:0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5E47DD"/>
    <w:multiLevelType w:val="hybridMultilevel"/>
    <w:tmpl w:val="B6BCC3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0020B1"/>
    <w:multiLevelType w:val="hybridMultilevel"/>
    <w:tmpl w:val="BE4ABB14"/>
    <w:lvl w:ilvl="0" w:tplc="9F7CCC06">
      <w:start w:val="1"/>
      <w:numFmt w:val="decimal"/>
      <w:lvlText w:val="%1."/>
      <w:lvlJc w:val="left"/>
      <w:pPr>
        <w:ind w:left="1020" w:hanging="360"/>
      </w:pPr>
    </w:lvl>
    <w:lvl w:ilvl="1" w:tplc="AC2C96A2">
      <w:start w:val="1"/>
      <w:numFmt w:val="decimal"/>
      <w:lvlText w:val="%2."/>
      <w:lvlJc w:val="left"/>
      <w:pPr>
        <w:ind w:left="1020" w:hanging="360"/>
      </w:pPr>
    </w:lvl>
    <w:lvl w:ilvl="2" w:tplc="6C34A77A">
      <w:start w:val="1"/>
      <w:numFmt w:val="decimal"/>
      <w:lvlText w:val="%3."/>
      <w:lvlJc w:val="left"/>
      <w:pPr>
        <w:ind w:left="1020" w:hanging="360"/>
      </w:pPr>
    </w:lvl>
    <w:lvl w:ilvl="3" w:tplc="717ADC06">
      <w:start w:val="1"/>
      <w:numFmt w:val="decimal"/>
      <w:lvlText w:val="%4."/>
      <w:lvlJc w:val="left"/>
      <w:pPr>
        <w:ind w:left="1020" w:hanging="360"/>
      </w:pPr>
    </w:lvl>
    <w:lvl w:ilvl="4" w:tplc="771E4848">
      <w:start w:val="1"/>
      <w:numFmt w:val="decimal"/>
      <w:lvlText w:val="%5."/>
      <w:lvlJc w:val="left"/>
      <w:pPr>
        <w:ind w:left="1020" w:hanging="360"/>
      </w:pPr>
    </w:lvl>
    <w:lvl w:ilvl="5" w:tplc="82E8609C">
      <w:start w:val="1"/>
      <w:numFmt w:val="decimal"/>
      <w:lvlText w:val="%6."/>
      <w:lvlJc w:val="left"/>
      <w:pPr>
        <w:ind w:left="1020" w:hanging="360"/>
      </w:pPr>
    </w:lvl>
    <w:lvl w:ilvl="6" w:tplc="D82464BA">
      <w:start w:val="1"/>
      <w:numFmt w:val="decimal"/>
      <w:lvlText w:val="%7."/>
      <w:lvlJc w:val="left"/>
      <w:pPr>
        <w:ind w:left="1020" w:hanging="360"/>
      </w:pPr>
    </w:lvl>
    <w:lvl w:ilvl="7" w:tplc="A8DCA94A">
      <w:start w:val="1"/>
      <w:numFmt w:val="decimal"/>
      <w:lvlText w:val="%8."/>
      <w:lvlJc w:val="left"/>
      <w:pPr>
        <w:ind w:left="1020" w:hanging="360"/>
      </w:pPr>
    </w:lvl>
    <w:lvl w:ilvl="8" w:tplc="F88A4DFE">
      <w:start w:val="1"/>
      <w:numFmt w:val="decimal"/>
      <w:lvlText w:val="%9."/>
      <w:lvlJc w:val="left"/>
      <w:pPr>
        <w:ind w:left="10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AC1"/>
    <w:rsid w:val="005D2AC1"/>
    <w:rsid w:val="008B04E2"/>
    <w:rsid w:val="00C16AF9"/>
    <w:rsid w:val="00C410C0"/>
    <w:rsid w:val="00CB3FAA"/>
    <w:rsid w:val="00D81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213B"/>
  <w15:docId w15:val="{C17F5984-2FF2-4407-98B5-60B23B0D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81F4A"/>
    <w:rPr>
      <w:sz w:val="16"/>
      <w:szCs w:val="16"/>
    </w:rPr>
  </w:style>
  <w:style w:type="paragraph" w:styleId="CommentText">
    <w:name w:val="annotation text"/>
    <w:basedOn w:val="Normal"/>
    <w:link w:val="CommentTextChar"/>
    <w:uiPriority w:val="99"/>
    <w:unhideWhenUsed/>
    <w:rsid w:val="00D81F4A"/>
    <w:pPr>
      <w:spacing w:line="240" w:lineRule="auto"/>
    </w:pPr>
    <w:rPr>
      <w:sz w:val="20"/>
      <w:szCs w:val="20"/>
    </w:rPr>
  </w:style>
  <w:style w:type="character" w:customStyle="1" w:styleId="CommentTextChar">
    <w:name w:val="Comment Text Char"/>
    <w:basedOn w:val="DefaultParagraphFont"/>
    <w:link w:val="CommentText"/>
    <w:uiPriority w:val="99"/>
    <w:rsid w:val="00D81F4A"/>
    <w:rPr>
      <w:sz w:val="20"/>
      <w:szCs w:val="20"/>
    </w:rPr>
  </w:style>
  <w:style w:type="paragraph" w:styleId="CommentSubject">
    <w:name w:val="annotation subject"/>
    <w:basedOn w:val="CommentText"/>
    <w:next w:val="CommentText"/>
    <w:link w:val="CommentSubjectChar"/>
    <w:uiPriority w:val="99"/>
    <w:semiHidden/>
    <w:unhideWhenUsed/>
    <w:rsid w:val="00D81F4A"/>
    <w:rPr>
      <w:b/>
      <w:bCs/>
    </w:rPr>
  </w:style>
  <w:style w:type="character" w:customStyle="1" w:styleId="CommentSubjectChar">
    <w:name w:val="Comment Subject Char"/>
    <w:basedOn w:val="CommentTextChar"/>
    <w:link w:val="CommentSubject"/>
    <w:uiPriority w:val="99"/>
    <w:semiHidden/>
    <w:rsid w:val="00D81F4A"/>
    <w:rPr>
      <w:b/>
      <w:bCs/>
      <w:sz w:val="20"/>
      <w:szCs w:val="20"/>
    </w:rPr>
  </w:style>
  <w:style w:type="paragraph" w:styleId="BalloonText">
    <w:name w:val="Balloon Text"/>
    <w:basedOn w:val="Normal"/>
    <w:link w:val="BalloonTextChar"/>
    <w:uiPriority w:val="99"/>
    <w:semiHidden/>
    <w:unhideWhenUsed/>
    <w:rsid w:val="008B04E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4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F5F6473922E14785796F403A4B87E1" ma:contentTypeVersion="19" ma:contentTypeDescription="Create a new document." ma:contentTypeScope="" ma:versionID="1877a5d2c208ae84c66319e81233a69a">
  <xsd:schema xmlns:xsd="http://www.w3.org/2001/XMLSchema" xmlns:xs="http://www.w3.org/2001/XMLSchema" xmlns:p="http://schemas.microsoft.com/office/2006/metadata/properties" xmlns:ns2="dea92f9a-b6a1-4b17-ab55-09b2376e843e" xmlns:ns3="999f4a35-bf57-4c39-9d5e-9229cfd5fb33" targetNamespace="http://schemas.microsoft.com/office/2006/metadata/properties" ma:root="true" ma:fieldsID="8b3251fd32af783ae0292d36fa7c9bb8" ns2:_="" ns3:_="">
    <xsd:import namespace="dea92f9a-b6a1-4b17-ab55-09b2376e843e"/>
    <xsd:import namespace="999f4a35-bf57-4c39-9d5e-9229cfd5fb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_Flow_SignoffStatu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2f9a-b6a1-4b17-ab55-09b2376e8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9f4a35-bf57-4c39-9d5e-9229cfd5fb3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d01ab3e-a132-482f-a9d1-fa23c2e66651}" ma:internalName="TaxCatchAll" ma:showField="CatchAllData" ma:web="999f4a35-bf57-4c39-9d5e-9229cfd5fb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a92f9a-b6a1-4b17-ab55-09b2376e843e">
      <Terms xmlns="http://schemas.microsoft.com/office/infopath/2007/PartnerControls"/>
    </lcf76f155ced4ddcb4097134ff3c332f>
    <TaxCatchAll xmlns="999f4a35-bf57-4c39-9d5e-9229cfd5fb33" xsi:nil="true"/>
    <_Flow_SignoffStatus xmlns="dea92f9a-b6a1-4b17-ab55-09b2376e843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0764B2-ED6F-49AA-89AE-4E3C68D5B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92f9a-b6a1-4b17-ab55-09b2376e843e"/>
    <ds:schemaRef ds:uri="999f4a35-bf57-4c39-9d5e-9229cfd5f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D59BCC-BA17-4A95-A256-3A17CD34E43C}">
  <ds:schemaRefs>
    <ds:schemaRef ds:uri="http://schemas.microsoft.com/office/2006/metadata/properties"/>
    <ds:schemaRef ds:uri="http://schemas.microsoft.com/office/infopath/2007/PartnerControls"/>
    <ds:schemaRef ds:uri="dea92f9a-b6a1-4b17-ab55-09b2376e843e"/>
    <ds:schemaRef ds:uri="999f4a35-bf57-4c39-9d5e-9229cfd5fb33"/>
  </ds:schemaRefs>
</ds:datastoreItem>
</file>

<file path=customXml/itemProps3.xml><?xml version="1.0" encoding="utf-8"?>
<ds:datastoreItem xmlns:ds="http://schemas.openxmlformats.org/officeDocument/2006/customXml" ds:itemID="{487F92EB-7E64-4184-B509-7F61839E68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198</Words>
  <Characters>1129</Characters>
  <Application>Microsoft Office Word</Application>
  <DocSecurity>0</DocSecurity>
  <Lines>9</Lines>
  <Paragraphs>2</Paragraphs>
  <ScaleCrop>false</ScaleCrop>
  <Company>HP</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Mahalakshmi Usha (Integra)</cp:lastModifiedBy>
  <cp:revision>4</cp:revision>
  <dcterms:created xsi:type="dcterms:W3CDTF">2024-06-27T18:34:00Z</dcterms:created>
  <dcterms:modified xsi:type="dcterms:W3CDTF">2024-09-16T15:51:00Z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0x010100A4F5F6473922E14785796F403A4B87E1</vt:lpwstr>
  </property>
</Properties>
</file>