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86vz86tiif9" w:id="0"/>
      <w:bookmarkEnd w:id="0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hi9lp46vn2q" w:id="1"/>
      <w:bookmarkEnd w:id="1"/>
      <w:r w:rsidDel="00000000" w:rsidR="00000000" w:rsidRPr="00000000">
        <w:rPr>
          <w:rtl w:val="0"/>
        </w:rPr>
        <w:t xml:space="preserve">Try it Yourself: Calculate Accuracy, Precision, Recall, and Specificity Using a Confusing Matrix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1F6112B2-05EC-47CD-9DDF-19848DADDF27}"/>
</file>

<file path=customXml/itemProps2.xml><?xml version="1.0" encoding="utf-8"?>
<ds:datastoreItem xmlns:ds="http://schemas.openxmlformats.org/officeDocument/2006/customXml" ds:itemID="{EC2973C7-D798-47EC-A434-323D3BCF3E9D}"/>
</file>

<file path=customXml/itemProps3.xml><?xml version="1.0" encoding="utf-8"?>
<ds:datastoreItem xmlns:ds="http://schemas.openxmlformats.org/officeDocument/2006/customXml" ds:itemID="{010BFB38-E9E0-406B-A0C8-6AE25C4C8C0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