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d9ihnveahc1" w:id="0"/>
      <w:bookmarkEnd w:id="0"/>
      <w:r w:rsidDel="00000000" w:rsidR="00000000" w:rsidRPr="00000000">
        <w:rPr>
          <w:rtl w:val="0"/>
        </w:rPr>
        <w:t xml:space="preserve">Chapter 10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eufk96q2rbl" w:id="1"/>
      <w:bookmarkEnd w:id="1"/>
      <w:r w:rsidDel="00000000" w:rsidR="00000000" w:rsidRPr="00000000">
        <w:rPr>
          <w:rtl w:val="0"/>
        </w:rPr>
        <w:t xml:space="preserve">Try it Yourself: Examine the Elbow of a Cluster Analysis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is projected for 2025.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B2CB4DB4-E939-4D54-A6CB-FEF2F9A0A357}"/>
</file>

<file path=customXml/itemProps2.xml><?xml version="1.0" encoding="utf-8"?>
<ds:datastoreItem xmlns:ds="http://schemas.openxmlformats.org/officeDocument/2006/customXml" ds:itemID="{762E1142-CFA4-4775-9F02-F35551D95478}"/>
</file>

<file path=customXml/itemProps3.xml><?xml version="1.0" encoding="utf-8"?>
<ds:datastoreItem xmlns:ds="http://schemas.openxmlformats.org/officeDocument/2006/customXml" ds:itemID="{D1DCB079-9180-4467-A025-771E00FCACC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