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rm96akn4lqz" w:id="0"/>
      <w:bookmarkEnd w:id="0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02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bookmarkStart w:colFirst="0" w:colLast="0" w:name="_ljtzjsh0d98m" w:id="1"/>
      <w:bookmarkEnd w:id="1"/>
      <w:r w:rsidDel="00000000" w:rsidR="00000000" w:rsidRPr="00000000">
        <w:rPr>
          <w:rtl w:val="0"/>
        </w:rPr>
        <w:t xml:space="preserve">Try It Yourself: Describe a Density Plot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StatCrunch functionality projected for 2025.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65B4DB18-A6E8-47BB-BFCF-F88198581BCB}"/>
</file>

<file path=customXml/itemProps2.xml><?xml version="1.0" encoding="utf-8"?>
<ds:datastoreItem xmlns:ds="http://schemas.openxmlformats.org/officeDocument/2006/customXml" ds:itemID="{C5052C80-D2F6-43B0-945B-A7F5BA50180B}"/>
</file>

<file path=customXml/itemProps3.xml><?xml version="1.0" encoding="utf-8"?>
<ds:datastoreItem xmlns:ds="http://schemas.openxmlformats.org/officeDocument/2006/customXml" ds:itemID="{46468F5C-8404-4787-88BD-E04728193D5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