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F1923" w:val="solid"/>
        <w:spacing w:after="0" w:before="800"/>
        <w:jc w:val="center"/>
      </w:pPr>
      <w:r>
        <w:rPr>
          <w:sz w:val="20"/>
          <w:szCs w:val="20"/>
        </w:rPr>
        <w:t xml:space="preserve"/>
      </w:r>
    </w:p>
    <w:p>
      <w:pPr>
        <w:shd w:color="0F1923" w:val="solid"/>
        <w:spacing w:after="0" w:before="0"/>
        <w:jc w:val="center"/>
      </w:pPr>
      <w:r>
        <w:rPr>
          <w:rFonts w:ascii="Arial" w:cs="Arial" w:eastAsia="Arial" w:hAnsi="Arial"/>
          <w:b/>
          <w:bCs/>
          <w:color w:val="1A6CF0"/>
          <w:sz w:val="80"/>
          <w:szCs w:val="80"/>
        </w:rPr>
        <w:t xml:space="preserve">World Cup 2026</w:t>
      </w:r>
    </w:p>
    <w:p>
      <w:pPr>
        <w:shd w:color="0F1923" w:val="solid"/>
        <w:spacing w:after="0" w:before="0"/>
        <w:jc w:val="center"/>
      </w:pPr>
      <w:r>
        <w:rPr>
          <w:rFonts w:ascii="Arial" w:cs="Arial" w:eastAsia="Arial" w:hAnsi="Arial"/>
          <w:b/>
          <w:bCs/>
          <w:color w:val="E2EAF5"/>
          <w:sz w:val="56"/>
          <w:szCs w:val="56"/>
        </w:rPr>
        <w:t xml:space="preserve">CRM Measurement Framework</w:t>
      </w:r>
    </w:p>
    <w:p>
      <w:pPr>
        <w:shd w:color="0F1923" w:val="solid"/>
        <w:spacing w:after="40" w:before="60"/>
        <w:jc w:val="center"/>
      </w:pPr>
      <w:r>
        <w:rPr>
          <w:rFonts w:ascii="Arial" w:cs="Arial" w:eastAsia="Arial" w:hAnsi="Arial"/>
          <w:color w:val="8AA8C8"/>
          <w:sz w:val="26"/>
          <w:szCs w:val="26"/>
        </w:rPr>
        <w:t xml:space="preserve">Power BI — Complete Step-by-Step Build Guide</w:t>
      </w:r>
    </w:p>
    <w:p>
      <w:pPr>
        <w:shd w:color="0F1923" w:val="solid"/>
        <w:spacing w:after="40" w:before="60"/>
        <w:jc w:val="center"/>
      </w:pPr>
      <w:r>
        <w:rPr>
          <w:rFonts w:ascii="Arial" w:cs="Arial" w:eastAsia="Arial" w:hAnsi="Arial"/>
          <w:color w:val="8AA8C8"/>
          <w:sz w:val="26"/>
          <w:szCs w:val="26"/>
        </w:rPr>
        <w:t xml:space="preserve">4 Reports · 4 CSV Files · Full DAX Library</w:t>
      </w:r>
    </w:p>
    <w:p>
      <w:pPr>
        <w:shd w:color="0F1923" w:val="solid"/>
        <w:spacing w:after="800" w:before="0"/>
        <w:jc w:val="center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A2535" w:sz="2" w:space="0"/>
          <w:left w:val="thick" w:color="1A6CF0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Overview — what you are building</w:t>
      </w:r>
    </w:p>
    <w:p>
      <w:pPr>
        <w:spacing w:after="40" w:before="4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This guide takes you from four downloaded CSV files to a fully interactive Power BI dashboard with four report pages. Each page maps to one CRM measurement report, with Target vs. Control group comparisons, incremental KPI cards, charts, and drill-down matrices.</w:t>
      </w:r>
    </w:p>
    <w:p>
      <w:pPr>
        <w:spacing w:after="40" w:before="40"/>
      </w:pPr>
      <w:r>
        <w:t xml:space="preserve"/>
      </w:r>
    </w:p>
    <w:p>
      <w:pPr>
        <w:pBdr>
          <w:top w:val="single" w:color="1A2535" w:sz="2" w:space="4"/>
          <w:bottom w:val="single" w:color="1A2535" w:sz="2" w:space="4"/>
          <w:left w:val="thick" w:color="F59E0B" w:sz="10" w:space="8"/>
        </w:pBdr>
        <w:shd w:color="0D1E10" w:val="solid"/>
        <w:spacing w:after="80" w:before="80"/>
        <w:ind w:left="240"/>
      </w:pPr>
      <w:r>
        <w:rPr>
          <w:rFonts w:ascii="Arial" w:cs="Arial" w:eastAsia="Arial" w:hAnsi="Arial"/>
          <w:i/>
          <w:iCs/>
          <w:color w:val="8AA8C8"/>
          <w:sz w:val="20"/>
          <w:szCs w:val="20"/>
        </w:rPr>
        <w:t xml:space="preserve">Before you start: place all four CSV files in the same folder on your machine. Keep this document open alongside Power BI Desktop as you work through each phase.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1A2535" w:sz="2"/>
          <w:left w:val="single" w:color="1A2535" w:sz="2"/>
          <w:bottom w:val="single" w:color="1A2535" w:sz="2"/>
          <w:right w:val="single" w:color="1A2535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2A4A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color="0D2A4A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shd w:color="0D2A4A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KPIs</w:t>
            </w:r>
          </w:p>
        </w:tc>
        <w:tc>
          <w:tcPr>
            <w:shd w:color="0D2A4A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</w:tr>
      <w:tr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report1_pass_sales.csv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Pass Sales Incremental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Incr. Revenue, Incr. Conv. Rate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1,000</w:t>
            </w:r>
          </w:p>
        </w:tc>
      </w:tr>
      <w:tr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report2_upgrade.csv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Match → Full Pass Upgrade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Incr. Upgrade Rate, Time-to-Upgrade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1,000</w:t>
            </w:r>
          </w:p>
        </w:tc>
      </w:tr>
      <w:tr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report3_entertainment.csv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Entertainment Engagement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Viewer Ratio, Discovery Rate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1,000</w:t>
            </w:r>
          </w:p>
        </w:tc>
      </w:tr>
      <w:tr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report4_viewing.csv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Viewing Engagement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Avg Min Watched, Return Sessions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1,000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2535" w:sz="2" w:space="0"/>
          <w:left w:val="thick" w:color="1A6CF0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Phase 1 — Power BI Desktop setup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Step 1 · Download and install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Go to powerbi.microsoft.com/desktop → Download free. Run the installer with default options.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Launch Power BI Desktop. Sign in with any Microsoft account (personal or work). A free account is sufficient for local development.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Close the welcome splash screen — you will see a blank canvas with a grey page tab at the bottom.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Step 2 · Create a new 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File → Save As. Name the file WorldCup_CRM_Dashboard.pbix and save it in the same folder as the four CSV files.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View → Themes → choose 'Executive' or 'Classic' for a clean base. You will override specific colours per chart in later steps.</w:t>
      </w:r>
    </w:p>
    <w:p>
      <w:pPr>
        <w:pBdr>
          <w:top w:val="single" w:color="1A2535" w:sz="2" w:space="4"/>
          <w:bottom w:val="single" w:color="1A2535" w:sz="2" w:space="4"/>
          <w:left w:val="thick" w:color="F59E0B" w:sz="10" w:space="8"/>
        </w:pBdr>
        <w:shd w:color="0D1E10" w:val="solid"/>
        <w:spacing w:after="80" w:before="80"/>
        <w:ind w:left="240"/>
      </w:pPr>
      <w:r>
        <w:rPr>
          <w:rFonts w:ascii="Arial" w:cs="Arial" w:eastAsia="Arial" w:hAnsi="Arial"/>
          <w:i/>
          <w:iCs/>
          <w:color w:val="8AA8C8"/>
          <w:sz w:val="20"/>
          <w:szCs w:val="20"/>
        </w:rPr>
        <w:t xml:space="preserve">Save frequently. Power BI does not auto-save. Use Ctrl+S every few minutes.</w:t>
      </w:r>
    </w:p>
    <w:p>
      <w:pPr>
        <w:spacing w:after="120" w:before="120"/>
      </w:pPr>
      <w:r>
        <w:t xml:space="preserve"/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Step 3 · Import all four CSV files</w:t>
      </w:r>
    </w:p>
    <w:p>
      <w:pPr>
        <w:spacing w:after="40" w:before="4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Repeat this sequence for each of the four files: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Home ribbon → Get data → Text/CSV.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Navigate to your folder → select the file → Open.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In the preview dialog, check that column headers appear in row 1. Click Transform Data (not Load) — this opens Power Query Editor.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In the Queries panel on the left, right-click the query name → Rename. Use: PassSales, UpgradeJourney, EntertainmentEng, ViewingEng.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Repeat for all four files. Confirm four queries appear in the left panel before proceeding.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2535" w:sz="2" w:space="0"/>
          <w:left w:val="thick" w:color="2ECC78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Phase 2 — Power Query transformations</w:t>
      </w:r>
    </w:p>
    <w:p>
      <w:pPr>
        <w:pBdr>
          <w:left w:val="thick" w:color="2ECC78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PassSales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Click on the campaign_date column header → Home → Data Type → Date.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Click on converted column → Data Type → Whole Number.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Click on revenue column → Data Type → Decimal Number.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Add Column → Custom Column. Name: Converted_Label. Formula: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= if [converted] = 1 then "Converted" else "Not Converted"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Add another Custom Column. Name: Revenue_Clean. Formula: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= if [converted] = 0 then 0 else [revenue]</w:t>
      </w:r>
    </w:p>
    <w:p>
      <w:pPr>
        <w:spacing w:after="120" w:before="120"/>
      </w:pPr>
      <w:r>
        <w:t xml:space="preserve"/>
      </w:r>
    </w:p>
    <w:p>
      <w:pPr>
        <w:pBdr>
          <w:left w:val="thick" w:color="2ECC78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UpgradeJourney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Set match_pass_date → Date. Set full_pass_date → Date. Set days_to_upgrade → Whole Number. Set upgraded → Whole Number.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Add Custom Column. Name: Upgrade_Label.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= if [upgraded] = 1 then "Upgraded" else "Not Upgraded"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Add Custom Column. Name: Days_Bucket.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= if [days_to_upgrade] = 0 then "No Upgrade"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if [days_to_upgrade] &lt;= 2 then "1-2 days"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if [days_to_upgrade] &lt;= 4 then "3-4 days"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if [days_to_upgrade] &lt;= 7 then "5-7 days"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"7+ days"</w:t>
      </w:r>
    </w:p>
    <w:p>
      <w:pPr>
        <w:spacing w:after="120" w:before="120"/>
      </w:pPr>
      <w:r>
        <w:t xml:space="preserve"/>
      </w:r>
    </w:p>
    <w:p>
      <w:pPr>
        <w:pBdr>
          <w:left w:val="thick" w:color="2ECC78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EntertainmentEng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Set view_date → Date. Set viewed and content_discovered → Whole Number.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Add Custom Column. Name: Viewer_Status.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= if [viewed] = 1 then "Viewer" else "Non-Viewer"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Add Custom Column. Name: User_Type_Short.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= if Text.Contains([user_type], "New") then "New WC User" else "Existing Football"</w:t>
      </w:r>
    </w:p>
    <w:p>
      <w:pPr>
        <w:spacing w:after="120" w:before="120"/>
      </w:pPr>
      <w:r>
        <w:t xml:space="preserve"/>
      </w:r>
    </w:p>
    <w:p>
      <w:pPr>
        <w:pBdr>
          <w:left w:val="thick" w:color="2ECC78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ViewingEng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Set view_date → Date. Set avg_minutes_watched and total_minutes_viewed → Decimal Number. Set return_sessions → Decimal Number.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Add Custom Column. Name: Fixture_Sort (used for correct stage ordering).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= if [fixture] = "Group Stage" then 1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if [fixture] = "Round of 16" then 2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if [fixture] = "Quarter Final" then 3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if [fixture] = "Semi Final" then 4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Add Custom Column. Name: Minutes_Bucket.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= if [avg_minutes_watched] &lt; 100 then "&lt; 100 min"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if [avg_minutes_watched] &lt; 200 then "100-199 min"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if [avg_minutes_watched] &lt; 300 then "200-299 min"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else "300+ min"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When all four tables are transformed: Home → Close &amp; Apply. Power BI will load the data and return to the report canvas.</w:t>
      </w:r>
    </w:p>
    <w:p>
      <w:pPr>
        <w:pBdr>
          <w:top w:val="single" w:color="1A2535" w:sz="2" w:space="4"/>
          <w:bottom w:val="single" w:color="1A2535" w:sz="2" w:space="4"/>
          <w:left w:val="thick" w:color="F59E0B" w:sz="10" w:space="8"/>
        </w:pBdr>
        <w:shd w:color="0D1E10" w:val="solid"/>
        <w:spacing w:after="80" w:before="80"/>
        <w:ind w:left="240"/>
      </w:pPr>
      <w:r>
        <w:rPr>
          <w:rFonts w:ascii="Arial" w:cs="Arial" w:eastAsia="Arial" w:hAnsi="Arial"/>
          <w:i/>
          <w:iCs/>
          <w:color w:val="8AA8C8"/>
          <w:sz w:val="20"/>
          <w:szCs w:val="20"/>
        </w:rPr>
        <w:t xml:space="preserve">If any step shows a red error in Power Query, click the error text — it usually means a blank row or wrong data type. Fix the type and the error clears.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2535" w:sz="2" w:space="0"/>
          <w:left w:val="thick" w:color="F59E0B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Phase 3 — Data model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Understanding the model</w:t>
      </w:r>
    </w:p>
    <w:p>
      <w:pPr>
        <w:spacing w:after="40" w:before="4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These four tables are independent: they each have their own customer_id namespace and are not joined to each other. This is by design — each report page uses only its own table. In the Model view you will see four disconnected tables, which is correct.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Create a shared Date dimension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In the report view, click Modeling tab → New Table. Paste: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DateTable = CALENDAR(DATE(2026,6,1), DATE(2026,6,30))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With DateTable selected, click New Column and add: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Week = "W" &amp; WEEKNUM([Date], 2)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Day Name = FORMAT([Date], "dddd")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Month Day = FORMAT([Date], "MMM DD")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Go to Model view (diagram icon in left sidebar). Drag DateTable[Date] onto PassSales[campaign_date] — a relationship line appears. Repeat for EntertainmentEng[view_date], ViewingEng[view_date], and UpgradeJourney[match_pass_date].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Click on DateTable → Table tools ribbon → Mark as date table → select the Date column. This unlocks time intelligence DAX functions.</w:t>
      </w:r>
    </w:p>
    <w:p>
      <w:pPr>
        <w:pBdr>
          <w:top w:val="single" w:color="1A2535" w:sz="2" w:space="4"/>
          <w:bottom w:val="single" w:color="1A2535" w:sz="2" w:space="4"/>
          <w:left w:val="thick" w:color="F59E0B" w:sz="10" w:space="8"/>
        </w:pBdr>
        <w:shd w:color="0D1E10" w:val="solid"/>
        <w:spacing w:after="80" w:before="80"/>
        <w:ind w:left="240"/>
      </w:pPr>
      <w:r>
        <w:rPr>
          <w:rFonts w:ascii="Arial" w:cs="Arial" w:eastAsia="Arial" w:hAnsi="Arial"/>
          <w:i/>
          <w:iCs/>
          <w:color w:val="8AA8C8"/>
          <w:sz w:val="20"/>
          <w:szCs w:val="20"/>
        </w:rPr>
        <w:t xml:space="preserve">Power BI requires exactly one row per date in a date table. CALENDAR() always produces this — do not add your own date rows manually.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2535" w:sz="2" w:space="0"/>
          <w:left w:val="thick" w:color="A78BFA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Phase 4 — DAX measures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Create a Measures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Home → Enter Data. Leave the table empty. Name it _Measures. Click Load.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All measures in this guide should be created here: right-click _Measures in the Fields pane → New Measure.</w:t>
      </w:r>
    </w:p>
    <w:p>
      <w:pPr>
        <w:pBdr>
          <w:top w:val="single" w:color="1A2535" w:sz="2" w:space="4"/>
          <w:bottom w:val="single" w:color="1A2535" w:sz="2" w:space="4"/>
          <w:left w:val="thick" w:color="A78BFA" w:sz="10" w:space="8"/>
        </w:pBdr>
        <w:shd w:color="0D1E10" w:val="solid"/>
        <w:spacing w:after="80" w:before="80"/>
        <w:ind w:left="240"/>
      </w:pPr>
      <w:r>
        <w:rPr>
          <w:rFonts w:ascii="Arial" w:cs="Arial" w:eastAsia="Arial" w:hAnsi="Arial"/>
          <w:i/>
          <w:iCs/>
          <w:color w:val="8AA8C8"/>
          <w:sz w:val="20"/>
          <w:szCs w:val="20"/>
        </w:rPr>
        <w:t xml:space="preserve">Putting all measures in _Measures makes the Fields pane clean and prevents measures from appearing in the wrong table's tooltip or filter card.</w:t>
      </w:r>
    </w:p>
    <w:p>
      <w:pPr>
        <w:spacing w:after="120" w:before="120"/>
      </w:pPr>
      <w:r>
        <w:t xml:space="preserve"/>
      </w:r>
    </w:p>
    <w:p>
      <w:pPr>
        <w:pBdr>
          <w:left w:val="thick" w:color="A78BFA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Report 1 — Pass Sales measures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AA8C8"/>
          <w:sz w:val="22"/>
          <w:szCs w:val="22"/>
        </w:rPr>
        <w:t xml:space="preserve">Conversion rate measures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Target Conv Rate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DIVIDE(SUM(PassSales[converted]), COUNTROWS(PassSales), 0),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PassSales[group] = "Target"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Control Conv Rate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DIVIDE(SUM(PassSales[converted]), COUNTROWS(PassSales), 0),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PassSales[group] = "Control"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Incremental Conv Rate = [Target Conv Rate] - [Control Conv Rate]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AA8C8"/>
          <w:sz w:val="22"/>
          <w:szCs w:val="22"/>
        </w:rPr>
        <w:t xml:space="preserve">Revenue measures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Target Revenue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CALCULATE(SUM(PassSales[Revenue_Clean]), PassSales[group] = "Target")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Control Revenue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CALCULATE(SUM(PassSales[Revenue_Clean]), PassSales[group] = "Control")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Incremental Revenue = [Target Revenue] - [Control Revenue]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Incremental Revenue % = DIVIDE([Incremental Revenue], [Control Revenue], 0)</w:t>
      </w:r>
    </w:p>
    <w:p>
      <w:pPr>
        <w:spacing w:after="120" w:before="120"/>
      </w:pPr>
      <w:r>
        <w:t xml:space="preserve"/>
      </w:r>
    </w:p>
    <w:p>
      <w:pPr>
        <w:pBdr>
          <w:left w:val="thick" w:color="A78BFA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Report 2 — Upgrade measures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Target Upgrade Rate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DIVIDE(SUM(UpgradeJourney[upgraded]), COUNTROWS(UpgradeJourney), 0),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UpgradeJourney[group] = "Target"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Control Upgrade Rate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DIVIDE(SUM(UpgradeJourney[upgraded]), COUNTROWS(UpgradeJourney), 0),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UpgradeJourney[group] = "Control"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Incremental Upgrade Rate = [Target Upgrade Rate] - [Control Upgrade Rate]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Avg Days to Upgrade (Target)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AVERAGEX(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  FILTER(UpgradeJourney, UpgradeJourney[upgraded] = 1),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  UpgradeJourney[days_to_upgrade]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UpgradeJourney[group] = "Target"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Avg Days to Upgrade (Control)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AVERAGEX(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  FILTER(UpgradeJourney, UpgradeJourney[upgraded] = 1),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  UpgradeJourney[days_to_upgrade]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UpgradeJourney[group] = "Control"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Days Saved by CRM = [Avg Days to Upgrade (Control)] - [Avg Days to Upgrade (Target)]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Incr Upgrade Revenue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CALCULATE(SUM(UpgradeJourney[upgrade_revenue]), UpgradeJourney[group] = "Target")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- CALCULATE(SUM(UpgradeJourney[upgrade_revenue]), UpgradeJourney[group] = "Control")</w:t>
      </w:r>
    </w:p>
    <w:p>
      <w:pPr>
        <w:spacing w:after="120" w:before="120"/>
      </w:pPr>
      <w:r>
        <w:t xml:space="preserve"/>
      </w:r>
    </w:p>
    <w:p>
      <w:pPr>
        <w:pBdr>
          <w:left w:val="thick" w:color="A78BFA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Report 3 — Entertainment measures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Target Viewer Rate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DIVIDE(SUM(EntertainmentEng[viewed]), COUNTROWS(EntertainmentEng), 0),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EntertainmentEng[group] = "Target"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Control Viewer Rate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DIVIDE(SUM(EntertainmentEng[viewed]), COUNTROWS(EntertainmentEng), 0),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EntertainmentEng[group] = "Control"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Incremental Viewer Rate = [Target Viewer Rate] - [Control Viewer Rate]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Target Discovery Rate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DIVIDE(SUM(EntertainmentEng[content_discovered]), COUNTROWS(EntertainmentEng), 0),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EntertainmentEng[group] = "Target"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Control Discovery Rate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DIVIDE(SUM(EntertainmentEng[content_discovered]), COUNTROWS(EntertainmentEng), 0),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  EntertainmentEng[group] = "Control"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Incremental Discovery Rate = [Target Discovery Rate] - [Control Discovery Rate]</w:t>
      </w:r>
    </w:p>
    <w:p>
      <w:pPr>
        <w:spacing w:after="120" w:before="120"/>
      </w:pPr>
      <w:r>
        <w:t xml:space="preserve"/>
      </w:r>
    </w:p>
    <w:p>
      <w:pPr>
        <w:pBdr>
          <w:left w:val="thick" w:color="A78BFA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Report 4 — Viewing Engagement measures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Target Avg Min Watched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CALCULATE(AVERAGE(ViewingEng[avg_minutes_watched]), ViewingEng[group] = "Target")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Control Avg Min Watched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CALCULATE(AVERAGE(ViewingEng[avg_minutes_watched]), ViewingEng[group] = "Control")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Incremental Avg Min = [Target Avg Min Watched] - [Control Avg Min Watched]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Target Total Min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CALCULATE(SUM(ViewingEng[total_minutes_viewed]), ViewingEng[group] = "Target")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Target Avg Sessions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CALCULATE(AVERAGE(ViewingEng[return_sessions]), ViewingEng[group] = "Target")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Control Avg Sessions =</w:t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  CALCULATE(AVERAGE(ViewingEng[return_sessions]), ViewingEng[group] = "Control")</w:t>
      </w:r>
    </w:p>
    <w:p>
      <w:pPr>
        <w:spacing w:after="40" w:before="40"/>
      </w:pPr>
      <w:r>
        <w:t xml:space="preserve"/>
      </w:r>
    </w:p>
    <w:p>
      <w:pPr>
        <w:pBdr>
          <w:left w:val="thick" w:color="1A6CF0" w:sz="6" w:space="6"/>
        </w:pBdr>
        <w:shd w:color="0A1520" w:val="solid"/>
        <w:spacing w:after="20" w:before="20"/>
        <w:ind w:left="360"/>
      </w:pPr>
      <w:r>
        <w:rPr>
          <w:rFonts w:ascii="Courier New" w:cs="Courier New" w:eastAsia="Courier New" w:hAnsi="Courier New"/>
          <w:color w:val="4A9EF0"/>
          <w:sz w:val="18"/>
          <w:szCs w:val="18"/>
        </w:rPr>
        <w:t xml:space="preserve">Incremental Sessions = [Target Avg Sessions] - [Control Avg Sessions]</w:t>
      </w:r>
    </w:p>
    <w:p>
      <w:pPr>
        <w:spacing w:after="120" w:before="120"/>
      </w:pPr>
      <w:r>
        <w:t xml:space="preserve"/>
      </w:r>
    </w:p>
    <w:p>
      <w:pPr>
        <w:pBdr>
          <w:bottom w:val="single" w:color="1A2535" w:sz="2" w:space="0"/>
          <w:left w:val="thick" w:color="1A6CF0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Phase 5 — Report 1: Pass Sales Incremental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Page setup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Right-click the page tab at the bottom → Rename → 'Pass Sales Incremental'.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Click on the blank canvas → Format pane → Canvas settings → Width: 1280, Height: 720.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Canvas background → Color: the dark navy (#0F1923). Click Apply.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Slicers — filter bar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Visualizations pane → Slicer visual. Field: PassSales[country]. Format → Slicer settings → Style: Dropdown. Position top-left.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Second Slicer. Field: PassSales[journey]. Style: Tile. Resize to a horizontal strip.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Third Slicer. Field: PassSales[pass_type]. Style: Dropdown.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Align all three slicers horizontally using Format → Align → Align top. Set each to same height (40px).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KPI cards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Visualizations → Card. Field: [Incremental Revenue]. Format → Data label → format: Currency, symbol: $, decimal places: 2. Title: 'Incremental Revenue'. Background: #0B1219. Title colour: #4A6080.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Duplicate the card (Ctrl+D) three times and swap the measure: [Incremental Conv Rate], [Target Conv Rate], [Control Conv Rate]. Format conversion rates as percentage with 1 decimal place.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Arrange in a 2×2 grid or single row. Add a coloured accent using a blank shape (Insert → Shapes → Rectangle) with fill colour matching each KPI: blue for revenue, green for conversion, purple for target count, amber for control count.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Clustered bar — conversion by pass type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Visualizations → Clustered bar chart. X-axis: [Target Conv Rate] and [Control Conv Rate]. Y-axis: PassSales[pass_type].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Format → Data colors: Target series = #1A6CF0, Control series = #1A3A60.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Enable data labels. Turn off legend (you will add a custom text box legend instead). Title: 'Conversion rate by pass type'.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Bar chart — incremental revenue by country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Clustered bar chart. Axis: PassSales[country]. Values: [Incremental Revenue]. Sort descending.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Data color: #1A6CF0. Title: 'Incremental revenue by country'. Data labels on.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Matrix — journey × pass type breakdown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Visualizations → Matrix. Rows: PassSales[journey]. Columns: PassSales[pass_type]. Values: [Target Conv Rate], [Control Conv Rate], [Incremental Conv Rate], [Incremental Revenue].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Format → Style: Bold header. Background: #0B1219. Header background: #1A6CF0. Row alternating: #0D1828.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Conditional formatting on [Incremental Conv Rate]: Background color → gradient from transparent to #1A6CF0.</w:t>
      </w:r>
    </w:p>
    <w:p>
      <w:pPr>
        <w:pBdr>
          <w:top w:val="single" w:color="1A2535" w:sz="2" w:space="4"/>
          <w:bottom w:val="single" w:color="1A2535" w:sz="2" w:space="4"/>
          <w:left w:val="thick" w:color="2ECC78" w:sz="10" w:space="8"/>
        </w:pBdr>
        <w:shd w:color="0D1E10" w:val="solid"/>
        <w:spacing w:after="80" w:before="80"/>
        <w:ind w:left="240"/>
      </w:pPr>
      <w:r>
        <w:rPr>
          <w:rFonts w:ascii="Arial" w:cs="Arial" w:eastAsia="Arial" w:hAnsi="Arial"/>
          <w:i/>
          <w:iCs/>
          <w:color w:val="8AA8C8"/>
          <w:sz w:val="20"/>
          <w:szCs w:val="20"/>
        </w:rPr>
        <w:t xml:space="preserve">After placing all visuals, group them: select all → Format → Group. This lets you move the whole page layout without misaligning elements.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2535" w:sz="2" w:space="0"/>
          <w:left w:val="thick" w:color="2ECC78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Phase 6 — Report 2: Match → Full Pass Upgrade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Page setup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Right-click page tab area → Add page → Rename 'Match to Full Upgrade'. Apply same dark canvas background.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Slicers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Slicer: UpgradeJourney[country] — Dropdown.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Slicer: UpgradeJourney[journey] — Tile.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KPI cards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[Incr Upgrade Revenue] — currency. 'Incremental upgrade revenue'.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[Incremental Upgrade Rate] — percentage. 'Incremental upgrade conv. rate'.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[Days Saved by CRM] — 1 decimal. 'Days saved vs. control'.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[Avg Days to Upgrade (Target)] — 1 decimal. 'Avg days to upgrade'.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Line chart — cumulative upgrade by days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Visualizations → Line chart. X-axis: UpgradeJourney[Days_Bucket]. Y-axis: [Target Upgrade Rate] and [Control Upgrade Rate].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Format → Lines: Target = solid #1A6CF0, Control = dashed #1A3A60. Enable markers.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Title: 'Cumulative upgrade rate — days post match pass purchase'.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Clustered bar — upgrade rate by country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Clustered bar chart. Axis: UpgradeJourney[country]. Values: [Target Upgrade Rate], [Control Upgrade Rate].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Colors: Target #1A6CF0, Control #1A3A60. Data labels on. Title: 'Upgrade rate by country'.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Matrix — country funnel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Matrix. Rows: UpgradeJourney[country]. Values: [Target Upgrade Rate], [Control Upgrade Rate], [Incremental Upgrade Rate], [Avg Days to Upgrade (Target)], [Days Saved by CRM].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Conditional formatting on [Incremental Upgrade Rate]: Data bars, fill colour #1A6CF0.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2535" w:sz="2" w:space="0"/>
          <w:left w:val="thick" w:color="F59E0B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Phase 7 — Report 3: Entertainment Engagement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Page setup and slicers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Add page → Rename 'Entertainment Engagement'.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Slicer: EntertainmentEng[content_language] — Tile (shows Arabic / English as buttons).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Slicer: EntertainmentEng[User_Type_Short] — Tile.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Slicer: EntertainmentEng[content_category] — Dropdown.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KPI cards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[Incremental Viewer Rate] — %. 'Incremental viewer rate'.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[Target Viewer Rate] — %. 'Target viewer rate'.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[Control Viewer Rate] — %. 'Control viewer rate'.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[Incremental Discovery Rate] — %. 'Incremental discovery rate'.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Viewer ratio chart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Clustered column chart. Axis: EntertainmentEng[group]. Legend: EntertainmentEng[Viewer_Status]. Values: Count of customer_id.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This produces side-by-side Viewer/Non-Viewer bars for Target and Control.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Colors: Viewer = #2ECC78, Non-Viewer = #1A3A60. Title: 'Viewer vs. non-viewer — Target vs. Control'.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Discovery rate bars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Clustered bar chart. Axis: EntertainmentEng[content_language]. Values: [Target Discovery Rate], [Control Discovery Rate].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Colors: Target #2ECC78, Control #0D4A2A. Title: 'Content discovery rate by language'.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Matrix — category × language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Matrix. Rows: EntertainmentEng[content_category]. Columns: EntertainmentEng[content_language]. Values: [Target Viewer Rate], [Control Viewer Rate], [Incremental Viewer Rate].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Conditional formatting: data bars on [Incremental Viewer Rate], colour #2ECC78.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2535" w:sz="2" w:space="0"/>
          <w:left w:val="thick" w:color="A78BFA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Phase 8 — Report 4: Viewing Engagement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Page setup and slicers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Add page → Rename 'Viewing Engagement'.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Slicer: ViewingEng[country] — Dropdown.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Slicer: ViewingEng[fixture] — Tile. IMPORTANT: to sort fixture in correct stage order, click the fixture column in Fields pane → Column tools → Sort by column → select Fixture_Sort.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Slicer: ViewingEng[team_interest] — Dropdown.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KPI cards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[Incremental Avg Min] — 1 decimal. 'Incremental avg. minutes watched'.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[Target Avg Min Watched] — 1 decimal. 'Target avg. minutes'.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[Control Avg Min Watched] — 1 decimal. 'Control avg. minutes'.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[Incremental Sessions] — 1 decimal. 'Incremental return sessions'.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Avg minutes by country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Clustered bar chart. Axis: ViewingEng[country]. Values: [Target Avg Min Watched], [Control Avg Min Watched].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Colors: Target #A78BFA, Control #3C2A6A. Title: 'Avg. minutes watched by country'.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Return sessions — tournament arc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Line chart. X-axis: ViewingEng[fixture] (sorted by Fixture_Sort). Y-axis: [Target Avg Sessions], [Control Avg Sessions].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Lines: Target solid #A78BFA, Control dashed #3C2A6A. Markers on. Title: 'Return sessions by tournament stage'.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Team interest matrix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Matrix. Rows: ViewingEng[team_interest]. Columns: ViewingEng[country]. Values: [Target Avg Min Watched], [Control Avg Min Watched], [Incremental Avg Min].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Conditional formatting: background colour on [Incremental Avg Min], green gradient.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2535" w:sz="2" w:space="0"/>
          <w:left w:val="thick" w:color="1A6CF0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Phase 9 — Polish &amp; publishing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Page navigator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On each page, Insert → Buttons → Navigator → Page Navigator. Position at top of canvas, full width.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Format → Style → Fill: #0B1219. Selected page: Fill #1A6CF0. Font colour: #8AA8C8. This creates clickable tabs matching the mockup design.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Global formatting rules</w:t>
      </w:r>
    </w:p>
    <w:p>
      <w:pPr>
        <w:spacing w:after="40" w:before="4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Apply these consistently across every visual on every page: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Visual background: off (transparent — let the dark canvas show through).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Visual border: 0.5px, colour #1A2535.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Title: font Arial, 11pt, colour #8AA8C8. Title background: #0B1219.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Data labels: on, font size 9pt, colour #E2EAF5.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Grid lines: colour #1A2535, 0.5px, horizontal 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AA8C8"/>
          <w:sz w:val="20"/>
          <w:szCs w:val="20"/>
        </w:rPr>
        <w:t xml:space="preserve">Tooltips: background #0B1829, text #E2EAF5, border #1A2535.</w:t>
      </w:r>
    </w:p>
    <w:p>
      <w:pPr>
        <w:pBdr>
          <w:left w:val="thick" w:color="1A6CF0" w:sz="8" w:space="6"/>
        </w:pBdr>
        <w:shd w:color="0B1219" w:val="solid"/>
        <w:spacing w:after="80" w:before="200"/>
        <w:ind w:left="180"/>
      </w:pPr>
      <w:r>
        <w:rPr>
          <w:rFonts w:ascii="Arial" w:cs="Arial" w:eastAsia="Arial" w:hAnsi="Arial"/>
          <w:b/>
          <w:bCs/>
          <w:color w:val="E2EAF5"/>
          <w:sz w:val="26"/>
          <w:szCs w:val="26"/>
        </w:rPr>
        <w:t xml:space="preserve">Publish to Power BI Service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File → Publish → Publish to Power BI → select 'My workspace' (or a team workspace).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In Power BI Service (app.powerbi.com), find the report → click three dots → Pin to dashboard → create or select a dashboard.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AA8C8"/>
          <w:sz w:val="20"/>
          <w:szCs w:val="20"/>
        </w:rPr>
        <w:t xml:space="preserve">To schedule refresh when you later connect to a live database: Dataset settings → Scheduled refresh → configure the data gateway → set frequency.</w:t>
      </w:r>
    </w:p>
    <w:p>
      <w:pPr>
        <w:pBdr>
          <w:top w:val="single" w:color="1A2535" w:sz="2" w:space="4"/>
          <w:bottom w:val="single" w:color="1A2535" w:sz="2" w:space="4"/>
          <w:left w:val="thick" w:color="2ECC78" w:sz="10" w:space="8"/>
        </w:pBdr>
        <w:shd w:color="0D1E10" w:val="solid"/>
        <w:spacing w:after="80" w:before="80"/>
        <w:ind w:left="240"/>
      </w:pPr>
      <w:r>
        <w:rPr>
          <w:rFonts w:ascii="Arial" w:cs="Arial" w:eastAsia="Arial" w:hAnsi="Arial"/>
          <w:i/>
          <w:iCs/>
          <w:color w:val="8AA8C8"/>
          <w:sz w:val="20"/>
          <w:szCs w:val="20"/>
        </w:rPr>
        <w:t xml:space="preserve">For stakeholder sharing without a Pro licence: use 'Publish to web' for a public embed link, or export each page as PDF via File → Export → Export to PDF.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2535" w:sz="2" w:space="0"/>
          <w:left w:val="thick" w:color="F59E0B" w:sz="12" w:space="8"/>
        </w:pBdr>
        <w:shd w:color="0B1219" w:val="solid"/>
        <w:spacing w:after="120" w:before="320"/>
        <w:ind w:left="240"/>
      </w:pPr>
      <w:r>
        <w:rPr>
          <w:rFonts w:ascii="Arial" w:cs="Arial" w:eastAsia="Arial" w:hAnsi="Arial"/>
          <w:b/>
          <w:bCs/>
          <w:color w:val="E2EAF5"/>
          <w:sz w:val="34"/>
          <w:szCs w:val="34"/>
        </w:rPr>
        <w:t xml:space="preserve">Phase 10 — Troubleshooting</w:t>
      </w:r>
    </w:p>
    <w:tbl>
      <w:tblPr>
        <w:tblW w:type="pct" w:w="100%"/>
        <w:tblBorders>
          <w:top w:val="single" w:color="1A2535" w:sz="2"/>
          <w:left w:val="single" w:color="1A2535" w:sz="2"/>
          <w:bottom w:val="single" w:color="1A2535" w:sz="2"/>
          <w:right w:val="single" w:color="1A2535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2A4A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shd w:color="0D2A4A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shd w:color="0D2A4A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Measure shows BLANK in a card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Filter context removes all rows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Add + 0 to the end of the CALCULATE expression</w:t>
            </w:r>
          </w:p>
        </w:tc>
      </w:tr>
      <w:tr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Date slicer has no effect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DateTable not marked as date table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Model view → DateTable → Mark as date table</w:t>
            </w:r>
          </w:p>
        </w:tc>
      </w:tr>
      <w:tr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Fixture shown in wrong order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Fixture column not sorted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Column Tools → Sort by Column → Fixture_Sort</w:t>
            </w:r>
          </w:p>
        </w:tc>
      </w:tr>
      <w:tr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Conversion rate is above 100%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Dividing by wrong denominator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Check DIVIDE — denominator must be COUNTROWS, not SUM</w:t>
            </w:r>
          </w:p>
        </w:tc>
      </w:tr>
      <w:tr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Incremental lift shows negative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Control beating Target in a slice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Normal for small segments — flag as insight, not error</w:t>
            </w:r>
          </w:p>
        </w:tc>
      </w:tr>
      <w:tr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CSV loads with wrong data types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Power BI auto-detect error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Manually set each column type in Power Query</w:t>
            </w:r>
          </w:p>
        </w:tc>
      </w:tr>
      <w:tr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Slicers don't filter the matrix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Tables have no relationship</w:t>
            </w:r>
          </w:p>
        </w:tc>
        <w:tc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Add relationships in Model view or use CROSSFILTER in DAX</w:t>
            </w:r>
          </w:p>
        </w:tc>
      </w:tr>
      <w:tr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Report is slow to open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Too many card visuals</w:t>
            </w:r>
          </w:p>
        </w:tc>
        <w:tc>
          <w:tcPr>
            <w:shd w:color="0D182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AA8C8"/>
                <w:sz w:val="18"/>
                <w:szCs w:val="18"/>
              </w:rPr>
              <w:t xml:space="preserve">Replace individual cards with a single multi-row card visual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1A2535" w:sz="2" w:space="4"/>
          <w:bottom w:val="single" w:color="1A2535" w:sz="2" w:space="4"/>
          <w:left w:val="thick" w:color="1A6CF0" w:sz="10" w:space="8"/>
        </w:pBdr>
        <w:shd w:color="0D1E10" w:val="solid"/>
        <w:spacing w:after="80" w:before="80"/>
        <w:ind w:left="240"/>
      </w:pPr>
      <w:r>
        <w:rPr>
          <w:rFonts w:ascii="Arial" w:cs="Arial" w:eastAsia="Arial" w:hAnsi="Arial"/>
          <w:i/>
          <w:iCs/>
          <w:color w:val="8AA8C8"/>
          <w:sz w:val="20"/>
          <w:szCs w:val="20"/>
        </w:rPr>
        <w:t xml:space="preserve">For further reference: learn.microsoft.com/power-bi is the official documentation. The Power BI Community forum (community.powerbi.com) has answers for almost every DAX question.</w:t>
      </w:r>
    </w:p>
    <w:p>
      <w:pPr>
        <w:spacing w:after="120" w:before="120"/>
      </w:pPr>
      <w:r>
        <w:t xml:space="preserve"/>
      </w:r>
    </w:p>
    <w:p>
      <w:pPr>
        <w:pBdr>
          <w:top w:val="single" w:color="1A2535" w:sz="2" w:space="8"/>
          <w:bottom w:val="single" w:color="1A2535" w:sz="2" w:space="8"/>
        </w:pBdr>
        <w:shd w:color="0B1219" w:val="solid"/>
        <w:spacing w:after="200" w:before="200"/>
        <w:jc w:val="center"/>
      </w:pPr>
      <w:r>
        <w:rPr>
          <w:rFonts w:ascii="Arial" w:cs="Arial" w:eastAsia="Arial" w:hAnsi="Arial"/>
          <w:i/>
          <w:iCs/>
          <w:color w:val="1A6CF0"/>
          <w:sz w:val="22"/>
          <w:szCs w:val="22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535" w:sz="2" w:space="4"/>
      </w:pBdr>
      <w:shd w:color="0B1219" w:val="solid"/>
      <w:jc w:val="center"/>
    </w:pPr>
    <w:r>
      <w:rPr>
        <w:rFonts w:ascii="Arial" w:cs="Arial" w:eastAsia="Arial" w:hAnsi="Arial"/>
        <w:color w:val="4A6080"/>
        <w:sz w:val="16"/>
        <w:szCs w:val="16"/>
      </w:rPr>
      <w:t xml:space="preserve">FIFA World Cup 2026 · CRM Analytics  |  Page </w:t>
    </w:r>
    <w:r>
      <w:rPr>
        <w:rFonts w:ascii="Arial" w:cs="Arial" w:eastAsia="Arial" w:hAnsi="Arial"/>
        <w:color w:val="1A6CF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6080"/>
        <w:sz w:val="16"/>
        <w:szCs w:val="16"/>
      </w:rPr>
      <w:t xml:space="preserve"> of </w:t>
    </w:r>
    <w:r>
      <w:rPr>
        <w:rFonts w:ascii="Arial" w:cs="Arial" w:eastAsia="Arial" w:hAnsi="Arial"/>
        <w:color w:val="1A6CF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CF0" w:sz="4" w:space="4"/>
      </w:pBdr>
      <w:shd w:color="0B1219" w:val="solid"/>
      <w:jc w:val="right"/>
    </w:pPr>
    <w:r>
      <w:rPr>
        <w:rFonts w:ascii="Arial" w:cs="Arial" w:eastAsia="Arial" w:hAnsi="Arial"/>
        <w:b/>
        <w:bCs/>
        <w:color w:val="1A6CF0"/>
        <w:sz w:val="18"/>
        <w:szCs w:val="18"/>
      </w:rPr>
      <w:t xml:space="preserve">World Cup CRM  </w:t>
    </w:r>
    <w:r>
      <w:rPr>
        <w:rFonts w:ascii="Arial" w:cs="Arial" w:eastAsia="Arial" w:hAnsi="Arial"/>
        <w:color w:val="8AA8C8"/>
        <w:sz w:val="18"/>
        <w:szCs w:val="18"/>
      </w:rPr>
      <w:t xml:space="preserve">Power BI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720" w:hanging="360"/>
      </w:pPr>
      <w:rPr>
        <w:rFonts w:ascii="Arial" w:cs="Arial" w:eastAsia="Arial" w:hAnsi="Arial"/>
        <w:b/>
        <w:bCs/>
        <w:color w:val="1A6CF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1A6CF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2026-06-07T19:11:34.014Z</dcterms:created>
  <dcterms:modified xsi:type="dcterms:W3CDTF">2026-06-07T19:11:34.026Z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