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lineRule="auto" w:line="360" w:before="240" w:after="120"/>
        <w:jc w:val="left"/>
        <w:rPr/>
      </w:pPr>
      <w:r>
        <w:rPr>
          <w:rFonts w:eastAsia="Noto Serif CJK SC" w:cs="Liberation Serif;Times New Roman"/>
          <w:b/>
          <w:bCs/>
          <w:color w:val="auto"/>
          <w:kern w:val="2"/>
          <w:sz w:val="48"/>
          <w:szCs w:val="48"/>
          <w:lang w:val="en-US" w:eastAsia="zh-CN" w:bidi="hi-IN"/>
        </w:rPr>
        <w:t>Planning and execution</w:t>
      </w:r>
    </w:p>
    <w:p>
      <w:pPr>
        <w:pStyle w:val="TextBody"/>
        <w:bidi w:val="0"/>
        <w:spacing w:lineRule="auto" w:line="360"/>
        <w:jc w:val="both"/>
        <w:rPr/>
      </w:pPr>
      <w:r>
        <w:rPr/>
        <w:t>Transcriptome data will be downloaded from the GDC Cancer portal to be used on our pipeline to identify stage-specific genes. For this project, alll cancer types (breast, lung, colon and rectum, prostate, skin, stomach) will be used. We will consider too the sub-types of lung cacner (e.g. lung nodules, non-small cell lung cancer, small cell lung cancer and mesothelioma). Comparative results of the stage-specifc genes will organized (gene annotation, functional anotation, functional network, etc), and shannon entropy will to test if later stages of cancer have indeed more cancer information.</w:t>
      </w:r>
    </w:p>
    <w:p>
      <w:pPr>
        <w:pStyle w:val="TextBody"/>
        <w:bidi w:val="0"/>
        <w:spacing w:lineRule="auto" w:line="360"/>
        <w:jc w:val="both"/>
        <w:rPr/>
      </w:pPr>
      <w:r>
        <w:rPr/>
        <w:t>The primary goal is to identify biomarkers for fast-screening, diagnosis and staging of cancer for propoer treatment. The secondary goal is the elucidation of the pathways involved to cancer progression, as well as providing molecular biology information to allow for the study of aggressivity. The techinincal-scientific goal is to assure reprodutibility os results, data consistency, coerence of hypotheses, as well as originality of the project. For the previous work, we assured a plattaform on github to share and publish the code, as well as to guarantee ethics around tdata, code and results.</w:t>
      </w:r>
    </w:p>
    <w:p>
      <w:pPr>
        <w:pStyle w:val="TextBody"/>
        <w:bidi w:val="0"/>
        <w:spacing w:lineRule="auto" w:line="360"/>
        <w:jc w:val="both"/>
        <w:rPr/>
      </w:pPr>
      <w:r>
        <w:rPr/>
        <w:t>This project needs one computer with at least 20TB disk, and 128GB RAM. It needs too the computer with access to interenet. The code, scripts , data and results will be stored in the cloud and github.</w:t>
      </w:r>
    </w:p>
    <w:p>
      <w:pPr>
        <w:pStyle w:val="Heading1"/>
        <w:numPr>
          <w:ilvl w:val="0"/>
          <w:numId w:val="1"/>
        </w:numPr>
        <w:bidi w:val="0"/>
        <w:spacing w:lineRule="auto" w:line="360"/>
        <w:jc w:val="both"/>
        <w:rPr/>
      </w:pPr>
      <w:r>
        <w:rPr>
          <w:rFonts w:eastAsia="Noto Serif CJK SC" w:cs="Liberation Serif;Times New Roman"/>
          <w:b/>
          <w:bCs/>
          <w:color w:val="auto"/>
          <w:kern w:val="2"/>
          <w:sz w:val="48"/>
          <w:szCs w:val="48"/>
          <w:lang w:val="en-US" w:eastAsia="zh-CN" w:bidi="hi-IN"/>
        </w:rPr>
        <w:t>Team</w:t>
      </w:r>
    </w:p>
    <w:p>
      <w:pPr>
        <w:pStyle w:val="TextBody"/>
        <w:bidi w:val="0"/>
        <w:spacing w:lineRule="auto" w:line="360" w:before="0" w:after="140"/>
        <w:jc w:val="both"/>
        <w:rPr/>
      </w:pPr>
      <w:r>
        <w:rPr/>
        <w:t>Nicolas Carels (NC), PhD, will be the principal investigator, responsible for administrative directives, scientific orientation, and follow-up of techinical discussions. Felipe Leal Valentim (FLV), PhD, will be the independent bioinformatics researcher. FLV will maintain IT infra-structure, conceive and implement the scripts, and also generate the results. Carlyle Lima (CL), PhD, will be the second independent researcher, and the external consultant for techinical and scientific discussions. FLV and NC will interpret the results and write the paper.</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Sans">
    <w:altName w:val="Arial"/>
    <w:charset w:val="01"/>
    <w:family w:val="swiss"/>
    <w:pitch w:val="variable"/>
  </w:font>
  <w:font w:name="Liberation Mono">
    <w:altName w:val="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5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outlineLvl w:val="0"/>
    </w:pPr>
    <w:rPr>
      <w:rFonts w:ascii="Liberation Serif;Times New Roman" w:hAnsi="Liberation Serif;Times New Roman" w:eastAsia="Noto Serif CJK SC" w:cs="Liberation Serif;Times New Roman"/>
      <w:b/>
      <w:bCs/>
      <w:sz w:val="48"/>
      <w:szCs w:val="4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33</TotalTime>
  <Application>LibreOffice/7.3.7.2$Linux_X86_64 LibreOffice_project/30$Build-2</Application>
  <AppVersion>15.0000</AppVersion>
  <Pages>1</Pages>
  <Words>299</Words>
  <Characters>1684</Characters>
  <CharactersWithSpaces>1977</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2024-07-09T13:30:32Z</dcterms:created>
  <dc:creator/>
  <dc:description/>
  <dc:language>en-US</dc:language>
  <cp:lastModifiedBy/>
  <dcterms:modified xsi:type="dcterms:W3CDTF">2024-07-09T14:04:01Z</dcterms:modified>
  <cp:revision>2</cp:revision>
  <dc:subject/>
  <dc:title/>
</cp:coreProperties>
</file>