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Figure 1:</w:t>
      </w:r>
      <w:r>
        <w:rPr>
          <w:sz w:val="24"/>
          <w:szCs w:val="24"/>
        </w:rPr>
        <w:t xml:space="preserve"> A workflow to analyse stage-specific genes : first, tumor genes are obtained, second, stage-specific genes are obtained from all tumor samples. From these, stage-specifc  co-expression networks and sub-interactome networks are constructed. Finally shannon entropy and network analysis are performed to assess aggressiveness and cancer progression.</w: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Figure 2:</w:t>
      </w:r>
      <w:r>
        <w:rPr>
          <w:sz w:val="24"/>
          <w:szCs w:val="24"/>
        </w:rPr>
        <w:t xml:space="preserve"> Ven diagram for the number of gene per stage (RPKM threshold ≥ 10, LFC tumor threshold ≥ 1.58 and LFC per stage ≥ 1.58).</w: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Figure 3:</w:t>
      </w:r>
      <w:r>
        <w:rPr>
          <w:sz w:val="24"/>
          <w:szCs w:val="24"/>
        </w:rPr>
        <w:t xml:space="preserve"> Sub-interactome networks (RPKM threshold ≥ 10, LFC tumor threshold ≥ 1.58 and LFC per stage ≥ 1.58) for each stage are plotted using igraph. Vertex colous and size correspond to clustered community and vertex degree, respectivelly.</w: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Figure 4:</w:t>
      </w:r>
      <w:r>
        <w:rPr>
          <w:sz w:val="24"/>
          <w:szCs w:val="24"/>
        </w:rPr>
        <w:t xml:space="preserve"> Summary of the network statistics of sub-interactome network per stage (RPKM threshold ≥ 10, LFC tumor threshold ≥ 1.58 and LFC per stage ≥ 1.58) for each stage were assessed on the cytoescpae.</w:t>
      </w:r>
    </w:p>
    <w:p>
      <w:pPr>
        <w:pStyle w:val="Normal"/>
        <w:bidi w:val="0"/>
        <w:spacing w:lineRule="auto" w:line="480"/>
        <w:jc w:val="both"/>
        <w:rPr>
          <w:sz w:val="24"/>
        </w:rPr>
      </w:pPr>
      <w:r>
        <w:rPr>
          <w:b/>
          <w:bCs/>
          <w:sz w:val="24"/>
          <w:szCs w:val="24"/>
        </w:rPr>
        <w:t>Table 1:</w:t>
      </w:r>
      <w:r>
        <w:rPr>
          <w:sz w:val="24"/>
          <w:szCs w:val="24"/>
        </w:rPr>
        <w:t xml:space="preserve"> For the parametrization of the workflow, combinations of RPKM threshold, LFC tumor threshold and LFC per stage threshold are assessed. The following results are evaluated : Number of tumor genes, number of stage-specific genes (all stage-specific genes/genes without overlap to other stages), number of vertex used in the network, number of edges used in the network, and value of entropy of the resulting network (NºVERTEX/NºEDGES/ENTROPY). Values are obtained for both co-expression networks and sub-interactomes.</w: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618220" cy="671449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8400" cy="67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8618220" cy="646303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8220" cy="646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678.55pt;height:528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8618220" cy="646303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8220" cy="646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31920" cy="450913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450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31920" cy="425767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1920" cy="425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84.5pt;margin-top:0.05pt;width:309.55pt;height:3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31920" cy="425767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1920" cy="425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74710" cy="3407410"/>
                <wp:effectExtent l="0" t="0" r="0" b="0"/>
                <wp:wrapSquare wrapText="largest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760" cy="34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474710" cy="307975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4710" cy="307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5.65pt;margin-top:0.05pt;width:667.25pt;height:268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474710" cy="307975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4710" cy="307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618220" cy="5554345"/>
                <wp:effectExtent l="0" t="0" r="0" b="0"/>
                <wp:wrapSquare wrapText="largest"/>
                <wp:docPr id="1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8400" cy="55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8618220" cy="5302885"/>
                                  <wp:effectExtent l="0" t="0" r="0" b="0"/>
                                  <wp:docPr id="1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8220" cy="530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0.05pt;width:678.55pt;height:437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8618220" cy="5302885"/>
                            <wp:effectExtent l="0" t="0" r="0" b="0"/>
                            <wp:docPr id="1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8220" cy="530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480"/>
        <w:jc w:val="both"/>
        <w:rPr>
          <w:sz w:val="28"/>
        </w:rPr>
      </w:pPr>
      <w:r>
        <w:rPr>
          <w:sz w:val="28"/>
        </w:rPr>
        <w:t>Table 1</w:t>
      </w:r>
    </w:p>
    <w:tbl>
      <w:tblPr>
        <w:tblW w:w="13572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780"/>
        <w:gridCol w:w="1025"/>
        <w:gridCol w:w="632"/>
        <w:gridCol w:w="649"/>
        <w:gridCol w:w="787"/>
        <w:gridCol w:w="646"/>
        <w:gridCol w:w="871"/>
        <w:gridCol w:w="930"/>
        <w:gridCol w:w="920"/>
        <w:gridCol w:w="965"/>
        <w:gridCol w:w="965"/>
        <w:gridCol w:w="3009"/>
        <w:gridCol w:w="1392"/>
      </w:tblGrid>
      <w:tr>
        <w:trPr>
          <w:trHeight w:val="701" w:hRule="atLeast"/>
        </w:trPr>
        <w:tc>
          <w:tcPr>
            <w:tcW w:w="243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4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tumor genes per stage (all/exclusive per stage)</w:t>
            </w:r>
          </w:p>
        </w:tc>
        <w:tc>
          <w:tcPr>
            <w:tcW w:w="2815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co-expression netwok, after filtering  (Nº of vertex/Nº of edges/Entropy)</w:t>
            </w:r>
          </w:p>
        </w:tc>
        <w:tc>
          <w:tcPr>
            <w:tcW w:w="5366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sub-interactome network, extrapolated  (Nº of vertex/Nº of edges/Entropy)</w:t>
            </w:r>
          </w:p>
        </w:tc>
      </w:tr>
      <w:tr>
        <w:trPr>
          <w:trHeight w:val="701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RPKM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 tumor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LFC per stage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of tumor genes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III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III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III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1894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159/104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246/190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344/263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78/123/1.8509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142/289/2.1892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197/416/2.7483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360/434/1.8228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566/846/2.3299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747/1381/2.7499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1537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154/99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243/187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338/257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74/114/1.774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140/287/2.2088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192/401/2.74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317/376/1.7928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486/726/2.3635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642/1199/2.7873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1022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140/87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225/171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313/236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65/90/1.45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130/253/2.076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177/376/2.7919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231/256/1.7223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362/527/2.3367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462/824/2.7546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109/67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159/123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161/113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50/76/1.9375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92/190/2.2714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84/141/1.9329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101/108/1.6237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195/229/1.9478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233/336/2.2566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695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105/63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156/120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155/107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47/73/2.0019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90/188/2.304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80/130/1.9456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84/89/1.5565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157/182/1.986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186/273/2.3503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92/52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145/110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134/89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39/54/1.4745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82/164/2.1161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66/93/1.5724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57/52/1.3245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118/133/1.9119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129/175/2.2628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95/56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115/91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121/86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42/64/1.8642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68/113/1.9086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64/103/1.8398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87/89/1.5051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160/187/1.9229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195/255/2.0967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695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92/53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115/91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117/82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39/56/1.6946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68/113/1.9086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61/100/1.8995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72/73/1.4283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131/151/1.9352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160/213/2.1903</w:t>
            </w:r>
          </w:p>
        </w:tc>
      </w:tr>
      <w:tr>
        <w:trPr>
          <w:trHeight w:val="256" w:hRule="atLeast"/>
        </w:trPr>
        <w:tc>
          <w:tcPr>
            <w:tcW w:w="7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>1.58</w:t>
            </w:r>
          </w:p>
        </w:tc>
        <w:tc>
          <w:tcPr>
            <w:tcW w:w="6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78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82/44</w:t>
            </w:r>
          </w:p>
        </w:tc>
        <w:tc>
          <w:tcPr>
            <w:tcW w:w="6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115/91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104/70</w:t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33/44/1.4186</w:t>
            </w:r>
          </w:p>
        </w:tc>
        <w:tc>
          <w:tcPr>
            <w:tcW w:w="92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67/112/1.9261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52/82/1.7948</w:t>
            </w:r>
          </w:p>
        </w:tc>
        <w:tc>
          <w:tcPr>
            <w:tcW w:w="96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44/42/1.3668</w:t>
            </w:r>
          </w:p>
        </w:tc>
        <w:tc>
          <w:tcPr>
            <w:tcW w:w="30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106/116/1.8114</w:t>
            </w:r>
          </w:p>
        </w:tc>
        <w:tc>
          <w:tcPr>
            <w:tcW w:w="139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110/139/2.1201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sz w:val="28"/>
        </w:rPr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3</Pages>
  <Words>404</Words>
  <Characters>2544</Characters>
  <CharactersWithSpaces>2807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2024-05-09T17:37:22Z</dcterms:created>
  <dc:creator/>
  <dc:description/>
  <dc:language>en-US</dc:language>
  <cp:lastModifiedBy/>
  <dcterms:modified xsi:type="dcterms:W3CDTF">2024-05-10T09:30:24Z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