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sz w:val="48"/>
          <w:szCs w:val="56"/>
        </w:rPr>
      </w:pPr>
      <w:r>
        <w:rPr>
          <w:sz w:val="48"/>
          <w:szCs w:val="56"/>
        </w:rPr>
        <w:t>Transcriptome  and entropy analysis of lung squamous cell carcinoma progression and staging</w:t>
      </w:r>
    </w:p>
    <w:p>
      <w:pPr>
        <w:pStyle w:val="TextBody"/>
        <w:spacing w:lineRule="auto" w:line="360"/>
        <w:rPr/>
      </w:pPr>
      <w:r>
        <w:rPr/>
      </w:r>
    </w:p>
    <w:p>
      <w:pPr>
        <w:pStyle w:val="Subtitle"/>
        <w:spacing w:lineRule="auto" w:line="360"/>
        <w:rPr/>
      </w:pPr>
      <w:r>
        <w:rPr>
          <w:sz w:val="28"/>
          <w:szCs w:val="28"/>
          <w:lang w:val="pt-BR"/>
        </w:rPr>
        <w:t>Felipe Leal Valentim</w:t>
      </w:r>
      <w:r>
        <w:rPr>
          <w:sz w:val="28"/>
          <w:szCs w:val="28"/>
          <w:vertAlign w:val="superscript"/>
          <w:lang w:val="pt-BR"/>
        </w:rPr>
        <w:t>1</w:t>
      </w:r>
      <w:r>
        <w:rPr>
          <w:sz w:val="28"/>
          <w:szCs w:val="28"/>
          <w:lang w:val="pt-BR"/>
        </w:rPr>
        <w:t>, Carlyle Ribeiro Lima</w:t>
      </w:r>
      <w:r>
        <w:rPr>
          <w:sz w:val="28"/>
          <w:szCs w:val="28"/>
          <w:vertAlign w:val="superscript"/>
          <w:lang w:val="pt-BR"/>
        </w:rPr>
        <w:t>1</w:t>
      </w:r>
      <w:r>
        <w:rPr>
          <w:sz w:val="28"/>
          <w:szCs w:val="28"/>
          <w:lang w:val="pt-BR"/>
        </w:rPr>
        <w:t>, Nicolas Carels</w:t>
      </w:r>
      <w:r>
        <w:rPr>
          <w:sz w:val="28"/>
          <w:szCs w:val="28"/>
          <w:vertAlign w:val="superscript"/>
          <w:lang w:val="pt-BR"/>
        </w:rPr>
        <w:t>1,*</w:t>
      </w:r>
    </w:p>
    <w:p>
      <w:pPr>
        <w:pStyle w:val="TextBody"/>
        <w:spacing w:lineRule="auto" w:line="360"/>
        <w:jc w:val="both"/>
        <w:rPr>
          <w:vertAlign w:val="superscript"/>
          <w:del w:id="1" w:author="Unknown Author" w:date="2024-06-26T09:03:11Z"/>
        </w:rPr>
      </w:pPr>
      <w:del w:id="0" w:author="Unknown Author" w:date="2024-06-26T09:03:11Z">
        <w:r>
          <w:rPr/>
        </w:r>
      </w:del>
    </w:p>
    <w:p>
      <w:pPr>
        <w:pStyle w:val="TextBody"/>
        <w:spacing w:lineRule="auto" w:line="360"/>
        <w:jc w:val="both"/>
        <w:rPr/>
      </w:pPr>
      <w:r>
        <w:rPr>
          <w:vertAlign w:val="superscript"/>
        </w:rPr>
        <w:t>1</w:t>
      </w:r>
      <w:r>
        <w:rPr/>
        <w:t>Laboratory of Biological Systems Modeling, Center of Technological Development in Health (CDTS), Oswaldo Cruz Foundation (Fiocruz), 21040-900, Rio de Janeiro, Brazil.</w:t>
      </w:r>
    </w:p>
    <w:p>
      <w:pPr>
        <w:pStyle w:val="TextBody"/>
        <w:spacing w:lineRule="auto" w:line="360" w:before="240" w:after="120"/>
        <w:rPr/>
      </w:pPr>
      <w:r>
        <w:rPr/>
        <w:t xml:space="preserve">*Correspondence to nicolas.carels@fiocruz.br </w:t>
      </w:r>
    </w:p>
    <w:p>
      <w:pPr>
        <w:pStyle w:val="Heading1"/>
        <w:numPr>
          <w:ilvl w:val="0"/>
          <w:numId w:val="2"/>
        </w:numPr>
        <w:spacing w:lineRule="auto" w:line="360"/>
        <w:rPr/>
      </w:pPr>
      <w:r>
        <w:rPr>
          <w:lang w:val="pt-BR"/>
        </w:rPr>
        <w:t>Abstract</w:t>
      </w:r>
    </w:p>
    <w:p>
      <w:pPr>
        <w:pStyle w:val="TextBody"/>
        <w:numPr>
          <w:ilvl w:val="0"/>
          <w:numId w:val="2"/>
        </w:numPr>
        <w:spacing w:lineRule="auto" w:line="360"/>
        <w:jc w:val="both"/>
        <w:rPr/>
      </w:pPr>
      <w:r>
        <w:rPr/>
        <w:t>Stage-specific signatures were detected followed by analysis of their respective sub-interactomes. Remarkably, 23, 62 and 169 genes were determined as potential biomarkers, respectively for stages I, II and III. From the stage-specific networks constructed from sub-interactome of biomarkers, shannon entropy was calculated to test whether there is more cancer information on expression of genes in the later stages. Entropy values of 3.669, 3.713 and 3.786 for stages I, II and III shows that perhaps cancer progression is detected at transcriptome level. Stage-wise functional analysis showed...</w:t>
      </w:r>
      <w:r>
        <w:rPr/>
        <w:t>Potential biomarkers for each stage were selected based on t-test</w:t>
      </w:r>
      <w:r>
        <w:rPr/>
        <w:t xml:space="preserve"> </w:t>
      </w:r>
      <w:r>
        <w:rPr/>
        <w:t>(</w:t>
      </w:r>
      <w:r>
        <w:rPr/>
        <w:t>FD</w:t>
      </w:r>
      <w:r>
        <w:rPr/>
        <w:t xml:space="preserve">R ≤ </w:t>
      </w:r>
      <w:r>
        <w:rPr/>
        <w:t>0.05)</w:t>
      </w:r>
      <w:ins w:id="2" w:author="Unknown Author" w:date="2024-06-26T14:44:40Z">
        <w:r>
          <w:rPr/>
          <w:t>...</w:t>
        </w:r>
      </w:ins>
      <w:r>
        <w:rPr/>
        <w:t xml:space="preserve">. </w:t>
      </w:r>
      <w:r>
        <w:rPr/>
        <w:t>This work supports the fact that transcritpome can reveal markers for cancer staging and study of cancer progression....</w:t>
      </w:r>
    </w:p>
    <w:p>
      <w:pPr>
        <w:pStyle w:val="TextBody"/>
        <w:spacing w:lineRule="auto" w:line="360"/>
        <w:jc w:val="both"/>
        <w:rPr>
          <w:lang w:val="pt-BR"/>
        </w:rPr>
      </w:pPr>
      <w:r>
        <w:rPr>
          <w:lang w:val="pt-BR"/>
        </w:rPr>
      </w:r>
    </w:p>
    <w:p>
      <w:pPr>
        <w:pStyle w:val="TextBody"/>
        <w:spacing w:lineRule="auto" w:line="360"/>
        <w:rPr/>
      </w:pPr>
      <w:r>
        <w:rPr>
          <w:b/>
          <w:lang w:val="pt-BR"/>
        </w:rPr>
        <w:t>Keywords</w:t>
      </w:r>
      <w:r>
        <w:rPr>
          <w:lang w:val="pt-BR"/>
        </w:rPr>
        <w:t xml:space="preserve">: </w:t>
      </w:r>
    </w:p>
    <w:p>
      <w:pPr>
        <w:pStyle w:val="Heading1"/>
        <w:numPr>
          <w:ilvl w:val="0"/>
          <w:numId w:val="2"/>
        </w:numPr>
        <w:spacing w:lineRule="auto" w:line="360"/>
        <w:rPr/>
      </w:pPr>
      <w:r>
        <w:rPr>
          <w:lang w:val="pt-BR"/>
        </w:rPr>
        <w:t>1. Introduction</w:t>
      </w:r>
    </w:p>
    <w:p>
      <w:pPr>
        <w:pStyle w:val="Heading1"/>
        <w:numPr>
          <w:ilvl w:val="0"/>
          <w:numId w:val="0"/>
        </w:numPr>
        <w:spacing w:lineRule="auto" w:line="360"/>
        <w:ind w:left="0" w:hanging="0"/>
        <w:rPr/>
      </w:pPr>
      <w:r>
        <w:rPr/>
        <w:t>2</w:t>
      </w:r>
      <w:r>
        <w:rPr/>
        <w:t>. Results</w:t>
      </w:r>
    </w:p>
    <w:p>
      <w:pPr>
        <w:pStyle w:val="Heading2"/>
        <w:numPr>
          <w:ilvl w:val="1"/>
          <w:numId w:val="2"/>
        </w:numPr>
        <w:spacing w:lineRule="auto" w:line="360"/>
        <w:rPr>
          <w:sz w:val="28"/>
          <w:szCs w:val="32"/>
        </w:rPr>
      </w:pPr>
      <w:r>
        <w:rPr>
          <w:sz w:val="28"/>
          <w:szCs w:val="32"/>
        </w:rPr>
        <w:t>Stage-specific signatures for squamous cell lung cancer</w:t>
      </w:r>
    </w:p>
    <w:p>
      <w:pPr>
        <w:pStyle w:val="TextBody"/>
        <w:spacing w:lineRule="auto" w:line="360" w:before="240" w:after="120"/>
        <w:jc w:val="both"/>
        <w:rPr/>
      </w:pPr>
      <w:r>
        <w:rPr/>
        <w:t xml:space="preserve">While 4882 genes are identified to be up-regulated in tumor (RPKM ≥ 4  and paired t-test FDR ≤ 0.05),  1618, 1694 and 1795 </w:t>
      </w:r>
      <w:r>
        <w:rPr/>
        <w:t>are</w:t>
      </w:r>
      <w:r>
        <w:rPr/>
        <w:t xml:space="preserve"> distributed to stages I, II and III, respectively (RPKM ≥ 4 , log2foldchange ≥1 and unpaired t-test FDR ≤ 0.05). </w:t>
      </w:r>
      <w:r>
        <w:rPr/>
        <w:t xml:space="preserve">These genes </w:t>
      </w:r>
      <w:r>
        <w:rPr/>
        <w:t xml:space="preserve">were used to sample sub-interactomes with 1140/3291, 1198/3564, 1280/4002 vertex/edges </w:t>
      </w:r>
      <w:r>
        <w:rPr/>
        <w:t>for each stage</w:t>
      </w:r>
      <w:r>
        <w:rPr/>
        <w:t xml:space="preserve">. </w:t>
      </w:r>
      <w:r>
        <w:rPr/>
        <w:t>Then, e</w:t>
      </w:r>
      <w:r>
        <w:rPr/>
        <w:t xml:space="preserve">ntropy values of 3.669, 3.713 and 3.786 </w:t>
      </w:r>
      <w:r>
        <w:rPr/>
        <w:t xml:space="preserve">were obtained </w:t>
      </w:r>
      <w:r>
        <w:rPr/>
        <w:t xml:space="preserve">for sub-interactomes of stages I, II and III. </w:t>
      </w:r>
      <w:r>
        <w:rPr/>
        <w:t xml:space="preserve">Finally, the number of stage-specific genes, </w:t>
      </w:r>
      <w:r>
        <w:rPr>
          <w:rFonts w:eastAsia="Noto Serif CJK SC" w:cs="Lohit Devanagari;Times New Roman"/>
          <w:color w:val="auto"/>
          <w:kern w:val="2"/>
          <w:sz w:val="24"/>
          <w:szCs w:val="24"/>
          <w:lang w:val="en-US" w:eastAsia="zh-CN" w:bidi="hi-IN"/>
        </w:rPr>
        <w:t xml:space="preserve">i.e. </w:t>
      </w:r>
      <w:r>
        <w:rPr/>
        <w:t xml:space="preserve">without overlap to other stages, is 23, 62, 169 in stages I, II and III, respectively (see Figure </w:t>
      </w:r>
      <w:r>
        <w:rPr/>
        <w:t>1</w:t>
      </w:r>
      <w:r>
        <w:rPr/>
        <w:t>).</w:t>
      </w:r>
    </w:p>
    <w:p>
      <w:pPr>
        <w:pStyle w:val="TextBody"/>
        <w:spacing w:lineRule="auto" w:line="360" w:before="240" w:after="120"/>
        <w:jc w:val="both"/>
        <w:rPr/>
      </w:pPr>
      <w:r>
        <w:rPr>
          <w:b/>
          <w:bCs/>
        </w:rPr>
        <w:t xml:space="preserve">Figure 1 : A) Ven diagram of turmor genes and their stage-specific distribution. B) PCA of tumor genes contrasting tumor and normal paired samples. </w:t>
      </w:r>
      <w:r>
        <w:rPr>
          <w:b/>
          <w:bCs/>
        </w:rPr>
        <w:t xml:space="preserve">C) </w:t>
      </w:r>
    </w:p>
    <w:p>
      <w:pPr>
        <w:pStyle w:val="Heading2"/>
        <w:numPr>
          <w:ilvl w:val="1"/>
          <w:numId w:val="2"/>
        </w:numPr>
        <w:spacing w:lineRule="auto" w:line="360"/>
        <w:rPr>
          <w:sz w:val="28"/>
          <w:szCs w:val="32"/>
        </w:rPr>
      </w:pPr>
      <w:r>
        <w:rPr>
          <w:sz w:val="28"/>
          <w:szCs w:val="32"/>
        </w:rPr>
        <w:t>Stage-wise functional analysis</w:t>
      </w:r>
    </w:p>
    <w:p>
      <w:pPr>
        <w:pStyle w:val="TextBody"/>
        <w:spacing w:lineRule="auto" w:line="360"/>
        <w:jc w:val="both"/>
        <w:rPr/>
      </w:pPr>
      <w:r>
        <w:rPr/>
        <w:t>ClusterProfiler [</w:t>
      </w:r>
      <w:r>
        <w:rPr/>
        <w:t>cite</w:t>
      </w:r>
      <w:r>
        <w:rPr/>
        <w:t xml:space="preserve">] was used to annotate stage-specific genes against GO , KEGG  databases. </w:t>
      </w:r>
      <w:r>
        <w:rPr/>
        <w:t>Additionally, t</w:t>
      </w:r>
      <w:r>
        <w:rPr/>
        <w:t xml:space="preserve">he Human Gene Database [cite] was queried Genecards summary was stored. Diseases associated, related pathways and gene ontology annotation were extrated from summary </w:t>
      </w:r>
      <w:r>
        <w:rPr/>
        <w:t>(see Table 1)</w:t>
      </w:r>
      <w:r>
        <w:rPr/>
        <w:t xml:space="preserve">. </w:t>
      </w:r>
      <w:r>
        <w:rPr/>
        <w:t xml:space="preserve">For each of these terms, we counted the number of genes.  </w:t>
      </w:r>
      <w:r>
        <w:rPr/>
        <w:t>Then</w:t>
      </w:r>
      <w:r>
        <w:rPr/>
        <w:t xml:space="preserve">,  ten most abundant  terms in number of genes per stage </w:t>
      </w:r>
      <w:r>
        <w:rPr/>
        <w:t>were</w:t>
      </w:r>
      <w:r>
        <w:rPr/>
        <w:t xml:space="preserve"> inspected </w:t>
      </w:r>
      <w:r>
        <w:rPr/>
        <w:t xml:space="preserve">(see Table </w:t>
      </w:r>
      <w:r>
        <w:rPr/>
        <w:t>2</w:t>
      </w:r>
      <w:r>
        <w:rPr/>
        <w:t xml:space="preserve">). </w:t>
      </w:r>
      <w:r>
        <w:rPr/>
        <w:t xml:space="preserve">Terms common to all stages are </w:t>
      </w:r>
      <w:r>
        <w:rPr/>
        <w:t xml:space="preserve">protein homodimerization activity, Asparagine N-linked glycosylation, Cell surface interactions at the vascular wall, Neutrophil degranulation, Infectious disease, Metabolism of proteins, Innate Immune System, SARS-CoV Infections </w:t>
      </w:r>
      <w:r>
        <w:rPr/>
        <w:t>and</w:t>
      </w:r>
      <w:r>
        <w:rPr/>
        <w:t>RNA binding.</w:t>
      </w:r>
    </w:p>
    <w:p>
      <w:pPr>
        <w:pStyle w:val="TextBody"/>
        <w:spacing w:lineRule="auto" w:line="360"/>
        <w:jc w:val="both"/>
        <w:rPr/>
      </w:pPr>
      <w:r>
        <w:rPr/>
        <w:t xml:space="preserve">Terms most abundant in the later stage  III are: Signaling by WNT (13), Pathways of neurodegeneration - multiple diseases (14), mitochondrial matrix (16), mitochondrial protein-containing complex (16), Alzheimer disease (16) and mitochondrial inner membrane (16). The human proteasome gene family (PSM) consists of 49 genes that play a crucial role in cancer proteostasisFrom this gene family we found PSMB1, PSMC6, PSMC2, PSMD4, and PSMD7 annotated with terms Signaling by WNT, Pathways of neurodegeneration - multiple diseases and Alzheimer disease. </w:t>
      </w:r>
      <w:r>
        <w:rPr/>
        <w:t>Morever, m</w:t>
      </w:r>
      <w:r>
        <w:rPr/>
        <w:t>itochondria play</w:t>
      </w:r>
      <w:r>
        <w:rPr/>
        <w:t>s</w:t>
      </w:r>
      <w:r>
        <w:rPr/>
        <w:t xml:space="preserve"> an important role in cancer through macromolecular synthesis and energy production. </w:t>
      </w:r>
      <w:r>
        <w:rPr/>
        <w:t>G</w:t>
      </w:r>
      <w:r>
        <w:rPr/>
        <w:t xml:space="preserve">enes </w:t>
      </w:r>
      <w:r>
        <w:rPr/>
        <w:t>from</w:t>
      </w:r>
      <w:r>
        <w:rPr/>
        <w:t xml:space="preserve"> MRP (7), TIMM (2)  </w:t>
      </w:r>
      <w:r>
        <w:rPr/>
        <w:t xml:space="preserve">and COX (2) </w:t>
      </w:r>
      <w:r>
        <w:rPr/>
        <w:t xml:space="preserve">gene families </w:t>
      </w:r>
      <w:r>
        <w:rPr/>
        <w:t xml:space="preserve">are annotated with terms related to </w:t>
      </w:r>
      <w:r>
        <w:rPr/>
        <w:t>mitochondrial activitymitochondrial matrix, mitochondrial protein-containing complex and mitochondrial inner membrane).</w:t>
      </w:r>
      <w:ins w:id="3" w:author="Unknown Author" w:date="2024-06-26T11:48:15Z">
        <w:r>
          <w:rPr/>
          <w:t xml:space="preserve"> </w:t>
        </w:r>
      </w:ins>
    </w:p>
    <w:p>
      <w:pPr>
        <w:pStyle w:val="TextBody"/>
        <w:spacing w:lineRule="auto" w:line="360" w:before="240" w:after="120"/>
        <w:jc w:val="both"/>
        <w:rPr/>
      </w:pPr>
      <w:r>
        <w:rPr>
          <w:b/>
          <w:bCs/>
        </w:rPr>
        <w:t>Table</w:t>
      </w:r>
      <w:r>
        <w:rPr>
          <w:b/>
          <w:bCs/>
        </w:rPr>
        <w:t xml:space="preserve"> 1 : Annotation interpretation via GeneCards and ClusterProfiler.</w:t>
      </w:r>
    </w:p>
    <w:p>
      <w:pPr>
        <w:pStyle w:val="TextBody"/>
        <w:spacing w:lineRule="auto" w:line="360" w:before="240" w:after="120"/>
        <w:jc w:val="both"/>
        <w:rPr/>
      </w:pPr>
      <w:r>
        <w:rPr>
          <w:b/>
          <w:bCs/>
        </w:rPr>
        <w:t>Table</w:t>
      </w:r>
      <w:r>
        <w:rPr>
          <w:b/>
          <w:bCs/>
        </w:rPr>
        <w:t xml:space="preserve"> </w:t>
      </w:r>
      <w:r>
        <w:rPr>
          <w:b/>
          <w:bCs/>
        </w:rPr>
        <w:t>2</w:t>
      </w:r>
      <w:r>
        <w:rPr>
          <w:b/>
          <w:bCs/>
        </w:rPr>
        <w:t xml:space="preserve"> : </w:t>
      </w:r>
      <w:r>
        <w:rPr>
          <w:b/>
          <w:bCs/>
        </w:rPr>
        <w:t>T</w:t>
      </w:r>
      <w:r>
        <w:rPr>
          <w:b/>
          <w:bCs/>
        </w:rPr>
        <w:t>en most abundant  terms in number of genes per stage.</w:t>
      </w:r>
    </w:p>
    <w:p>
      <w:pPr>
        <w:pStyle w:val="TextBody"/>
        <w:numPr>
          <w:ilvl w:val="1"/>
          <w:numId w:val="2"/>
        </w:numPr>
        <w:jc w:val="both"/>
        <w:rPr>
          <w:rFonts w:ascii="Liberation Sans;Arial" w:hAnsi="Liberation Sans;Arial" w:eastAsia="Noto Sans CJK SC" w:cs="Lohit Devanagari;Times New Roman"/>
          <w:b w:val="false"/>
          <w:b w:val="false"/>
          <w:bCs w:val="false"/>
          <w:color w:val="auto"/>
          <w:kern w:val="2"/>
          <w:sz w:val="28"/>
          <w:szCs w:val="32"/>
          <w:u w:val="none"/>
          <w:lang w:val="en-US" w:eastAsia="zh-CN" w:bidi="hi-IN"/>
          <w:del w:id="6" w:author="Unknown Author" w:date="2024-06-26T11:47:35Z"/>
        </w:rPr>
      </w:pPr>
      <w:r>
        <w:rPr>
          <w:rFonts w:eastAsia="Noto Sans CJK SC" w:cs="Lohit Devanagari;Times New Roman" w:ascii="Liberation Sans;Arial" w:hAnsi="Liberation Sans;Arial"/>
          <w:b/>
          <w:bCs/>
          <w:color w:val="auto"/>
          <w:kern w:val="2"/>
          <w:sz w:val="28"/>
          <w:szCs w:val="32"/>
          <w:lang w:val="en-US" w:eastAsia="zh-CN" w:bidi="hi-IN"/>
        </w:rPr>
        <w:t>Biomarkers selection for squamous cell lung cancer staging</w:t>
      </w:r>
    </w:p>
    <w:p>
      <w:pPr>
        <w:pStyle w:val="TextBody"/>
        <w:numPr>
          <w:ilvl w:val="1"/>
          <w:numId w:val="2"/>
        </w:numPr>
        <w:jc w:val="both"/>
        <w:rPr>
          <w:b/>
          <w:b/>
          <w:bCs/>
          <w:ins w:id="7" w:author="Unknown Author" w:date="2024-06-26T11:47:27Z"/>
        </w:rPr>
      </w:pPr>
      <w:r>
        <w:rPr>
          <w:rFonts w:eastAsia="Noto Serif CJK SC" w:cs="Lohit Devanagari;Times New Roman"/>
          <w:b w:val="false"/>
          <w:bCs w:val="false"/>
          <w:color w:val="auto"/>
          <w:kern w:val="2"/>
          <w:sz w:val="24"/>
          <w:szCs w:val="24"/>
          <w:u w:val="none"/>
          <w:lang w:val="en-US" w:eastAsia="zh-CN" w:bidi="hi-IN"/>
        </w:rPr>
        <w:t xml:space="preserve">From the stage-specific genes, statistics were computed  t test was computed from paired and tumoral samples (see Table 3). </w:t>
      </w:r>
      <w:r>
        <w:rPr>
          <w:rFonts w:eastAsia="Noto Serif CJK SC" w:cs="Lohit Devanagari;Times New Roman"/>
          <w:b w:val="false"/>
          <w:bCs w:val="false"/>
          <w:color w:val="auto"/>
          <w:kern w:val="2"/>
          <w:sz w:val="24"/>
          <w:szCs w:val="24"/>
          <w:u w:val="none"/>
          <w:lang w:val="en-US" w:eastAsia="zh-CN" w:bidi="hi-IN"/>
        </w:rPr>
        <w:t>Noteworthy, results point to</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 xml:space="preserve">the </w:t>
      </w:r>
      <w:r>
        <w:rPr>
          <w:rFonts w:eastAsia="Noto Serif CJK SC" w:cs="Lohit Devanagari;Times New Roman"/>
          <w:b w:val="false"/>
          <w:bCs w:val="false"/>
          <w:color w:val="auto"/>
          <w:kern w:val="2"/>
          <w:sz w:val="24"/>
          <w:szCs w:val="24"/>
          <w:u w:val="none"/>
          <w:lang w:val="en-US" w:eastAsia="zh-CN" w:bidi="hi-IN"/>
        </w:rPr>
        <w:t xml:space="preserve">prominent makers for stage I </w:t>
      </w:r>
      <w:r>
        <w:rPr>
          <w:rFonts w:eastAsia="Noto Serif CJK SC" w:cs="Lohit Devanagari;Times New Roman"/>
          <w:b w:val="false"/>
          <w:bCs w:val="false"/>
          <w:color w:val="auto"/>
          <w:kern w:val="2"/>
          <w:sz w:val="24"/>
          <w:szCs w:val="24"/>
          <w:u w:val="none"/>
          <w:lang w:val="en-US" w:eastAsia="zh-CN" w:bidi="hi-IN"/>
        </w:rPr>
        <w:t>COPB2 and DHX36</w:t>
      </w:r>
      <w:r>
        <w:rPr>
          <w:rFonts w:eastAsia="Noto Serif CJK SC" w:cs="Lohit Devanagari;Times New Roman"/>
          <w:b w:val="false"/>
          <w:bCs w:val="false"/>
          <w:color w:val="auto"/>
          <w:kern w:val="2"/>
          <w:sz w:val="24"/>
          <w:szCs w:val="24"/>
          <w:u w:val="none"/>
          <w:lang w:val="en-US" w:eastAsia="zh-CN" w:bidi="hi-IN"/>
        </w:rPr>
        <w:t>,</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both known for p</w:t>
      </w:r>
      <w:r>
        <w:rPr>
          <w:rFonts w:eastAsia="Noto Serif CJK SC" w:cs="Lohit Devanagari;Times New Roman"/>
          <w:b w:val="false"/>
          <w:bCs w:val="false"/>
          <w:color w:val="auto"/>
          <w:kern w:val="2"/>
          <w:sz w:val="24"/>
          <w:szCs w:val="24"/>
          <w:u w:val="none"/>
          <w:lang w:val="en-US" w:eastAsia="zh-CN" w:bidi="hi-IN"/>
        </w:rPr>
        <w:t xml:space="preserve">romoting metastasis in lung cancer. </w:t>
      </w:r>
      <w:r>
        <w:rPr>
          <w:rFonts w:eastAsia="Noto Serif CJK SC" w:cs="Lohit Devanagari;Times New Roman"/>
          <w:b w:val="false"/>
          <w:bCs w:val="false"/>
          <w:color w:val="auto"/>
          <w:kern w:val="2"/>
          <w:sz w:val="24"/>
          <w:szCs w:val="24"/>
          <w:u w:val="none"/>
          <w:lang w:val="en-US" w:eastAsia="zh-CN" w:bidi="hi-IN"/>
        </w:rPr>
        <w:t xml:space="preserve">From stage II, we note </w:t>
      </w:r>
      <w:r>
        <w:rPr>
          <w:rFonts w:eastAsia="Noto Serif CJK SC" w:cs="Lohit Devanagari;Times New Roman"/>
          <w:b w:val="false"/>
          <w:bCs w:val="false"/>
          <w:color w:val="auto"/>
          <w:kern w:val="2"/>
          <w:sz w:val="24"/>
          <w:szCs w:val="24"/>
          <w:u w:val="none"/>
          <w:lang w:val="en-US" w:eastAsia="zh-CN" w:bidi="hi-IN"/>
        </w:rPr>
        <w:t xml:space="preserve">THY1; a prognostic-related biomarker via mediating immune infiltration in lung squamous cell carcinoma. </w:t>
      </w:r>
      <w:r>
        <w:rPr>
          <w:rFonts w:eastAsia="Noto Serif CJK SC" w:cs="Lohit Devanagari;Times New Roman"/>
          <w:b w:val="false"/>
          <w:bCs w:val="false"/>
          <w:color w:val="auto"/>
          <w:kern w:val="2"/>
          <w:sz w:val="24"/>
          <w:szCs w:val="24"/>
          <w:u w:val="none"/>
          <w:lang w:val="en-US" w:eastAsia="zh-CN" w:bidi="hi-IN"/>
        </w:rPr>
        <w:t xml:space="preserve">Finally, from stage  III, </w:t>
      </w:r>
      <w:r>
        <w:rPr>
          <w:rFonts w:eastAsia="Noto Serif CJK SC" w:cs="Lohit Devanagari;Times New Roman"/>
          <w:b w:val="false"/>
          <w:bCs w:val="false"/>
          <w:color w:val="auto"/>
          <w:kern w:val="2"/>
          <w:sz w:val="24"/>
          <w:szCs w:val="24"/>
          <w:u w:val="none"/>
          <w:lang w:val="en-US" w:eastAsia="zh-CN" w:bidi="hi-IN"/>
        </w:rPr>
        <w:t>m</w:t>
      </w:r>
      <w:r>
        <w:rPr>
          <w:rFonts w:eastAsia="Noto Serif CJK SC" w:cs="Lohit Devanagari;Times New Roman"/>
          <w:b w:val="false"/>
          <w:bCs w:val="false"/>
          <w:color w:val="auto"/>
          <w:kern w:val="2"/>
          <w:sz w:val="24"/>
          <w:szCs w:val="24"/>
          <w:u w:val="none"/>
          <w:lang w:val="en-US" w:eastAsia="zh-CN" w:bidi="hi-IN"/>
        </w:rPr>
        <w:t xml:space="preserve">etastasis </w:t>
      </w:r>
      <w:r>
        <w:rPr>
          <w:rFonts w:eastAsia="Noto Serif CJK SC" w:cs="Lohit Devanagari;Times New Roman"/>
          <w:b w:val="false"/>
          <w:bCs w:val="false"/>
          <w:color w:val="auto"/>
          <w:kern w:val="2"/>
          <w:sz w:val="24"/>
          <w:szCs w:val="24"/>
          <w:u w:val="none"/>
          <w:lang w:val="en-US" w:eastAsia="zh-CN" w:bidi="hi-IN"/>
        </w:rPr>
        <w:t>genes</w:t>
      </w:r>
      <w:r>
        <w:rPr>
          <w:rFonts w:eastAsia="Noto Serif CJK SC" w:cs="Lohit Devanagari;Times New Roman"/>
          <w:b w:val="false"/>
          <w:bCs w:val="false"/>
          <w:color w:val="auto"/>
          <w:kern w:val="2"/>
          <w:sz w:val="24"/>
          <w:szCs w:val="24"/>
          <w:u w:val="none"/>
          <w:lang w:val="en-US" w:eastAsia="zh-CN" w:bidi="hi-IN"/>
        </w:rPr>
        <w:t xml:space="preserve"> MTA3 and AKR1C1</w:t>
      </w:r>
      <w:r>
        <w:rPr>
          <w:rFonts w:eastAsia="Noto Serif CJK SC" w:cs="Lohit Devanagari;Times New Roman"/>
          <w:b w:val="false"/>
          <w:bCs w:val="false"/>
          <w:color w:val="auto"/>
          <w:kern w:val="2"/>
          <w:sz w:val="24"/>
          <w:szCs w:val="24"/>
          <w:u w:val="none"/>
          <w:lang w:val="en-US" w:eastAsia="zh-CN" w:bidi="hi-IN"/>
        </w:rPr>
        <w:t xml:space="preserve"> are suggested as biomakers for later stages. </w:t>
      </w:r>
    </w:p>
    <w:p>
      <w:pPr>
        <w:pStyle w:val="TextBody"/>
        <w:spacing w:lineRule="auto" w:line="360" w:before="240" w:after="120"/>
        <w:jc w:val="both"/>
        <w:rPr/>
      </w:pPr>
      <w:r>
        <w:rPr>
          <w:b/>
          <w:bCs/>
        </w:rPr>
        <w:t>Table</w:t>
      </w:r>
      <w:r>
        <w:rPr>
          <w:b/>
          <w:bCs/>
        </w:rPr>
        <w:t xml:space="preserve"> </w:t>
      </w:r>
      <w:r>
        <w:rPr>
          <w:b/>
          <w:bCs/>
        </w:rPr>
        <w:t>3</w:t>
      </w:r>
      <w:r>
        <w:rPr>
          <w:b/>
          <w:bCs/>
        </w:rPr>
        <w:t xml:space="preserve"> : </w:t>
      </w:r>
      <w:r>
        <w:rPr>
          <w:b/>
          <w:bCs/>
        </w:rPr>
        <w:t>Statistics of stage-specific gene.</w:t>
      </w:r>
    </w:p>
    <w:p>
      <w:pPr>
        <w:pStyle w:val="TextBody"/>
        <w:spacing w:lineRule="auto" w:line="360" w:before="240" w:after="120"/>
        <w:jc w:val="both"/>
        <w:rPr/>
      </w:pPr>
      <w:r>
        <w:rPr>
          <w:b/>
          <w:bCs/>
        </w:rPr>
        <w:t>Figure</w:t>
      </w:r>
      <w:r>
        <w:rPr>
          <w:b/>
          <w:bCs/>
        </w:rPr>
        <w:t xml:space="preserve"> </w:t>
      </w:r>
      <w:r>
        <w:rPr>
          <w:b/>
          <w:bCs/>
        </w:rPr>
        <w:t>2</w:t>
      </w:r>
      <w:r>
        <w:rPr>
          <w:b/>
          <w:bCs/>
        </w:rPr>
        <w:t xml:space="preserve"> : </w:t>
      </w:r>
      <w:r>
        <w:rPr>
          <w:rFonts w:eastAsia="Noto Serif CJK SC" w:cs="Lohit Devanagari;Times New Roman"/>
          <w:b/>
          <w:bCs/>
          <w:color w:val="auto"/>
          <w:kern w:val="2"/>
          <w:sz w:val="24"/>
          <w:szCs w:val="24"/>
          <w:lang w:val="en-US" w:eastAsia="zh-CN" w:bidi="hi-IN"/>
        </w:rPr>
        <w:t>A</w:t>
      </w:r>
      <w:r>
        <w:rPr>
          <w:b/>
          <w:bCs/>
        </w:rPr>
        <w:t>nalysis P</w:t>
      </w:r>
      <w:r>
        <w:rPr>
          <w:b/>
          <w:bCs/>
        </w:rPr>
        <w:t>otential biomarkers.</w:t>
      </w:r>
    </w:p>
    <w:p>
      <w:pPr>
        <w:pStyle w:val="Heading1"/>
        <w:numPr>
          <w:ilvl w:val="0"/>
          <w:numId w:val="2"/>
        </w:numPr>
        <w:spacing w:lineRule="auto" w:line="360"/>
        <w:rPr/>
      </w:pPr>
      <w:r>
        <w:rPr/>
        <w:t>3</w:t>
      </w:r>
      <w:r>
        <w:rPr/>
        <w:t>. Materials and Methods</w:t>
      </w:r>
    </w:p>
    <w:p>
      <w:pPr>
        <w:pStyle w:val="Heading2"/>
        <w:numPr>
          <w:ilvl w:val="1"/>
          <w:numId w:val="3"/>
        </w:numPr>
        <w:spacing w:lineRule="auto" w:line="360"/>
        <w:rPr/>
      </w:pPr>
      <w:r>
        <w:rPr/>
        <w:t>RNA-seq materials</w:t>
      </w:r>
    </w:p>
    <w:p>
      <w:pPr>
        <w:pStyle w:val="TextBody"/>
        <w:spacing w:lineRule="auto" w:line="360"/>
        <w:jc w:val="both"/>
        <w:rPr/>
      </w:pPr>
      <w:r>
        <w:rPr/>
        <w:t>RNA-seq from TCGA samples of lung squamous cell carcinoma (LUSC) were downloaded from the GDC portal (https://portal.gdc.cancer.gov/) accessed on 2024-04-04. Among the 486 lung samples, 45 were paired samples (45 tumor and 45 non-tumoral samples, each from a same patient), and the remaining (441) were non-paired, which means that no control from healthy lung was available for them. The clinical sheet informed that (</w:t>
      </w:r>
      <w:r>
        <w:rPr>
          <w:rFonts w:eastAsia="Noto Serif CJK SC" w:cs="Lohit Devanagari;Times New Roman"/>
          <w:color w:val="auto"/>
          <w:kern w:val="2"/>
          <w:sz w:val="24"/>
          <w:szCs w:val="24"/>
          <w:lang w:val="en-US" w:eastAsia="zh-CN" w:bidi="hi-IN"/>
        </w:rPr>
        <w:t>I</w:t>
      </w:r>
      <w:r>
        <w:rPr/>
        <w:t xml:space="preserve">) for stage I, 198 LUSC samples were non-paired while 24 were paired, (ii) for stage II, 130 LUSC samples were non-paired, while 17 were paired, (iii) and for stage III, 68 LUSC samples were non-paired, while 4 were paired. </w:t>
      </w:r>
    </w:p>
    <w:p>
      <w:pPr>
        <w:pStyle w:val="Heading2"/>
        <w:numPr>
          <w:ilvl w:val="1"/>
          <w:numId w:val="3"/>
        </w:numPr>
        <w:spacing w:lineRule="auto" w:line="360"/>
        <w:rPr/>
      </w:pPr>
      <w:r>
        <w:rPr/>
        <w:t>Signature detection framework</w:t>
      </w:r>
    </w:p>
    <w:p>
      <w:pPr>
        <w:pStyle w:val="TextBody"/>
        <w:spacing w:lineRule="auto" w:line="360" w:before="240" w:after="120"/>
        <w:jc w:val="both"/>
        <w:rPr/>
      </w:pPr>
      <w:r>
        <w:rPr/>
        <w:t xml:space="preserve">RNA-seq counts were normalized according to the reads per kilobase per million mapped reads (RPKM) methodology as described by (Mortazavi et al., 2008) and genes with average RPKM ≤  thresholds were filtered out. Then, we identified tumor genes by comparing expression on </w:t>
      </w:r>
      <w:r>
        <w:rPr/>
        <w:t>441</w:t>
      </w:r>
      <w:r>
        <w:rPr/>
        <w:t xml:space="preserve"> tumor samples by reference to the 45 normal samples. </w:t>
      </w:r>
      <w:r>
        <w:rPr/>
        <w:t>T</w:t>
      </w:r>
      <w:r>
        <w:rPr/>
        <w:t xml:space="preserve">he average expression in tumor samples and the average expression in normal samples </w:t>
      </w:r>
      <w:r>
        <w:rPr/>
        <w:t>were</w:t>
      </w:r>
      <w:r>
        <w:rPr/>
        <w:t xml:space="preserve"> used </w:t>
      </w:r>
      <w:r>
        <w:rPr/>
        <w:t xml:space="preserve">to calculate FDR  of </w:t>
      </w:r>
      <w:r>
        <w:rPr/>
        <w:t xml:space="preserve">paired t-test  (method="BH"). Once this list of up-regulated tumor gene has been calculated, we obtained stage-specfic genes </w:t>
      </w:r>
      <w:r>
        <w:rPr/>
        <w:t xml:space="preserve">by comparing expression of genes in samples of each stage by reference to the normal samples, </w:t>
      </w:r>
      <w:r>
        <w:rPr>
          <w:rFonts w:eastAsia="Noto Serif CJK SC" w:cs="Lohit Devanagari;Times New Roman"/>
          <w:color w:val="auto"/>
          <w:kern w:val="2"/>
          <w:sz w:val="24"/>
          <w:szCs w:val="24"/>
          <w:lang w:val="en-US" w:eastAsia="zh-CN" w:bidi="hi-IN"/>
        </w:rPr>
        <w:t>i</w:t>
      </w:r>
      <w:r>
        <w:rPr/>
        <w:t>.e.</w:t>
      </w:r>
      <w:r>
        <w:rPr/>
        <w:t xml:space="preserve"> </w:t>
      </w:r>
      <w:r>
        <w:rPr/>
        <w:t xml:space="preserve">log2(fold change) = log2(expression value in </w:t>
      </w:r>
      <w:r>
        <w:rPr/>
        <w:t>stage</w:t>
      </w:r>
      <w:r>
        <w:rPr/>
        <w:t xml:space="preserve"> A/expression value in </w:t>
      </w:r>
      <w:r>
        <w:rPr/>
        <w:t>stages</w:t>
      </w:r>
      <w:r>
        <w:rPr/>
        <w:t xml:space="preserve"> </w:t>
      </w:r>
      <w:r>
        <w:rPr/>
        <w:t>normal samples</w:t>
      </w:r>
      <w:r>
        <w:rPr/>
        <w:t xml:space="preserve">), </w:t>
      </w:r>
      <w:r>
        <w:rPr/>
        <w:t>Then, unpaired t-test is applied and FDR (method="BH") is calculated for each stage-specfic gene.</w:t>
      </w:r>
    </w:p>
    <w:p>
      <w:pPr>
        <w:pStyle w:val="Heading2"/>
        <w:numPr>
          <w:ilvl w:val="1"/>
          <w:numId w:val="3"/>
        </w:numPr>
        <w:spacing w:lineRule="auto" w:line="360"/>
        <w:rPr/>
      </w:pPr>
      <w:r>
        <w:rPr/>
        <w:t>Sub-interactome networks</w:t>
      </w:r>
    </w:p>
    <w:p>
      <w:pPr>
        <w:pStyle w:val="TextBody"/>
        <w:spacing w:lineRule="auto" w:line="360" w:before="240" w:after="120"/>
        <w:jc w:val="both"/>
        <w:rPr/>
      </w:pPr>
      <w:r>
        <w:rPr/>
        <w:t>To uncover the pathways in which up-regulated genes being specific of a given stage were involved, we crossed them with interactome data. Sub-interactome networks were constructed for each stage by sampling the IntAct interactome (Orchard et al., 2013) with their respective specific up-regulated genes. The IntAct interactome was obtained from the intact-micluster.txt file (version updated December 2017) accessed on January 11, 2018, at ftp://ftp.ebi.ac.uk/pub/databases/intact/current/psimitab/intact-micluster.txt. We excluded incomplete and non-human interactions from this file, and the resulting file presented 151,631 interactions among 15,526 human proteins with UniProtKB accessions. To construct sub-interactome networks, pairwise combinations among stage-specific genes are created, and then filtered to keep only those edges that overlap with the interctome.</w:t>
      </w:r>
    </w:p>
    <w:p>
      <w:pPr>
        <w:pStyle w:val="Heading2"/>
        <w:numPr>
          <w:ilvl w:val="1"/>
          <w:numId w:val="3"/>
        </w:numPr>
        <w:spacing w:lineRule="auto" w:line="360"/>
        <w:rPr/>
      </w:pPr>
      <w:r>
        <w:rPr/>
        <w:t>Shannon entropy</w:t>
      </w:r>
    </w:p>
    <w:p>
      <w:pPr>
        <w:pStyle w:val="TextBody"/>
        <w:spacing w:lineRule="auto" w:line="360" w:before="240" w:after="120"/>
        <w:jc w:val="both"/>
        <w:rPr/>
      </w:pPr>
      <w:r>
        <w:rPr/>
        <w:t xml:space="preserve">Quoting Enneking et al. (1980), the purposes of a staging system are to “(1) incorporate the significant prognostic factors into a system that describes progressive degrees of risk of local recurrence and distant metastases to which a patient is subject, (2) stratify the stages so they have specific implications for surgical management, and (3) provide guidelines for adjunctive therapies”. Staging is correlated with 5-year overall survival (OS) in lung (Jeon et al., 2015). 5-year OS is, therefore, a measure of aggressiveness and it has been shown that it is correlated to Shannon entropy of up-regulated gene sub-networks (Conforte et al., 2019). Thus, we postulated that tumor staging could be correlated to Shannon entropy (Shannon, 1948) </w:t>
      </w:r>
      <w:r>
        <w:rPr>
          <w:shd w:fill="FFFF00" w:val="clear"/>
        </w:rPr>
        <w:t>implemented in</w:t>
      </w:r>
      <w:r>
        <w:rPr/>
        <w:t xml:space="preserve"> R package according to formula 1.</w:t>
        <w:tab/>
      </w:r>
    </w:p>
    <w:p>
      <w:pPr>
        <w:pStyle w:val="TextBody"/>
        <w:spacing w:lineRule="auto" w:line="360" w:before="240" w:after="120"/>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p</m:t>
                </m:r>
                <m:d>
                  <m:dPr>
                    <m:begChr m:val="("/>
                    <m:endChr m:val=")"/>
                  </m:dPr>
                  <m:e>
                    <m:r>
                      <w:rPr>
                        <w:rFonts w:ascii="Cambria Math" w:hAnsi="Cambria Math"/>
                      </w:rPr>
                      <m:t xml:space="preserve">k</m:t>
                    </m:r>
                  </m:e>
                </m:d>
              </m:e>
            </m:d>
          </m:e>
        </m:nary>
      </m:oMath>
      <w:r>
        <w:rPr/>
        <w:t>(1)</w:t>
      </w:r>
    </w:p>
    <w:p>
      <w:pPr>
        <w:pStyle w:val="TextBody"/>
        <w:spacing w:lineRule="auto" w:line="360" w:before="240" w:after="120"/>
        <w:jc w:val="both"/>
        <w:rPr/>
      </w:pPr>
      <w:r>
        <w:rPr/>
        <w:t>where p(k) is the probability of occurrence of a vertex with a rank order k (k edges) in the sub-network considered. Since entropy is an extensive thermodynamic function of states, it should not be normalized for network size. The sub-networks were generated automatically from gene lists found to be up-regulated and specific of a given stage regarding the others.</w:t>
      </w:r>
    </w:p>
    <w:p>
      <w:pPr>
        <w:pStyle w:val="Heading2"/>
        <w:numPr>
          <w:ilvl w:val="1"/>
          <w:numId w:val="3"/>
        </w:numPr>
        <w:spacing w:lineRule="auto" w:line="360" w:before="240" w:after="120"/>
        <w:jc w:val="both"/>
        <w:rPr/>
      </w:pPr>
      <w:r>
        <w:rPr/>
        <w:t>Functional annotation analysis</w:t>
      </w:r>
    </w:p>
    <w:p>
      <w:pPr>
        <w:pStyle w:val="TextBody"/>
        <w:spacing w:lineRule="auto" w:line="360" w:before="240" w:after="120"/>
        <w:jc w:val="both"/>
        <w:rPr/>
      </w:pPr>
      <w:r>
        <w:rPr/>
        <w:t>ClusterProfiler [7] was used to annotate stage-specific genes against GO , KEGG  databases. For each of these three layer, top ten anonontations in number of genes were selected and combined for further analysis if selection had more than one gene. The Human Gene Database [cite] was queried for each  ENSEMBL identifier and corresponding Genecards summary was stored. Diseases associated, related pathways and gene ontology annotation were extrated from summary.</w:t>
      </w:r>
    </w:p>
    <w:p>
      <w:pPr>
        <w:pStyle w:val="TextBody"/>
        <w:widowControl/>
        <w:numPr>
          <w:ilvl w:val="0"/>
          <w:numId w:val="0"/>
        </w:numPr>
        <w:suppressAutoHyphens w:val="true"/>
        <w:overflowPunct w:val="false"/>
        <w:bidi w:val="0"/>
        <w:spacing w:lineRule="auto" w:line="360" w:before="240" w:after="120"/>
        <w:ind w:left="0" w:hanging="0"/>
        <w:jc w:val="both"/>
        <w:rPr/>
      </w:pPr>
      <w:r>
        <w:rPr/>
      </w:r>
    </w:p>
    <w:p>
      <w:pPr>
        <w:pStyle w:val="Heading1"/>
        <w:numPr>
          <w:ilvl w:val="0"/>
          <w:numId w:val="2"/>
        </w:numPr>
        <w:spacing w:lineRule="auto" w:line="360"/>
        <w:rPr/>
      </w:pPr>
      <w:r>
        <w:rPr/>
        <w:t>4. Discussion</w:t>
      </w:r>
    </w:p>
    <w:p>
      <w:pPr>
        <w:pStyle w:val="Heading1"/>
        <w:numPr>
          <w:ilvl w:val="0"/>
          <w:numId w:val="2"/>
        </w:numPr>
        <w:spacing w:lineRule="auto" w:line="360"/>
        <w:rPr/>
      </w:pPr>
      <w:r>
        <w:rPr/>
        <w:t>5. Conclusion</w:t>
      </w:r>
    </w:p>
    <w:p>
      <w:pPr>
        <w:pStyle w:val="TextBody"/>
        <w:spacing w:lineRule="auto" w:line="360"/>
        <w:rPr/>
      </w:pPr>
      <w:r>
        <w:rPr/>
      </w:r>
    </w:p>
    <w:p>
      <w:pPr>
        <w:pStyle w:val="Heading1"/>
        <w:numPr>
          <w:ilvl w:val="0"/>
          <w:numId w:val="2"/>
        </w:numPr>
        <w:spacing w:lineRule="auto" w:line="360"/>
        <w:rPr/>
      </w:pPr>
      <w:r>
        <w:rPr/>
        <w:t>Acknowledgement</w:t>
      </w:r>
    </w:p>
    <w:p>
      <w:pPr>
        <w:pStyle w:val="TextBody"/>
        <w:spacing w:lineRule="auto" w:line="360" w:before="240" w:after="120"/>
        <w:jc w:val="both"/>
        <w:rPr/>
      </w:pPr>
      <w:r>
        <w:rPr/>
        <w:t>Aqui, os detalhes da sua bolsa.</w:t>
      </w:r>
    </w:p>
    <w:p>
      <w:pPr>
        <w:pStyle w:val="Heading1"/>
        <w:numPr>
          <w:ilvl w:val="0"/>
          <w:numId w:val="2"/>
        </w:numPr>
        <w:spacing w:lineRule="auto" w:line="360"/>
        <w:rPr/>
      </w:pPr>
      <w:r>
        <w:rPr/>
        <w:t>References</w:t>
      </w:r>
    </w:p>
    <w:p>
      <w:pPr>
        <w:pStyle w:val="TextBody"/>
        <w:spacing w:lineRule="auto" w:line="360" w:before="240" w:after="120"/>
        <w:jc w:val="both"/>
        <w:rPr/>
      </w:pPr>
      <w:r>
        <w:rPr/>
        <w:t>1. Conforte AJ, Tuszynski JA, da Silva FAB, Carels N. Signaling Complexity Measured by Shannon Entropy and Its Application in Personalized Medicine. Front Genet. 2019 Oct 21;10:930. doi: 10.3389/fgene.2019.00930.</w:t>
      </w:r>
    </w:p>
    <w:p>
      <w:pPr>
        <w:pStyle w:val="TextBody"/>
        <w:spacing w:lineRule="auto" w:line="360" w:before="240" w:after="120"/>
        <w:jc w:val="both"/>
        <w:rPr/>
      </w:pPr>
      <w:r>
        <w:rPr/>
        <w:t>2. Enneking WF, Spanier SS, Goodman MA. A system for the surgical staging of musculoskeletal sarcoma. Clin Orthop Relat Res 1980;153:106–120</w:t>
      </w:r>
    </w:p>
    <w:p>
      <w:pPr>
        <w:pStyle w:val="TextBody"/>
        <w:spacing w:lineRule="auto" w:line="360" w:before="240" w:after="120"/>
        <w:jc w:val="both"/>
        <w:rPr/>
      </w:pPr>
      <w:r>
        <w:rPr/>
        <w:t>3. Jeon DS, Kim HC, Kim SH, Kim TJ, Kim HK, Moon MH, Beck KS, Suh YG, Song C, Ahn JS, Lee JE, Lim JU, Jeon JH, Jung KW, Jung CY, Cho JS, Choi YD, Hwang SS, Choi CM; Korean Association for Lung Cancer; Korea Central Cancer Registry. Five-Year Overall Survival and Prognostic Factors in Patients with Lung Cancer: Results from the Korean Association of Lung Cancer Registry (KALC-R) 2015. Cancer Res Treat. 2023 Jan;55(1):103-111. doi: 10.4143/crt.2022.264.</w:t>
      </w:r>
    </w:p>
    <w:p>
      <w:pPr>
        <w:pStyle w:val="TextBody"/>
        <w:spacing w:lineRule="auto" w:line="360" w:before="240" w:after="120"/>
        <w:jc w:val="both"/>
        <w:rPr/>
      </w:pPr>
      <w:r>
        <w:rPr/>
        <w:t>4. Mortazavi A, Williams BA, McCue K, Schaeffer L, Wold B (2008) Mapping and quantifying mammalian transcriptomes by RNA-Seq. Nature Methods 5: 621–628. pmid:18516045</w:t>
      </w:r>
    </w:p>
    <w:p>
      <w:pPr>
        <w:pStyle w:val="TextBody"/>
        <w:spacing w:lineRule="auto" w:line="360" w:before="240" w:after="120"/>
        <w:jc w:val="both"/>
        <w:rPr/>
      </w:pPr>
      <w:r>
        <w:rPr/>
        <w:t>5. Orchard S, Ammari M, Aranda B, Breuza L, Briganti L, Broackes-Carter F, Campbell NH, Chavali G, Chen C, del-Toro N, Duesbury M, Dumousseau M, Galeota E, Hinz U, Iannuccelli M, Jagannathan S, Jimenez R, Khadake J, Lagreid A, Licata L, Lovering RC, Meldal B, Melidoni AN, Milagros M, Peluso D, Perfetto L, Porras P, Raghunath A, Ricard-Blum S, Roechert B, Stutz A, Tognolli M, van Roey K, Cesareni G, Hermjakob H. The MIntAct project--IntAct as a common curation platform for 11 molecular interaction databases. Nucleic Acids Res. 2014 Jan;42(Database issue):D358-63. doi: 10.1093/nar/gkt1115.</w:t>
      </w:r>
    </w:p>
    <w:p>
      <w:pPr>
        <w:pStyle w:val="TextBody"/>
        <w:spacing w:lineRule="auto" w:line="360" w:before="240" w:after="120"/>
        <w:jc w:val="both"/>
        <w:rPr/>
      </w:pPr>
      <w:r>
        <w:rPr/>
        <w:t>6. Shannon C. E. (1948). A mathematical theory of communication. Bell. Syst. Tech. J. 27 (July 1928), 379–423. 10.1002/j.1538-7305.1948.tb01338.x</w:t>
      </w:r>
    </w:p>
    <w:p>
      <w:pPr>
        <w:pStyle w:val="TextBody"/>
        <w:spacing w:lineRule="auto" w:line="360" w:before="240" w:after="120"/>
        <w:jc w:val="both"/>
        <w:rPr/>
      </w:pPr>
      <w:r>
        <w:rPr/>
        <w:t>7. “clusterProfiler: an R package for comparing biological themes among gene clusters.” OMICS: A Journal of Integrative Biology, 16(5), 284-287. doi:10.1089</w:t>
      </w:r>
    </w:p>
    <w:p>
      <w:pPr>
        <w:pStyle w:val="TextBody"/>
        <w:spacing w:lineRule="auto" w:line="360" w:before="240" w:after="12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isplayBackgroundShape/>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Times New Roman" w:hAnsi="Liberation Serif;Times New Roman" w:eastAsia="Noto Serif CJK SC" w:cs="Lohit Devanagari;Times New Roman"/>
      <w:color w:val="auto"/>
      <w:kern w:val="2"/>
      <w:sz w:val="24"/>
      <w:szCs w:val="24"/>
      <w:lang w:val="en-US" w:eastAsia="zh-CN" w:bidi="hi-IN"/>
    </w:rPr>
  </w:style>
  <w:style w:type="paragraph" w:styleId="Heading1">
    <w:name w:val="Heading 1"/>
    <w:basedOn w:val="Heading"/>
    <w:next w:val="TextBody"/>
    <w:qFormat/>
    <w:pPr>
      <w:numPr>
        <w:ilvl w:val="0"/>
        <w:numId w:val="2"/>
      </w:numPr>
      <w:outlineLvl w:val="0"/>
    </w:pPr>
    <w:rPr>
      <w:rFonts w:ascii="Liberation Serif;Times New Roman" w:hAnsi="Liberation Serif;Times New Roman" w:eastAsia="Noto Serif CJK SC" w:cs="Liberation Serif;Times New Roman"/>
      <w:b/>
      <w:bCs/>
      <w:sz w:val="48"/>
      <w:szCs w:val="48"/>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Fontepargpadro">
    <w:name w:val="Fonte parág. padrão"/>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80"/>
      <w:u w:val="single"/>
    </w:rPr>
  </w:style>
  <w:style w:type="character" w:styleId="Mixedcitation">
    <w:name w:val="mixed-citation"/>
    <w:basedOn w:val="DefaultParagraphFont"/>
    <w:qFormat/>
    <w:rPr/>
  </w:style>
  <w:style w:type="character" w:styleId="Reftitle">
    <w:name w:val="ref-title"/>
    <w:basedOn w:val="DefaultParagraphFont"/>
    <w:qFormat/>
    <w:rPr/>
  </w:style>
  <w:style w:type="character" w:styleId="Refjournal">
    <w:name w:val="ref-journal"/>
    <w:basedOn w:val="DefaultParagraphFont"/>
    <w:qFormat/>
    <w:rPr/>
  </w:style>
  <w:style w:type="character" w:styleId="Refvol">
    <w:name w:val="ref-vol"/>
    <w:basedOn w:val="DefaultParagraphFont"/>
    <w:qFormat/>
    <w:rPr/>
  </w:style>
  <w:style w:type="character" w:styleId="Refiss">
    <w:name w:val="ref-iss"/>
    <w:basedOn w:val="DefaultParagraphFont"/>
    <w:qFormat/>
    <w:rPr/>
  </w:style>
  <w:style w:type="character" w:styleId="TextodebaloChar">
    <w:name w:val="Texto de balão Char"/>
    <w:basedOn w:val="Fontepargpadro"/>
    <w:qFormat/>
    <w:rPr>
      <w:rFonts w:ascii="Tahoma" w:hAnsi="Tahoma" w:eastAsia="Noto Serif CJK SC" w:cs="Mangal"/>
      <w:kern w:val="2"/>
      <w:sz w:val="16"/>
      <w:szCs w:val="14"/>
      <w:lang w:eastAsia="zh-CN" w:bidi="hi-IN"/>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Times New Roman"/>
    </w:rPr>
  </w:style>
  <w:style w:type="paragraph" w:styleId="Legenda">
    <w:name w:val="Legenda"/>
    <w:basedOn w:val="Normal"/>
    <w:qFormat/>
    <w:pPr>
      <w:suppressLineNumbers/>
      <w:spacing w:before="120" w:after="120"/>
    </w:pPr>
    <w:rPr>
      <w:rFonts w:cs="Lohit Devanagari;Times New Roman"/>
      <w:i/>
      <w:iCs/>
      <w:sz w:val="24"/>
      <w:szCs w:val="24"/>
    </w:rPr>
  </w:style>
  <w:style w:type="paragraph" w:styleId="Ttulo">
    <w:name w:val="Título"/>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extodebalo">
    <w:name w:val="Texto de balão"/>
    <w:basedOn w:val="Normal"/>
    <w:qFormat/>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1024</TotalTime>
  <Application>LibreOffice/7.3.7.2$Linux_X86_64 LibreOffice_project/30$Build-2</Application>
  <AppVersion>15.0000</AppVersion>
  <Pages>6</Pages>
  <Words>1554</Words>
  <Characters>8980</Characters>
  <CharactersWithSpaces>10508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2024-05-09T20:05:00Z</dcterms:created>
  <dc:creator>Nicolas Carels</dc:creator>
  <dc:description/>
  <dc:language>en-US</dc:language>
  <cp:lastModifiedBy/>
  <dcterms:modified xsi:type="dcterms:W3CDTF">2024-06-26T14:48:58Z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