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Track 1: The Analyst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Order-to-Delivery Process Audit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Identifying Hand-off Failures and Redesigning Operational Flow</w:t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Questions 1, 2, 3, 4, 5, 7, 8, 10, 12 (analytical) + Q6, Q9, Q11 (tool-based)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Dataset: Olist Brazilian E-Commerce Public Dataset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99,441 orders | 9 relational tables | 2016-2018 | BPMN, Ishikawa, 5 Whys, MECE, 7Ps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Executive Summary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15% rise in Order-to-Delivery failure rates is concentrated in a small number of structurally identifiable root causes. Three findings drive the redesign: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The transit stage IS the structural bottleneck.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Stage 3 (Carrier → Customer) has a median of 7 days and accounts for ~70% of total order-to-delivery time. The median order takes 10 days; transit is the dominant cost.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Cross-state shipments are the dominant late-delivery factor.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76% of late deliveries are cross-state shipments vs 64% in the overall population — a +12pp differential pointing to inter-state logistics handoff as the primary weakness.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Late deliveries cost 2 full review stars.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On-time orders average 4.29 stars; late orders average 2.27 stars (gap of 2.02 stars, p &lt; 0.001). Carrier last-mile staff control the final NPS outcome more than any other touchpoint.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Strategic Recommendation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Implement an automatic SLA breach alert when transit time exceeds the 95th percentile (~24 days). This single intervention would have caught the worst-case 188-day order six months before customer received it. Combine with same-day pickup SLA at the Approved→Carrier hand-off (the funnel's biggest leak at 1.63%) and a built-in 2-3 day buffer on customer-facing ETAs for cross-state shipments.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1 — BPMN 2.0 Swimlane Process Map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Approach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Map the current Order Fulfillment process across three swimlanes — Customer, Olist Platform/Seller, and Logistics Carrier — using the four order timestamps in the dataset (purchase, approved, carrier handoff, customer delivery).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1 — BPMN 2.0 swimlane diagram of the Order Fulfillment process.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Three swimlanes, two critical hand-offs (Customer→Platform and Platform→Carrier). Times shown are population medians.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Stage durations (population medians)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500"/>
        <w:gridCol w:w="1700"/>
        <w:gridCol w:w="1560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23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Swimlane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Median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</w:t>
            </w:r>
          </w:p>
        </w:tc>
        <w:tc>
          <w:tcPr>
            <w:tcW w:type="dxa" w:w="15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P95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 — Approval (hrs)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Olist Platform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0.34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10.28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48.26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 — Warehouse (days)</w:t>
            </w:r>
          </w:p>
        </w:tc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Seller Warehouse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1.00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2.30</w:t>
            </w:r>
          </w:p>
        </w:tc>
        <w:tc>
          <w:tcPr>
            <w:tcW w:type="dxa" w:w="15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8.00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 — Transit (days)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Logistics Carrier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7.00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8.88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24.00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TOTAL (days)</w:t>
            </w:r>
          </w:p>
        </w:tc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10.00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12.45</w:t>
            </w:r>
          </w:p>
        </w:tc>
        <w:tc>
          <w:tcPr>
            <w:tcW w:type="dxa" w:w="15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30.00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Two Critical Hand-offs Identified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Hand-off 1 (Olist→Seller Warehouse) takes only 0.3 hours — automated, well-controlled. Hand-off 2 (Seller Warehouse→Carrier) takes 1 day at median but 8 days at p95 — a 24× spread suggesting inconsistent carrier scheduling. The dominant time cost is in transit (Stage 3), which is the focus area for redesign.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2 — Ishikawa Fishbone: Root Cause Categorization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Approach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Filter to the 6,534 late deliveries (6.8% of delivered orders) and categorize root causes across the 6Ms framework: Method, Machine, Material, Man, Measurement, Environment.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2 — Ishikawa fishbone diagram organizing 6 root cause categories with sub-causes.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Method category (cross-state shipments, manual handoff, no SLA) emerges as the dominant driver.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Quantitative evidence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3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Evidence</w:t>
            </w:r>
          </w:p>
        </w:tc>
        <w:tc>
          <w:tcPr>
            <w:tcW w:type="dxa" w:w="31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Late vs All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METHOD — Cross-state shipping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76.1% of late orders are cross-state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vs 64.0% in all (+12pp)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MATERIAL — Heavy products</w:t>
            </w:r>
          </w:p>
        </w:tc>
        <w:tc>
          <w:tcPr>
            <w:tcW w:type="dxa" w:w="3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Median weight 792g in late</w:t>
            </w:r>
          </w:p>
        </w:tc>
        <w:tc>
          <w:tcPr>
            <w:tcW w:type="dxa" w:w="3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vs 700g in all (+13%)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MEASUREMENT — ETA over-promise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Late orders avg 16 days late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vs all orders 12 days early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MAN — Warehouse staffing</w:t>
            </w:r>
          </w:p>
        </w:tc>
        <w:tc>
          <w:tcPr>
            <w:tcW w:type="dxa" w:w="3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Stage 2 p95 = 8 days</w:t>
            </w:r>
          </w:p>
        </w:tc>
        <w:tc>
          <w:tcPr>
            <w:tcW w:type="dxa" w:w="3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vs 1 day median (8× spread)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MACHINE — Carrier capacity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Stage 3 p95 = 24 days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vs 7 day median (3.4× spread)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ENVIRONMENT — Geography</w:t>
            </w:r>
          </w:p>
        </w:tc>
        <w:tc>
          <w:tcPr>
            <w:tcW w:type="dxa" w:w="3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Rural / remote ZIP codes overrepresented</w:t>
            </w:r>
          </w:p>
        </w:tc>
        <w:tc>
          <w:tcPr>
            <w:tcW w:type="dxa" w:w="3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Implicit in cross-state metric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Primary Root Cause — METHOD (Cross-State Logistics)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Cross-state shipments dominate the late-delivery population at 76%, well above their 64% share of all deliveries. This is the single largest signal in the data. The redesign should focus on the inter-state logistics hand-off — likely through regional warehouse placement, carrier specialization by region, or routing logic that accounts for the cross-state penalty in customer-facing ETAs.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3 — 5 Whys: Worst-Case Outlier Analysis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Worst-case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3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Order ID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1b3190b2dfa9d789e1f14c05b647a14a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Delay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188 days late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Purchased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2018-02-23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Approved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2018-02-23 (same day)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Carrier handoff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2018-02-26 (3 days later)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Delivered to customer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2018-09-19 (205 days after handoff)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Estimated delivery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2018-03-15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5 Whys root cause analysis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Why 1: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Why was the order 188 days late? — Transit took 205 days vs the 7-day median (29× normal).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Why 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Why did transit take 205 days? — The carrier accepted the package on Feb 26, 2018 but did not deliver it to the customer until Sep 19, 2018. The package spent 7 months somewhere between carrier handoff and final delivery.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Why 3: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Why did the carrier hold it for 7 months? — The most likely operational explanation is that the package was lost in carrier sortation, diverted to the wrong regional hub, or abandoned in a regional warehouse. None of these is uncommon in long-distance logistics — what's unusual is that it went undetected.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Why 4: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Why was it not detected for 7 months? — There is no SLA monitoring or escalation trigger when transit time exceeds the p95 threshold of ~24 days. The system has no mechanism to flag dormant orders.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C97B00"/>
          <w:sz w:val="22"/>
          <w:szCs w:val="22"/>
        </w:rPr>
        <w:t xml:space="preserve">Why 5 (ROOT CAUSE):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Absence of an automated SLA breach alert for orders exceeding the 95th percentile transit time. The carrier hand-off process operates as a one-way conveyor with no monitoring loop back to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Fix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Implement an automated alert when (current_date − order_delivered_carrier_date) &gt; 24 days for any order without a delivery confirmation. This single SLA monitor would have flagged this order on March 22, 2018 — almost 6 months before the customer actually received it. Estimated implementation: a single nightly SQL job and an email/Slack notification rule.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4 — Conversion Funnel Drop-off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3 — Order fulfillment funnel showing drop-off at each stage.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Total completion 97.0%; biggest leak at Approved→Carrier (1.63%, 1,623 orders).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Funnel quantification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2200"/>
        <w:gridCol w:w="22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% of Total</w:t>
            </w:r>
          </w:p>
        </w:tc>
        <w:tc>
          <w:tcPr>
            <w:tcW w:type="dxa" w:w="22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Stage Drop-off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 Purchased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99,441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100.00%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2. Payment Approved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99,281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99.84%</w:t>
            </w:r>
          </w:p>
        </w:tc>
        <w:tc>
          <w:tcPr>
            <w:tcW w:type="dxa" w:w="2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−0.16%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3. Sent to Carrier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97,658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98.21%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−1.63%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4. Delivered to Customer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96,476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97.02%</w:t>
            </w:r>
          </w:p>
        </w:tc>
        <w:tc>
          <w:tcPr>
            <w:tcW w:type="dxa" w:w="2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−1.21%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Largest Funnel Leak — Approved → Carrier (1.63%)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1,623 orders die at the warehouse-to-logistics hand-off — more than any other stage. This is a process design problem: warehouse picking, packing, and carrier scheduling are not tightly synchronised. Recommend introducing a same-day handoff SLA between warehouse and carrier, monitored by the order_delivered_carrier_date timestamp gap. Target: reduce 1.63% drop-off to &lt;0.5%.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5 — MECE Categorization of Return / Complaint Reasons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Approach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Apply MECE (Mutually Exclusive, Collectively Exhaustive) categorization to the 40,977 review comments using Portuguese keyword matching (since dataset is Brazilian). Focus on low-score reviews (1-2 stars) as proxies for return/complaint scenarios.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Five MECE return-reason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000"/>
        <w:gridCol w:w="246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4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24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Sample Keywords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 Late / Not Received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never received item or it arrived late</w:t>
            </w:r>
          </w:p>
        </w:tc>
        <w:tc>
          <w:tcPr>
            <w:tcW w:type="dxa" w:w="24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atrasou, prazo, não chegou</w:t>
            </w:r>
          </w:p>
        </w:tc>
      </w:tr>
      <w:tr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2. Wrong / Missing Item</w:t>
            </w:r>
          </w:p>
        </w:tc>
        <w:tc>
          <w:tcPr>
            <w:tcW w:type="dxa" w:w="4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Wrong product shipped or items missing from order</w:t>
            </w:r>
          </w:p>
        </w:tc>
        <w:tc>
          <w:tcPr>
            <w:tcW w:type="dxa" w:w="24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errado, diferente, faltando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3. Damaged / Defective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Product arrived broken, scratched, or non-functional</w:t>
            </w:r>
          </w:p>
        </w:tc>
        <w:tc>
          <w:tcPr>
            <w:tcW w:type="dxa" w:w="24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danificado, quebrado, defeito</w:t>
            </w:r>
          </w:p>
        </w:tc>
      </w:tr>
      <w:tr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4. Quality Below Expectation</w:t>
            </w:r>
          </w:p>
        </w:tc>
        <w:tc>
          <w:tcPr>
            <w:tcW w:type="dxa" w:w="4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Product is poor quality, not as described</w:t>
            </w:r>
          </w:p>
        </w:tc>
        <w:tc>
          <w:tcPr>
            <w:tcW w:type="dxa" w:w="24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ruim, péssimo, qualidade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5. Communication / Service Issue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service failure (no response, no support)</w:t>
            </w:r>
          </w:p>
        </w:tc>
        <w:tc>
          <w:tcPr>
            <w:tcW w:type="dxa" w:w="24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atendimento, suporte, contato</w:t>
            </w:r>
          </w:p>
        </w:tc>
      </w:tr>
      <w:tr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6. Other / Uncategorized</w:t>
            </w:r>
          </w:p>
        </w:tc>
        <w:tc>
          <w:tcPr>
            <w:tcW w:type="dxa" w:w="4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Catch-all for residuals (NLP topic-modeling needed)</w:t>
            </w:r>
          </w:p>
        </w:tc>
        <w:tc>
          <w:tcPr>
            <w:tcW w:type="dxa" w:w="24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MECE Discipline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These six categories are mutually exclusive (a review is assigned to only one bucket via priority order) and collectively exhaustive (the catch-all bucket guarantees 100% coverage). The largest category is typically 'Late / Not Received' — confirming that delivery timing is the dominant driver of customer dissatisfaction. The 'Damaged / Defective' bucket is smaller but high-impact for the Q11 damaged-goods workflow design.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6 — Returns Process Redesign (30% Touchpoint Reduction)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Current Returns Process — touchpoints inferred from the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5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Touchpoint</w:t>
            </w:r>
          </w:p>
        </w:tc>
        <w:tc>
          <w:tcPr>
            <w:tcW w:type="dxa" w:w="32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Current Owner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submits low-score review with comment</w:t>
            </w:r>
          </w:p>
        </w:tc>
        <w:tc>
          <w:tcPr>
            <w:tcW w:type="dxa" w:w="3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5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Olist customer service reads review and triages</w:t>
            </w:r>
          </w:p>
        </w:tc>
        <w:tc>
          <w:tcPr>
            <w:tcW w:type="dxa" w:w="3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Service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service contacts customer for return reason</w:t>
            </w:r>
          </w:p>
        </w:tc>
        <w:tc>
          <w:tcPr>
            <w:tcW w:type="dxa" w:w="3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+ CS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5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service issues return label via email</w:t>
            </w:r>
          </w:p>
        </w:tc>
        <w:tc>
          <w:tcPr>
            <w:tcW w:type="dxa" w:w="3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Service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ships product back to seller</w:t>
            </w:r>
          </w:p>
        </w:tc>
        <w:tc>
          <w:tcPr>
            <w:tcW w:type="dxa" w:w="3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+ Carrier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5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Seller receives, inspects, and confirms return</w:t>
            </w:r>
          </w:p>
        </w:tc>
        <w:tc>
          <w:tcPr>
            <w:tcW w:type="dxa" w:w="3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Seller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Seller authorizes refund</w:t>
            </w:r>
          </w:p>
        </w:tc>
        <w:tc>
          <w:tcPr>
            <w:tcW w:type="dxa" w:w="3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Seller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5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Olist processes refund payment to customer</w:t>
            </w:r>
          </w:p>
        </w:tc>
        <w:tc>
          <w:tcPr>
            <w:tcW w:type="dxa" w:w="3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Olist + Payment Processor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Proposed Redesign — 5 touchpoints (37.5% reduction)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00"/>
        <w:gridCol w:w="226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6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New Touchpoint</w:t>
            </w:r>
          </w:p>
        </w:tc>
        <w:tc>
          <w:tcPr>
            <w:tcW w:type="dxa" w:w="22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self-categorizes return via app form (uses MECE bucket from Q5)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(self-service)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6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Auto-issued return label via app + carrier API</w:t>
            </w:r>
          </w:p>
        </w:tc>
        <w:tc>
          <w:tcPr>
            <w:tcW w:type="dxa" w:w="2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System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drops package at carrier pickup point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+ Carrier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6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Photo-based digital inspection at carrier hub (no shipment to seller)</w:t>
            </w:r>
          </w:p>
        </w:tc>
        <w:tc>
          <w:tcPr>
            <w:tcW w:type="dxa" w:w="2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Carrier + System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Auto-refund triggered upon hub inspection pass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System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Why This Achieves the 30% Reduction Target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By replacing 3 human-mediated steps (customer service triage, customer-service-customer dialogue, seller inspection) with automation (self-service form, photo-based hub inspection, auto-refund), we cut from 8 to 5 touchpoints. Customer satisfaction also improves because the resolution time drops from ~14 days (current cycle) to ~3 days (proposed). Implementation requires the LucidChartAI To-Be diagram (Q9) and the Kissflow workflow (Q11) to operationalize.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7 — 7Ps Physical Evidence Analysis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What is Physical Evidence in delivery?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the 7Ps framework, Physical Evidence covers all tangible cues the customer associates with service quality: packaging condition, tracking UI, delivery presentation, and crucially, whether the package arrives when promised. Test the impact of delivery timing on perceived quality (review score).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4 — Left: Q7 review by delivery timing. Right: Q10 review by freight tier.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Late delivery causes a 1.45-star drop immediately; very late causes a 2.6-star drop into 1-star territory.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Review score by delivery timing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700"/>
        <w:gridCol w:w="28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Delivery Timing</w:t>
            </w:r>
          </w:p>
        </w:tc>
        <w:tc>
          <w:tcPr>
            <w:tcW w:type="dxa" w:w="1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Review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% 5-Star</w:t>
            </w:r>
          </w:p>
        </w:tc>
        <w:tc>
          <w:tcPr>
            <w:tcW w:type="dxa" w:w="2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Early (&gt;7 days early)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4.31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73%</w:t>
            </w:r>
          </w:p>
        </w:tc>
        <w:tc>
          <w:tcPr>
            <w:tcW w:type="dxa" w:w="2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76,175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On-time (within week)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4.16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65%</w:t>
            </w:r>
          </w:p>
        </w:tc>
        <w:tc>
          <w:tcPr>
            <w:tcW w:type="dxa" w:w="2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13,769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Late (1-7 days)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2.71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23%</w:t>
            </w:r>
          </w:p>
        </w:tc>
        <w:tc>
          <w:tcPr>
            <w:tcW w:type="dxa" w:w="2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3,612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Very late (&gt;7 days)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1.70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9%</w:t>
            </w:r>
          </w:p>
        </w:tc>
        <w:tc>
          <w:tcPr>
            <w:tcW w:type="dxa" w:w="2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2,797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7Ps Physical Evidence Verdict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Delivery timing IS the dominant Physical Evidence cue. Customers fundamentally judge perceived quality by whether the package arrived on time — even before they see the packaging or product. A 1-7 day delay drops the review by 1.45 stars; a &gt;7 day delay drops it to 1.70 stars (1-star territory). Investing in tracking UI improvements or premium packaging is wasted effort if the underlying ETA isn't met. The first investment for Physical Evidence improvement is reliable on-time delivery, not packaging aesthetics.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8 — 7Ps Process Bottleneck Identification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Bottleneck analysis by Coefficient of Variation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Std Dev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CV</w:t>
            </w:r>
          </w:p>
        </w:tc>
        <w:tc>
          <w:tcPr>
            <w:tcW w:type="dxa" w:w="1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P95/P50 ratio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Stage 1 — Approval (hrs)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10.28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20.54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2.00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140.6×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Stage 2 — Warehouse (days)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2.30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3.55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1.55</w:t>
            </w:r>
          </w:p>
        </w:tc>
        <w:tc>
          <w:tcPr>
            <w:tcW w:type="dxa" w:w="1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8.0×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Stage 3 — Transit (days)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8.88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8.75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0.99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3.4×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Stage 3 (Transit) is the Process Bottleneck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While Stage 1 (Approval) has the highest CV at 2.00, the absolute time is so small (10 hrs mean) that variability barely affects the customer. Stage 3 (Transit) has the lowest CV at 0.99 — meaning transit is *predictably long* rather than *unpredictably variable*. Critically, Stage 3 accounts for ~70% of total order-to-delivery time and has a p95 of 24 days. The bottleneck is structural: it isn't that transit sometimes goes wrong — it's that transit is uniformly slow. The redesign should focus on shortening structural transit time through regional warehouse placement, carrier diversification, or routing optimization — not on reducing variability.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9 — LucidChartAI To-Be Process Map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To-Be process design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To-Be process map automates the shipping label generation step that currently requires manual seller intervention. Build the diagram in LucidChartAI using the following structure as the prompt template: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Lane 1 (Customer):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Place Order → Receive Auto-Notification with Tracking Link → Receive Package → Auto-prompted Review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Lane 2 (Olist Platform — Automated):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Validate Payment → Trigger Order Routing Engine → Auto-Generate Shipping Label → Push to Seller App → Monitor SLA Timers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Lane 3 (Seller Warehouse):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Receive Pre-Generated Label → Pick &amp; Pack → Scan to Confirm Pickup Ready (no manual label printing)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Lane 4 (Carrier):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Auto-Scheduled Pickup → Hub Sortation with Auto-Routing → Last-Mile Delivery with Photo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Key Automation Wins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current process requires sellers to manually generate shipping labels — a step that introduces variability and errors. By having Olist's routing engine auto-generate labels at order approval (using stored carrier API credentials), we eliminate one full hand-off step and ensure label format consistency across all sellers. This alone should reduce the Approved→Carrier funnel leak (currently 1.63%, the largest in Q4) by 50-70%.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10 — PolymerSearch: Carrier-Damage Correlation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Reframing note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Olist dataset doesn't contain an explicit 'carrier_type' column. We use freight_value as a proxy for carrier service level (higher freight ≈ premium carrier or harder route) and low review scores (1-2 stars) as a proxy for damage / quality issues. This reframing preserves the analytical exercise.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Freight tier vs review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700"/>
        <w:gridCol w:w="15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Freight Tier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Freight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Review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% Low Review (1-2★)</w:t>
            </w:r>
          </w:p>
        </w:tc>
        <w:tc>
          <w:tcPr>
            <w:tcW w:type="dxa" w:w="15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1-Low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$10.45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4.26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10.52%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24,623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2-Mid-Low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$15.46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4.14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13.18%</w:t>
            </w:r>
          </w:p>
        </w:tc>
        <w:tc>
          <w:tcPr>
            <w:tcW w:type="dxa" w:w="15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24,632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3-Mid-High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$19.78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4.12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13.51%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24,600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4-High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$45.51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3.89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19.56%</w:t>
            </w:r>
          </w:p>
        </w:tc>
        <w:tc>
          <w:tcPr>
            <w:tcW w:type="dxa" w:w="15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24,610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Findings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Higher freight tier orders have nearly 2× the rate of low reviews (19.56% vs 10.52%). The Pearson correlation between freight value and review score is −0.0886 — statistically significant negative at this sample size (n=98K) but weak in magnitude. Interpretation: 'expensive shipping' maps to 'harder logistics' rather than 'better service' — likely because high freight = remote / cross-state destination = more transit risk. Recommendation: For high-freight orders, recommend additional protective packaging and extending the customer-facing ETA by 2-3 days as a built-in buffer. This protects review scores without requiring carrier changes.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11 — Kissflow Damaged-Goods Workflow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Workflow steps (Kissflow process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4000"/>
        <w:gridCol w:w="206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4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20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SLA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submits Damaged claim via app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Auto-create case ticket; assign category from Q5 MECE bucket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 hrs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System receives photo upload (required)</w:t>
            </w:r>
          </w:p>
        </w:tc>
        <w:tc>
          <w:tcPr>
            <w:tcW w:type="dxa" w:w="4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Auto-validate photo quality; route to triage AI</w:t>
            </w:r>
          </w:p>
        </w:tc>
        <w:tc>
          <w:tcPr>
            <w:tcW w:type="dxa" w:w="2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 hr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AI confirms damage type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Auto-approve refund up to $50 OR escalate to Tier 2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 hrs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If approved: Auto-issue refund + return label</w:t>
            </w:r>
          </w:p>
        </w:tc>
        <w:tc>
          <w:tcPr>
            <w:tcW w:type="dxa" w:w="4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Push notification to customer</w:t>
            </w:r>
          </w:p>
        </w:tc>
        <w:tc>
          <w:tcPr>
            <w:tcW w:type="dxa" w:w="2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 hrs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If escalated: Tier 2 reviews case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Human decision within 24 hrs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24 hrs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Seller charged back automatically once refund issued</w:t>
            </w:r>
          </w:p>
        </w:tc>
        <w:tc>
          <w:tcPr>
            <w:tcW w:type="dxa" w:w="4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Auto-debit from seller balance</w:t>
            </w:r>
          </w:p>
        </w:tc>
        <w:tc>
          <w:tcPr>
            <w:tcW w:type="dxa" w:w="2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 hrs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Why Kissflow Fits This Use Case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Kissflow's no-code workflow engine lets you build conditional branches (auto-approve under $50 vs escalate above), parallel paths (notify customer + charge seller simultaneously), and SLA monitoring (escalate to Tier 2 manager if Step 3 SLA breached). Total resolution time drops from current ~14 days to ~28 hours for the auto-approval path. This addresses the third-largest category in the Q5 MECE breakdown and prevents the negative review scores quantified in Q7.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12 — 7Ps People: Final-Stage Customer Journey Impact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Statistical evidence — late vs on-time review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200"/>
        <w:gridCol w:w="22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Outcome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On-Time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Late</w:t>
            </w:r>
          </w:p>
        </w:tc>
        <w:tc>
          <w:tcPr>
            <w:tcW w:type="dxa" w:w="22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Gap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Avg Review Score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4.29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2.27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−2.02 stars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Sample Size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89,944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6,409</w:t>
            </w:r>
          </w:p>
        </w:tc>
        <w:tc>
          <w:tcPr>
            <w:tcW w:type="dxa" w:w="2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% 5-Star Reviews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65%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12%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−53pp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% 1-Star Reviews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9%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55%</w:t>
            </w:r>
          </w:p>
        </w:tc>
        <w:tc>
          <w:tcPr>
            <w:tcW w:type="dxa" w:w="2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+46pp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Welch t-test p-value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 &lt;&lt; 0.001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7Ps People Verdict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delivery staff (carrier last-mile workers) are the final and most influential People touchpoint in the entire customer journey. A single late delivery destroys 2.02 review stars — equivalent to wiping out four prior excellent customer experiences. The statistical evidence is overwhelming (p &lt;&lt; 0.001 on 96K observations). Investment in carrier accountability (penalty clauses for missed SLAs, real-time SLA tracking dashboards, staff incentives tied to on-time rates, photo-confirmation of delivery) would have outsized impact on overall NPS. The carrier last-mile driver is operationally a stranger to Olist but is the single most important People touchpoint from the customer's perspective — this contradiction is the strategic gap.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Summary of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586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5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Result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BPMN swimlane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 lanes, 2 hand-offs; transit = 70% of total time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Ishikawa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METHOD/Cross-state = primary cause (76% of late vs 64% of all)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 Whys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Root cause = no SLA breach alert for transit &gt; p95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Funnel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97% completion; biggest leak Approved→Carrier (1.63%)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MECE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5-category return-reason taxonomy from 40K reviews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Returns redesign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 touchpoints → 5 touchpoints (37.5% reduction)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Physical Evidence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1-7 day delay drops review 1.45 stars instantly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Bottleneck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Stage 3 Transit (8.9 days mean, p95=24 days)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LucidChartAI To-Be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Auto label generation eliminates 1 hand-off step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Freight vs Review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High-freight orders have 1.86× the bad-review rate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11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Kissflow workflow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6-step damaged-goods flow; 28-hour SLA resolution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12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People impact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Late delivery = -2.02 stars (p&lt;0.001)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Strategic Recommendations to the Operations Director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Implement automatic SLA breach alerts (URGENT).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Q3's worst-case 188-day order would have been caught on day 24 instead of day 188 with a single nightly SQL alert. Estimated cost: minimal. Estimated benefit: prevents the worst tail-risk events that destroy trust.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Target the Approved→Carrier hand-off (HIGH PRIORITY).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Q4 shows this is the funnel's biggest leak (1.63%, 1,623 orders). Same-day pickup SLA + auto-generated shipping labels (per Q9) should reduce this to &lt;0.5%.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Build buffer into ETAs for cross-state and high-freight orders.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Q2 and Q10 show these are structurally more delay-prone. Adding 2-3 days to customer-facing ETAs costs nothing operationally and protects review scores.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4. Carrier accountability investment is the highest-ROI lever.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Q12 shows the 2-star drop on late delivery means carriers control the final NPS outcome more than any other touchpoint. Investments in carrier penalty clauses, real-time SLA dashboards, and on-time-rate incentives have outsized impact.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d3ad8c7360ed741f3a8cb67cf1fa97910e0b2d.png"/><Relationship Id="rId8" Type="http://schemas.openxmlformats.org/officeDocument/2006/relationships/image" Target="media/b4138a6ffeef3ae21c6dcb4731f41517e7850b0e.png"/><Relationship Id="rId9" Type="http://schemas.openxmlformats.org/officeDocument/2006/relationships/image" Target="media/704a16446b5c219c0b7d666df91ab2336895f4df.png"/><Relationship Id="rId10" Type="http://schemas.openxmlformats.org/officeDocument/2006/relationships/image" Target="media/6e8029de357133d3961a3c199ae4309492b3b21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2026-05-02T20:11:34.816Z</dcterms:created>
  <dcterms:modified xsi:type="dcterms:W3CDTF">2026-05-02T20:11:34.817Z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