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header2.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3.xml" ContentType="application/vnd.openxmlformats-officedocument.wordprocessingml.header+xml"/>
  <Override PartName="/docProps/core.xml" ContentType="application/vnd.openxmlformats-package.core-properties+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CD3FC61" w14:textId="50D7EF7E">
      <w:pPr>
        <w:pBdr/>
        <w:spacing/>
        <w:ind/>
        <w:jc w:val="center"/>
        <w:rPr>
          <w:b/>
          <w:bCs/>
          <w:sz w:val="36"/>
          <w:szCs w:val="36"/>
        </w:rPr>
      </w:pPr>
      <w:r>
        <w:rPr>
          <w:b/>
          <w:bCs/>
          <w:sz w:val="36"/>
          <w:szCs w:val="36"/>
        </w:rPr>
        <w:t xml:space="preserve">Proyecto:</w:t>
      </w:r>
      <w:r>
        <w:rPr>
          <w:b/>
          <w:bCs/>
          <w:sz w:val="36"/>
          <w:szCs w:val="36"/>
        </w:rPr>
      </w:r>
      <w:r>
        <w:rPr>
          <w:b/>
          <w:bCs/>
          <w:sz w:val="36"/>
          <w:szCs w:val="36"/>
        </w:rPr>
      </w:r>
    </w:p>
    <w:p w14:paraId="651124AD" w14:textId="4B7652CC">
      <w:pPr>
        <w:pBdr/>
        <w:spacing/>
        <w:ind/>
        <w:jc w:val="center"/>
        <w:rPr>
          <w:sz w:val="36"/>
          <w:szCs w:val="36"/>
        </w:rPr>
      </w:pPr>
      <w:r>
        <w:rPr>
          <w:sz w:val="36"/>
          <w:szCs w:val="36"/>
        </w:rPr>
        <w:t xml:space="preserve">CODEA 2: Fortalecimiento de Entornos Inmersivos con Realidad Virtual e Inteligencia Artificial en Educación.</w:t>
      </w:r>
      <w:r>
        <w:rPr>
          <w:sz w:val="36"/>
          <w:szCs w:val="36"/>
        </w:rPr>
      </w:r>
      <w:r>
        <w:rPr>
          <w:sz w:val="36"/>
          <w:szCs w:val="36"/>
        </w:rPr>
      </w:r>
    </w:p>
    <w:p w14:paraId="227BAA0C" w14:textId="77777777">
      <w:pPr>
        <w:pBdr/>
        <w:spacing/>
        <w:ind/>
        <w:jc w:val="center"/>
        <w:rPr>
          <w:sz w:val="36"/>
          <w:szCs w:val="36"/>
        </w:rPr>
      </w:pPr>
      <w:r>
        <w:rPr>
          <w:sz w:val="36"/>
          <w:szCs w:val="36"/>
        </w:rPr>
      </w:r>
      <w:r>
        <w:rPr>
          <w:sz w:val="36"/>
          <w:szCs w:val="36"/>
        </w:rPr>
      </w:r>
      <w:r>
        <w:rPr>
          <w:sz w:val="36"/>
          <w:szCs w:val="36"/>
        </w:rPr>
      </w:r>
    </w:p>
    <w:p w14:paraId="05B8D3FB" w14:textId="77777777">
      <w:pPr>
        <w:pBdr/>
        <w:spacing/>
        <w:ind/>
        <w:jc w:val="center"/>
        <w:rPr>
          <w:b/>
          <w:bCs/>
          <w:sz w:val="36"/>
          <w:szCs w:val="36"/>
        </w:rPr>
      </w:pPr>
      <w:r>
        <w:rPr>
          <w:b/>
          <w:bCs/>
          <w:sz w:val="36"/>
          <w:szCs w:val="36"/>
        </w:rPr>
        <w:t xml:space="preserve">Producto 3: </w:t>
      </w:r>
      <w:r>
        <w:rPr>
          <w:b/>
          <w:bCs/>
          <w:sz w:val="36"/>
          <w:szCs w:val="36"/>
        </w:rPr>
      </w:r>
      <w:r>
        <w:rPr>
          <w:b/>
          <w:bCs/>
          <w:sz w:val="36"/>
          <w:szCs w:val="36"/>
        </w:rPr>
      </w:r>
    </w:p>
    <w:p w14:paraId="6183E8CB" w14:textId="36B2D597">
      <w:pPr>
        <w:pBdr/>
        <w:spacing/>
        <w:ind/>
        <w:jc w:val="center"/>
        <w:rPr>
          <w:sz w:val="36"/>
          <w:szCs w:val="36"/>
        </w:rPr>
      </w:pPr>
      <w:r>
        <w:rPr>
          <w:sz w:val="36"/>
          <w:szCs w:val="36"/>
        </w:rPr>
        <w:t xml:space="preserve">Informe técnico de optimización, validación funcional y entrega final del módulo inmersivo</w:t>
      </w:r>
      <w:r>
        <w:rPr>
          <w:sz w:val="36"/>
          <w:szCs w:val="36"/>
        </w:rPr>
        <w:t xml:space="preserve"/>
      </w:r>
      <w:r>
        <w:rPr>
          <w:sz w:val="36"/>
          <w:szCs w:val="36"/>
        </w:rPr>
        <w:t xml:space="preserve"/>
      </w:r>
      <w:r>
        <w:rPr>
          <w:sz w:val="36"/>
          <w:szCs w:val="36"/>
        </w:rPr>
      </w:r>
      <w:r>
        <w:rPr>
          <w:sz w:val="36"/>
          <w:szCs w:val="36"/>
        </w:rPr>
      </w:r>
    </w:p>
    <w:p w14:paraId="2CD3FC63" w14:textId="77777777">
      <w:pPr>
        <w:pBdr/>
        <w:spacing/>
        <w:ind/>
        <w:rPr>
          <w:sz w:val="24"/>
          <w:szCs w:val="24"/>
        </w:rPr>
      </w:pPr>
      <w:r>
        <w:rPr>
          <w:sz w:val="24"/>
          <w:szCs w:val="24"/>
        </w:rPr>
      </w:r>
      <w:r>
        <w:rPr>
          <w:sz w:val="24"/>
          <w:szCs w:val="24"/>
        </w:rPr>
      </w:r>
      <w:r>
        <w:rPr>
          <w:sz w:val="24"/>
          <w:szCs w:val="24"/>
        </w:rPr>
      </w:r>
    </w:p>
    <w:p w14:paraId="2CD3FC76" w14:textId="3820304A">
      <w:pPr>
        <w:pBdr/>
        <w:spacing/>
        <w:ind/>
        <w:rPr>
          <w:sz w:val="24"/>
          <w:szCs w:val="24"/>
        </w:rPr>
      </w:pPr>
      <w:r>
        <w:rPr>
          <w:sz w:val="24"/>
          <w:szCs w:val="24"/>
        </w:rPr>
        <w:t xml:space="preserve">El presente informe contempla</w:t>
      </w:r>
      <w:r>
        <w:rPr>
          <w:sz w:val="24"/>
          <w:szCs w:val="24"/>
        </w:rPr>
        <w:t xml:space="preserve"> los siguientes entregables:</w:t>
      </w:r>
      <w:r>
        <w:rPr>
          <w:sz w:val="24"/>
          <w:szCs w:val="24"/>
        </w:rPr>
      </w:r>
      <w:r>
        <w:rPr>
          <w:sz w:val="24"/>
          <w:szCs w:val="24"/>
        </w:rPr>
      </w:r>
    </w:p>
    <w:p w14:paraId="6CD123FF" w14:textId="77777777">
      <w:pPr>
        <w:pBdr/>
        <w:spacing/>
        <w:ind/>
        <w:rPr>
          <w:sz w:val="24"/>
          <w:szCs w:val="24"/>
        </w:rPr>
      </w:pPr>
      <w:r>
        <w:rPr>
          <w:sz w:val="24"/>
          <w:szCs w:val="24"/>
        </w:rPr>
        <w:t xml:space="preserve">3.1 Optimización técnica del módulo</w:t>
      </w:r>
      <w:r>
        <w:rPr>
          <w:sz w:val="24"/>
          <w:szCs w:val="24"/>
        </w:rPr>
      </w:r>
      <w:r>
        <w:rPr>
          <w:sz w:val="24"/>
          <w:szCs w:val="24"/>
        </w:rPr>
      </w:r>
    </w:p>
    <w:p w14:paraId="2E5ED44A" w14:textId="77777777">
      <w:pPr>
        <w:pStyle w:val="1361"/>
        <w:numPr>
          <w:ilvl w:val="0"/>
          <w:numId w:val="21"/>
        </w:numPr>
        <w:pBdr/>
        <w:spacing/>
        <w:ind/>
        <w:rPr>
          <w:sz w:val="24"/>
          <w:szCs w:val="24"/>
        </w:rPr>
      </w:pPr>
      <w:r/>
      <w:r>
        <w:rPr>
          <w:sz w:val="24"/>
          <w:szCs w:val="24"/>
        </w:rPr>
        <w:t xml:space="preserve">Descripción de los ajustes realizados para mejorar estabilidad, rendimiento, navegación, interacciones y experiencia de uso en dispositivos Meta Quest.</w:t>
      </w:r>
      <w:r>
        <w:rPr>
          <w:sz w:val="24"/>
          <w:szCs w:val="24"/>
        </w:rPr>
        <w:t xml:space="preserve"/>
      </w:r>
      <w:r>
        <w:rPr>
          <w:sz w:val="24"/>
          <w:szCs w:val="24"/>
        </w:rPr>
      </w:r>
      <w:r>
        <w:rPr>
          <w:sz w:val="24"/>
          <w:szCs w:val="24"/>
        </w:rPr>
      </w:r>
    </w:p>
    <w:p w14:paraId="1F6603A9" w14:textId="77777777">
      <w:pPr>
        <w:pBdr/>
        <w:spacing/>
        <w:ind/>
        <w:rPr>
          <w:sz w:val="24"/>
          <w:szCs w:val="24"/>
        </w:rPr>
      </w:pPr>
      <w:r>
        <w:rPr>
          <w:sz w:val="24"/>
          <w:szCs w:val="24"/>
        </w:rPr>
        <w:t xml:space="preserve">3.2 Validación funcional final con usuarios clave</w:t>
      </w:r>
      <w:r>
        <w:rPr>
          <w:sz w:val="24"/>
          <w:szCs w:val="24"/>
        </w:rPr>
      </w:r>
      <w:r>
        <w:rPr>
          <w:sz w:val="24"/>
          <w:szCs w:val="24"/>
        </w:rPr>
      </w:r>
    </w:p>
    <w:p w14:paraId="50D2E9F3" w14:textId="3496FBFD">
      <w:pPr>
        <w:pStyle w:val="1361"/>
        <w:numPr>
          <w:ilvl w:val="0"/>
          <w:numId w:val="22"/>
        </w:numPr>
        <w:pBdr/>
        <w:spacing/>
        <w:ind/>
        <w:rPr>
          <w:sz w:val="24"/>
          <w:szCs w:val="24"/>
        </w:rPr>
      </w:pPr>
      <w:r>
        <w:rPr>
          <w:sz w:val="24"/>
          <w:szCs w:val="24"/>
        </w:rPr>
        <w:t xml:space="preserve">Registro de pruebas finales con el equipo del proyecto o usuarios clave, errores corregidos, evidencias de funcionamiento y verificación de cumplimiento de los requerimientos técnicos y funcionales definidos.</w:t>
      </w:r>
      <w:r>
        <w:rPr>
          <w:sz w:val="24"/>
          <w:szCs w:val="24"/>
        </w:rPr>
        <w:t xml:space="preserve"/>
      </w:r>
      <w:r>
        <w:rPr>
          <w:sz w:val="24"/>
          <w:szCs w:val="24"/>
        </w:rPr>
        <w:t xml:space="preserve"/>
      </w:r>
      <w:r>
        <w:rPr>
          <w:sz w:val="24"/>
          <w:szCs w:val="24"/>
        </w:rPr>
      </w:r>
      <w:r>
        <w:rPr>
          <w:sz w:val="24"/>
          <w:szCs w:val="24"/>
        </w:rPr>
      </w:r>
    </w:p>
    <w:p w14:paraId="4665FD92" w14:textId="77777777">
      <w:pPr>
        <w:pBdr/>
        <w:spacing/>
        <w:ind/>
        <w:rPr>
          <w:sz w:val="24"/>
          <w:szCs w:val="24"/>
        </w:rPr>
      </w:pPr>
      <w:r>
        <w:rPr>
          <w:sz w:val="24"/>
          <w:szCs w:val="24"/>
        </w:rPr>
        <w:t xml:space="preserve">3.3 Entrega técnica del módulo inmersivo</w:t>
      </w:r>
      <w:r>
        <w:rPr>
          <w:sz w:val="24"/>
          <w:szCs w:val="24"/>
        </w:rPr>
      </w:r>
      <w:r>
        <w:rPr>
          <w:sz w:val="24"/>
          <w:szCs w:val="24"/>
        </w:rPr>
      </w:r>
    </w:p>
    <w:p w14:paraId="5310D63E" w14:textId="51BDB243">
      <w:pPr>
        <w:pStyle w:val="1361"/>
        <w:numPr>
          <w:ilvl w:val="0"/>
          <w:numId w:val="22"/>
        </w:numPr>
        <w:pBdr/>
        <w:spacing/>
        <w:ind/>
        <w:rPr>
          <w:sz w:val="24"/>
          <w:szCs w:val="24"/>
        </w:rPr>
      </w:pPr>
      <w:r/>
      <w:r>
        <w:rPr>
          <w:sz w:val="24"/>
          <w:szCs w:val="24"/>
        </w:rPr>
        <w:t xml:space="preserve">Entrega del proyecto Unity, archivos asociados, instrucciones de instalación, ejecución y configuración en dispositivos Meta Quest; documentación técnica del código, estructura del proyecto, escenas, recursos, interacciones implementadas y recomendaciones para mantenimiento o futuras mejoras; y sesión de transferencia técnica al equipo del proyecto sobre el desarrollo realizado, funcionamiento del módulo y consideraciones para realizar ajustes posteriores.</w:t>
      </w:r>
      <w:r>
        <w:rPr>
          <w:sz w:val="24"/>
          <w:szCs w:val="24"/>
        </w:rPr>
        <w:t xml:space="preserve"/>
      </w:r>
      <w:r>
        <w:rPr>
          <w:sz w:val="24"/>
          <w:szCs w:val="24"/>
        </w:rPr>
      </w:r>
      <w:r>
        <w:rPr>
          <w:sz w:val="24"/>
          <w:szCs w:val="24"/>
        </w:rPr>
      </w:r>
    </w:p>
    <w:p w14:paraId="0D71676A" w14:textId="77777777">
      <w:pPr>
        <w:pBdr/>
        <w:spacing/>
        <w:ind/>
        <w:rPr>
          <w:sz w:val="24"/>
          <w:szCs w:val="24"/>
        </w:rPr>
      </w:pPr>
      <w:r>
        <w:rPr>
          <w:sz w:val="24"/>
          <w:szCs w:val="24"/>
        </w:rPr>
      </w:r>
      <w:r>
        <w:rPr>
          <w:sz w:val="24"/>
          <w:szCs w:val="24"/>
        </w:rPr>
      </w:r>
      <w:r>
        <w:rPr>
          <w:sz w:val="24"/>
          <w:szCs w:val="24"/>
        </w:rPr>
      </w:r>
    </w:p>
    <w:p w14:paraId="4800D0BE" w14:textId="421DC37C">
      <w:pPr>
        <w:pBdr/>
        <w:spacing/>
        <w:ind/>
        <w:jc w:val="center"/>
        <w:rPr>
          <w:sz w:val="24"/>
          <w:szCs w:val="24"/>
        </w:rPr>
      </w:pPr>
      <w:r>
        <w:rPr>
          <w:sz w:val="24"/>
          <w:szCs w:val="24"/>
        </w:rPr>
        <w:t xml:space="preserve">San Miguel de Urcuqu</w:t>
      </w:r>
      <w:r>
        <w:rPr>
          <w:sz w:val="24"/>
          <w:szCs w:val="24"/>
        </w:rPr>
        <w:t xml:space="preserve">í</w:t>
      </w:r>
      <w:r>
        <w:rPr>
          <w:sz w:val="24"/>
          <w:szCs w:val="24"/>
        </w:rPr>
        <w:t xml:space="preserve">, Ecuador</w:t>
      </w:r>
      <w:r>
        <w:rPr>
          <w:sz w:val="24"/>
          <w:szCs w:val="24"/>
        </w:rPr>
      </w:r>
      <w:r>
        <w:rPr>
          <w:sz w:val="24"/>
          <w:szCs w:val="24"/>
        </w:rPr>
      </w:r>
    </w:p>
    <w:p w14:paraId="282049EE" w14:textId="252739B3">
      <w:pPr>
        <w:pBdr/>
        <w:spacing/>
        <w:ind/>
        <w:jc w:val="center"/>
        <w:rPr>
          <w:sz w:val="24"/>
          <w:szCs w:val="24"/>
        </w:rPr>
      </w:pPr>
      <w:r>
        <w:rPr>
          <w:sz w:val="24"/>
          <w:szCs w:val="24"/>
          <w:u w:val="single" w:color="FF0000"/>
        </w:rPr>
        <w:t xml:space="preserve">24 de noviembre de 2026</w:t>
      </w:r>
      <w:r>
        <w:rPr>
          <w:sz w:val="24"/>
          <w:szCs w:val="24"/>
        </w:rPr>
      </w:r>
      <w:r>
        <w:rPr>
          <w:sz w:val="24"/>
          <w:szCs w:val="24"/>
        </w:rPr>
      </w:r>
    </w:p>
    <w:p w14:paraId="0E3DCA03" w14:textId="325A74AB">
      <w:pPr>
        <w:pBdr/>
        <w:spacing/>
        <w:ind/>
        <w:rPr/>
      </w:pPr>
      <w:r>
        <w:br w:type="page" w:clear="all"/>
      </w:r>
      <w:r/>
    </w:p>
    <w:p w14:paraId="533AA29B" w14:textId="77777777">
      <w:pPr>
        <w:pBdr/>
        <w:spacing/>
        <w:ind/>
        <w:rPr/>
      </w:pPr>
      <w:r/>
      <w:r/>
    </w:p>
    <w:p w14:paraId="2CD3FC77" w14:textId="77777777">
      <w:pPr>
        <w:pBdr/>
        <w:spacing/>
        <w:ind/>
        <w:rPr/>
      </w:pPr>
      <w:r/>
      <w:r/>
    </w:p>
    <w:tbl>
      <w:tblPr>
        <w:tblStyle w:val="1364"/>
        <w:tblW w:w="5000" w:type="pct"/>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ook w:val="01E0" w:firstRow="1" w:lastRow="1" w:firstColumn="1" w:lastColumn="1" w:noHBand="0" w:noVBand="0"/>
      </w:tblPr>
      <w:tblGrid>
        <w:gridCol w:w="1375"/>
        <w:gridCol w:w="3438"/>
        <w:gridCol w:w="3681"/>
      </w:tblGrid>
      <w:tr>
        <w:trPr/>
        <w:tc>
          <w:tcPr>
            <w:shd w:val="clear" w:color="auto" w:fill="e6e6e6"/>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809" w:type="pct"/>
          </w:tcPr>
          <w:p w14:paraId="2CD3FC78" w14:textId="0846EE54">
            <w:pPr>
              <w:pBdr/>
              <w:spacing/>
              <w:ind/>
              <w:jc w:val="center"/>
              <w:rPr>
                <w:b/>
                <w:bCs/>
                <w:sz w:val="24"/>
                <w:szCs w:val="24"/>
              </w:rPr>
            </w:pPr>
            <w:r>
              <w:rPr>
                <w:b/>
                <w:bCs/>
                <w:sz w:val="24"/>
                <w:szCs w:val="24"/>
              </w:rPr>
              <w:t xml:space="preserve">FECHA DE ENTREGA</w:t>
            </w:r>
            <w:r>
              <w:rPr>
                <w:b/>
                <w:bCs/>
                <w:sz w:val="24"/>
                <w:szCs w:val="24"/>
              </w:rPr>
            </w:r>
            <w:r>
              <w:rPr>
                <w:b/>
                <w:bCs/>
                <w:sz w:val="24"/>
                <w:szCs w:val="24"/>
              </w:rPr>
            </w:r>
          </w:p>
        </w:tc>
        <w:tc>
          <w:tcPr>
            <w:shd w:val="clear" w:color="auto" w:fill="e6e6e6"/>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2024" w:type="pct"/>
          </w:tcPr>
          <w:p w14:paraId="2CD3FC7A" w14:textId="45642740">
            <w:pPr>
              <w:pBdr/>
              <w:spacing/>
              <w:ind/>
              <w:jc w:val="center"/>
              <w:rPr>
                <w:b/>
                <w:bCs/>
                <w:sz w:val="24"/>
                <w:szCs w:val="24"/>
              </w:rPr>
            </w:pPr>
            <w:r>
              <w:rPr>
                <w:b/>
                <w:bCs/>
                <w:sz w:val="24"/>
                <w:szCs w:val="24"/>
              </w:rPr>
              <w:t xml:space="preserve">ELABORADO POR:</w:t>
            </w:r>
            <w:r>
              <w:rPr>
                <w:b/>
                <w:bCs/>
                <w:sz w:val="24"/>
                <w:szCs w:val="24"/>
              </w:rPr>
            </w:r>
            <w:r>
              <w:rPr>
                <w:b/>
                <w:bCs/>
                <w:sz w:val="24"/>
                <w:szCs w:val="24"/>
              </w:rPr>
            </w:r>
          </w:p>
        </w:tc>
        <w:tc>
          <w:tcPr>
            <w:shd w:val="clear" w:color="auto" w:fill="e6e6e6"/>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2168" w:type="pct"/>
          </w:tcPr>
          <w:p w14:paraId="2CD3FC7B" w14:textId="49E42D20">
            <w:pPr>
              <w:pBdr/>
              <w:spacing/>
              <w:ind/>
              <w:jc w:val="center"/>
              <w:rPr>
                <w:b/>
                <w:bCs/>
                <w:sz w:val="24"/>
                <w:szCs w:val="24"/>
                <w:lang w:val="es-ES"/>
              </w:rPr>
            </w:pPr>
            <w:r>
              <w:rPr>
                <w:b/>
                <w:bCs/>
                <w:sz w:val="24"/>
                <w:szCs w:val="24"/>
                <w:lang w:val="es-ES"/>
              </w:rPr>
              <w:t xml:space="preserve">APROBADO POR:</w:t>
            </w:r>
            <w:r>
              <w:rPr>
                <w:b/>
                <w:bCs/>
                <w:sz w:val="24"/>
                <w:szCs w:val="24"/>
                <w:lang w:val="es-ES"/>
              </w:rPr>
            </w:r>
            <w:r>
              <w:rPr>
                <w:b/>
                <w:bCs/>
                <w:sz w:val="24"/>
                <w:szCs w:val="24"/>
                <w:lang w:val="es-ES"/>
              </w:rPr>
            </w:r>
          </w:p>
        </w:tc>
      </w:tr>
      <w:tr>
        <w:trPr>
          <w:trHeight w:val="2126"/>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809" w:type="pct"/>
            <w:vAlign w:val="center"/>
            <w:vMerge w:val="restart"/>
          </w:tcPr>
          <w:p w14:paraId="2CD3FC7D" w14:textId="06652970">
            <w:pPr>
              <w:pBdr/>
              <w:spacing/>
              <w:ind/>
              <w:rPr>
                <w:sz w:val="24"/>
                <w:szCs w:val="24"/>
              </w:rPr>
            </w:pPr>
            <w:r>
              <w:rPr>
                <w:sz w:val="24"/>
                <w:szCs w:val="24"/>
                <w:u w:val="single" w:color="FF0000"/>
              </w:rPr>
              <w:t xml:space="preserve">24/11/2026</w:t>
            </w:r>
            <w:r>
              <w:rPr>
                <w:sz w:val="24"/>
                <w:szCs w:val="24"/>
                <w:lang w:val="es-EC"/>
              </w:rPr>
              <w:t xml:space="preserve"/>
            </w:r>
            <w:r>
              <w:rPr>
                <w:sz w:val="24"/>
                <w:szCs w:val="24"/>
              </w:rPr>
              <w:t xml:space="preserve"/>
            </w:r>
            <w:r>
              <w:rPr>
                <w:sz w:val="24"/>
                <w:szCs w:val="24"/>
              </w:rPr>
            </w:r>
            <w:r>
              <w:rPr>
                <w:sz w:val="24"/>
                <w:szCs w:val="24"/>
              </w:rPr>
            </w:r>
          </w:p>
        </w:tc>
        <w:tc>
          <w:tcPr>
            <w:tcBorders>
              <w:top w:val="single" w:color="808080" w:themeColor="background1" w:themeShade="80" w:sz="4" w:space="0"/>
              <w:left w:val="single" w:color="808080" w:themeColor="background1" w:themeShade="80" w:sz="4" w:space="0"/>
              <w:bottom w:val="single" w:color="000000" w:themeColor="text1" w:sz="4" w:space="0"/>
              <w:right w:val="single" w:color="808080" w:themeColor="background1" w:themeShade="80" w:sz="4" w:space="0"/>
            </w:tcBorders>
            <w:tcW w:w="2024" w:type="pct"/>
            <w:vAlign w:val="center"/>
          </w:tcPr>
          <w:p w14:paraId="2CD3FC7F" w14:textId="77777777">
            <w:pPr>
              <w:pBdr/>
              <w:spacing/>
              <w:ind/>
              <w:rPr>
                <w:sz w:val="24"/>
                <w:szCs w:val="24"/>
                <w:lang w:val="es-ES"/>
              </w:rPr>
            </w:pPr>
            <w:r>
              <w:rPr>
                <w:sz w:val="24"/>
                <w:szCs w:val="24"/>
                <w:lang w:val="es-ES"/>
              </w:rPr>
            </w:r>
            <w:r>
              <w:rPr>
                <w:sz w:val="24"/>
                <w:szCs w:val="24"/>
                <w:lang w:val="es-ES"/>
              </w:rPr>
            </w:r>
            <w:r>
              <w:rPr>
                <w:sz w:val="24"/>
                <w:szCs w:val="24"/>
                <w:lang w:val="es-ES"/>
              </w:rPr>
            </w:r>
          </w:p>
        </w:tc>
        <w:tc>
          <w:tcPr>
            <w:tcBorders>
              <w:top w:val="single" w:color="808080" w:themeColor="background1" w:themeShade="80" w:sz="4" w:space="0"/>
              <w:left w:val="single" w:color="808080" w:themeColor="background1" w:themeShade="80" w:sz="4" w:space="0"/>
              <w:bottom w:val="single" w:color="000000" w:themeColor="text1" w:sz="4" w:space="0"/>
              <w:right w:val="single" w:color="808080" w:themeColor="background1" w:themeShade="80" w:sz="4" w:space="0"/>
            </w:tcBorders>
            <w:tcW w:w="2168" w:type="pct"/>
            <w:vAlign w:val="center"/>
          </w:tcPr>
          <w:p w14:paraId="2CD3FC80" w14:textId="77777777">
            <w:pPr>
              <w:pBdr/>
              <w:spacing/>
              <w:ind/>
              <w:jc w:val="center"/>
              <w:rPr>
                <w:sz w:val="24"/>
                <w:szCs w:val="24"/>
              </w:rPr>
            </w:pPr>
            <w:r>
              <w:rPr>
                <w:sz w:val="24"/>
                <w:szCs w:val="24"/>
              </w:rPr>
            </w:r>
            <w:r>
              <w:rPr>
                <w:sz w:val="24"/>
                <w:szCs w:val="24"/>
              </w:rPr>
            </w:r>
            <w:r>
              <w:rPr>
                <w:sz w:val="24"/>
                <w:szCs w:val="24"/>
              </w:rPr>
            </w:r>
          </w:p>
        </w:tc>
      </w:tr>
      <w:tr>
        <w:trPr>
          <w:trHeight w:val="481"/>
        </w:trPr>
        <w:tc>
          <w:tcPr>
            <w:tcBorders/>
            <w:tcW w:w="809" w:type="pct"/>
            <w:vAlign w:val="center"/>
            <w:vMerge w:val="continue"/>
          </w:tcPr>
          <w:p w14:paraId="2CD3FC82" w14:textId="77777777">
            <w:pPr>
              <w:pBdr/>
              <w:spacing/>
              <w:ind/>
              <w:rPr>
                <w:sz w:val="24"/>
                <w:szCs w:val="24"/>
              </w:rPr>
            </w:pPr>
            <w:r>
              <w:rPr>
                <w:sz w:val="24"/>
                <w:szCs w:val="24"/>
              </w:rPr>
            </w:r>
            <w:r>
              <w:rPr>
                <w:sz w:val="24"/>
                <w:szCs w:val="24"/>
              </w:rPr>
            </w:r>
            <w:r>
              <w:rPr>
                <w:sz w:val="24"/>
                <w:szCs w:val="24"/>
              </w:rPr>
            </w:r>
          </w:p>
        </w:tc>
        <w:tc>
          <w:tcPr>
            <w:tcBorders>
              <w:top w:val="single" w:color="000000" w:themeColor="text1" w:sz="4" w:space="0"/>
              <w:left w:val="single" w:color="808080" w:themeColor="background1" w:themeShade="80" w:sz="4" w:space="0"/>
              <w:bottom w:val="single" w:color="808080" w:themeColor="background1" w:themeShade="80" w:sz="4" w:space="0"/>
              <w:right w:val="single" w:color="808080" w:themeColor="background1" w:themeShade="80" w:sz="4" w:space="0"/>
            </w:tcBorders>
            <w:tcW w:w="2024" w:type="pct"/>
            <w:vAlign w:val="center"/>
          </w:tcPr>
          <w:p w14:paraId="7E7548DB" w14:textId="77777777">
            <w:pPr>
              <w:pBdr/>
              <w:spacing/>
              <w:ind/>
              <w:jc w:val="center"/>
              <w:rPr>
                <w:sz w:val="24"/>
                <w:szCs w:val="24"/>
                <w:lang w:val="es-ES"/>
              </w:rPr>
            </w:pPr>
            <w:r>
              <w:rPr>
                <w:sz w:val="24"/>
                <w:szCs w:val="24"/>
                <w:lang w:val="es-MX"/>
              </w:rPr>
              <w:t xml:space="preserve">Ing. </w:t>
            </w:r>
            <w:r>
              <w:rPr>
                <w:sz w:val="24"/>
                <w:szCs w:val="24"/>
                <w:lang w:val="es-ES"/>
              </w:rPr>
              <w:t xml:space="preserve">Víctor</w:t>
            </w:r>
            <w:r>
              <w:rPr>
                <w:sz w:val="24"/>
                <w:szCs w:val="24"/>
                <w:lang w:val="es-ES"/>
              </w:rPr>
              <w:t xml:space="preserve"> Echeverría</w:t>
            </w:r>
            <w:r>
              <w:rPr>
                <w:sz w:val="24"/>
                <w:szCs w:val="24"/>
                <w:lang w:val="es-ES"/>
              </w:rPr>
            </w:r>
            <w:r>
              <w:rPr>
                <w:sz w:val="24"/>
                <w:szCs w:val="24"/>
                <w:lang w:val="es-ES"/>
              </w:rPr>
            </w:r>
          </w:p>
          <w:p w14:paraId="2CD3FC84" w14:textId="41ACFA21">
            <w:pPr>
              <w:pBdr/>
              <w:spacing/>
              <w:ind/>
              <w:jc w:val="center"/>
              <w:rPr>
                <w:sz w:val="24"/>
                <w:szCs w:val="24"/>
                <w:lang w:val="es-ES"/>
              </w:rPr>
            </w:pPr>
            <w:r>
              <w:rPr>
                <w:sz w:val="24"/>
                <w:szCs w:val="24"/>
                <w:lang w:val="es-ES"/>
              </w:rPr>
              <w:t xml:space="preserve">(Técnico</w:t>
            </w:r>
            <w:r>
              <w:rPr>
                <w:sz w:val="24"/>
                <w:szCs w:val="24"/>
                <w:lang w:val="es-ES"/>
              </w:rPr>
              <w:t xml:space="preserve"> Especialista)</w:t>
            </w:r>
            <w:r>
              <w:rPr>
                <w:sz w:val="24"/>
                <w:szCs w:val="24"/>
                <w:lang w:val="es-ES"/>
              </w:rPr>
            </w:r>
            <w:r>
              <w:rPr>
                <w:sz w:val="24"/>
                <w:szCs w:val="24"/>
                <w:lang w:val="es-ES"/>
              </w:rPr>
            </w:r>
          </w:p>
        </w:tc>
        <w:tc>
          <w:tcPr>
            <w:tcBorders>
              <w:top w:val="single" w:color="000000" w:themeColor="text1" w:sz="4" w:space="0"/>
              <w:left w:val="single" w:color="808080" w:themeColor="background1" w:themeShade="80" w:sz="4" w:space="0"/>
              <w:bottom w:val="single" w:color="808080" w:themeColor="background1" w:themeShade="80" w:sz="4" w:space="0"/>
              <w:right w:val="single" w:color="808080" w:themeColor="background1" w:themeShade="80" w:sz="4" w:space="0"/>
            </w:tcBorders>
            <w:tcW w:w="2168" w:type="pct"/>
            <w:vAlign w:val="center"/>
          </w:tcPr>
          <w:p w14:paraId="31577F49" w14:textId="77777777">
            <w:pPr>
              <w:pBdr/>
              <w:spacing/>
              <w:ind/>
              <w:jc w:val="center"/>
              <w:rPr>
                <w:sz w:val="24"/>
                <w:szCs w:val="24"/>
                <w:lang w:val="es-MX"/>
              </w:rPr>
            </w:pPr>
            <w:r>
              <w:rPr>
                <w:sz w:val="24"/>
                <w:szCs w:val="24"/>
                <w:lang w:val="es-MX"/>
              </w:rPr>
              <w:t xml:space="preserve">Ph.D. Erick Cuenca</w:t>
            </w:r>
            <w:r>
              <w:rPr>
                <w:sz w:val="24"/>
                <w:szCs w:val="24"/>
                <w:lang w:val="es-MX"/>
              </w:rPr>
            </w:r>
            <w:r>
              <w:rPr>
                <w:sz w:val="24"/>
                <w:szCs w:val="24"/>
                <w:lang w:val="es-MX"/>
              </w:rPr>
            </w:r>
          </w:p>
          <w:p w14:paraId="2CD3FC85" w14:textId="17C64C36">
            <w:pPr>
              <w:pBdr/>
              <w:spacing/>
              <w:ind/>
              <w:jc w:val="center"/>
              <w:rPr>
                <w:sz w:val="24"/>
                <w:szCs w:val="24"/>
              </w:rPr>
            </w:pPr>
            <w:r>
              <w:rPr>
                <w:sz w:val="24"/>
                <w:szCs w:val="24"/>
              </w:rPr>
              <w:t xml:space="preserve">(Director del Proyecto)</w:t>
            </w:r>
            <w:r>
              <w:rPr>
                <w:sz w:val="24"/>
                <w:szCs w:val="24"/>
              </w:rPr>
            </w:r>
            <w:r>
              <w:rPr>
                <w:sz w:val="24"/>
                <w:szCs w:val="24"/>
              </w:rPr>
            </w:r>
          </w:p>
        </w:tc>
      </w:tr>
    </w:tbl>
    <w:p w14:paraId="2CD3FC87" w14:textId="77777777">
      <w:pPr>
        <w:pBdr/>
        <w:spacing/>
        <w:ind/>
        <w:rPr/>
      </w:pPr>
      <w:r/>
      <w:r/>
    </w:p>
    <w:p w14:paraId="2CD3FC88" w14:textId="0C503831">
      <w:pPr>
        <w:pBdr/>
        <w:spacing/>
        <w:ind/>
        <w:rPr/>
      </w:pPr>
      <w:r>
        <w:br w:type="page" w:clear="all"/>
      </w:r>
      <w:r/>
    </w:p>
    <w:p w14:paraId="2CD3FCAB" w14:textId="77777777">
      <w:pPr>
        <w:pBdr/>
        <w:spacing/>
        <w:ind/>
        <w:rPr/>
        <w:sectPr>
          <w:headerReference w:type="default" r:id="rId9"/>
          <w:headerReference w:type="first" r:id="rId10"/>
          <w:footerReference w:type="default" r:id="rId15"/>
          <w:footerReference w:type="first" r:id="rId16"/>
          <w:footnotePr/>
          <w:endnotePr/>
          <w:type w:val="nextPage"/>
          <w:pgSz w:h="16838" w:orient="portrait" w:w="11906"/>
          <w:pgMar w:top="1417" w:right="1701" w:bottom="1417" w:left="1701" w:header="709" w:footer="709" w:gutter="0"/>
          <w:cols w:num="1" w:sep="0" w:space="1701" w:equalWidth="1"/>
          <w:titlePg/>
        </w:sectPr>
      </w:pPr>
      <w:r/>
      <w:r/>
    </w:p>
    <w:p w14:paraId="2CD3FCAC" w14:textId="77777777">
      <w:pPr>
        <w:keepNext w:val="true"/>
        <w:pBdr>
          <w:top w:val="none" w:color="000000" w:sz="0" w:space="0"/>
          <w:left w:val="none" w:color="000000" w:sz="0" w:space="0"/>
          <w:bottom w:val="none" w:color="000000" w:sz="0" w:space="0"/>
          <w:right w:val="none" w:color="000000" w:sz="0" w:space="0"/>
          <w:between w:val="none" w:color="000000" w:sz="0" w:space="0"/>
        </w:pBdr>
        <w:spacing w:after="60" w:before="240" w:line="240" w:lineRule="auto"/>
        <w:ind w:hanging="360" w:left="360"/>
        <w:rPr>
          <w:rFonts w:ascii="Arial" w:hAnsi="Arial" w:eastAsia="Arial" w:cs="Arial"/>
          <w:b/>
          <w:bCs/>
          <w:color w:val="000000"/>
          <w:sz w:val="32"/>
          <w:szCs w:val="32"/>
        </w:rPr>
      </w:pPr>
      <w:r/>
      <w:bookmarkStart w:id="4" w:name="_heading=h.9a60c1a9fg2g"/>
      <w:r/>
      <w:bookmarkEnd w:id="4"/>
      <w:r>
        <w:rPr>
          <w:rFonts w:ascii="Arial" w:hAnsi="Arial" w:eastAsia="Arial" w:cs="Arial"/>
          <w:b/>
          <w:bCs/>
          <w:color w:val="000000"/>
          <w:sz w:val="32"/>
          <w:szCs w:val="32"/>
        </w:rPr>
        <w:t xml:space="preserve">Contenido</w:t>
      </w:r>
      <w:r>
        <w:rPr>
          <w:rFonts w:ascii="Arial" w:hAnsi="Arial" w:eastAsia="Arial" w:cs="Arial"/>
          <w:b/>
          <w:bCs/>
          <w:color w:val="000000"/>
          <w:sz w:val="32"/>
          <w:szCs w:val="32"/>
        </w:rPr>
      </w:r>
      <w:r>
        <w:rPr>
          <w:rFonts w:ascii="Arial" w:hAnsi="Arial" w:eastAsia="Arial" w:cs="Arial"/>
          <w:b/>
          <w:bCs/>
          <w:color w:val="000000"/>
          <w:sz w:val="32"/>
          <w:szCs w:val="32"/>
        </w:rPr>
      </w:r>
    </w:p>
    <w:sdt>
      <w:sdtPr>
        <w15:appearance w15:val="boundingBox"/>
        <w:id w:val="49787848"/>
        <w:docPartObj>
          <w:docPartGallery w:val="Table of Contents"/>
          <w:docPartUnique w:val="true"/>
        </w:docPartObj>
        <w:rPr/>
      </w:sdtPr>
      <w:sdtContent>
        <w:p>
          <w:pPr>
            <w:pStyle w:val="1348"/>
            <w:tabs>
              <w:tab w:val="left" w:leader="none" w:pos="567"/>
              <w:tab w:val="right" w:leader="dot" w:pos="8494"/>
            </w:tabs>
            <w:rPr>
              <w:sz w:val="20"/>
              <w:szCs w:val="20"/>
            </w:rPr>
          </w:pPr>
          <w:r>
            <w:rPr>
              <w:sz w:val="16"/>
              <w:szCs w:val="16"/>
            </w:rPr>
            <w:fldChar w:fldCharType="begin"/>
          </w:r>
          <w:r>
            <w:rPr>
              <w:sz w:val="16"/>
              <w:szCs w:val="16"/>
            </w:rPr>
            <w:instrText xml:space="preserve">TOC \h \t "Heading 1,1,Heading 2,2,Heading 3,3,,1" </w:instrText>
          </w:r>
          <w:r>
            <w:rPr>
              <w:sz w:val="16"/>
              <w:szCs w:val="16"/>
            </w:rPr>
            <w:fldChar w:fldCharType="separate"/>
          </w:r>
          <w:hyperlink w:anchor="_TocM3_5000" w:history="1">
            <w:r>
              <w:rPr>
                <w:rFonts w:ascii="Arial" w:hAnsi="Arial" w:eastAsia="Arial" w:cs="Arial"/>
                <w:color w:val="000000"/>
                <w:sz w:val="20"/>
                <w:szCs w:val="20"/>
              </w:rPr>
              <w:t xml:space="preserve">1</w:t>
            </w:r>
            <w:r>
              <w:rPr>
                <w:sz w:val="20"/>
                <w:szCs w:val="20"/>
              </w:rPr>
              <w:tab/>
            </w:r>
            <w:r>
              <w:rPr>
                <w:rStyle w:val="1346"/>
                <w:sz w:val="20"/>
                <w:szCs w:val="20"/>
              </w:rPr>
              <w:t xml:space="preserve">Optimización técnica del módulo</w:t>
            </w:r>
            <w:r>
              <w:rPr>
                <w:sz w:val="20"/>
                <w:szCs w:val="20"/>
              </w:rPr>
              <w:tab/>
            </w:r>
            <w:r>
              <w:rPr>
                <w:sz w:val="20"/>
                <w:szCs w:val="20"/>
              </w:rPr>
              <w:fldChar w:fldCharType="begin"/>
            </w:r>
            <w:r>
              <w:rPr>
                <w:sz w:val="20"/>
                <w:szCs w:val="20"/>
              </w:rPr>
              <w:instrText xml:space="preserve"> PAGEREF _TocM3_5000 \h </w:instrText>
            </w:r>
            <w:r>
              <w:rPr>
                <w:sz w:val="20"/>
                <w:szCs w:val="20"/>
              </w:rPr>
              <w:fldChar w:fldCharType="separate"/>
            </w:r>
            <w:r>
              <w:rPr>
                <w:sz w:val="20"/>
                <w:szCs w:val="20"/>
              </w:rPr>
              <w:t>5</w:t>
            </w:r>
            <w:r>
              <w:rPr>
                <w:sz w:val="20"/>
                <w:szCs w:val="20"/>
              </w:rPr>
              <w:fldChar w:fldCharType="end"/>
            </w:r>
          </w:hyperlink>
        </w:p>
        <w:p>
          <w:pPr>
            <w:pStyle w:val="1349"/>
            <w:tabs>
              <w:tab w:val="left" w:leader="none" w:pos="850"/>
              <w:tab w:val="right" w:leader="dot" w:pos="8494"/>
            </w:tabs>
            <w:rPr>
              <w:sz w:val="20"/>
              <w:szCs w:val="20"/>
            </w:rPr>
          </w:pPr>
          <w:hyperlink w:anchor="_TocM3_5001" w:history="1">
            <w:r>
              <w:rPr>
                <w:rFonts w:ascii="Arial" w:hAnsi="Arial" w:eastAsia="Arial" w:cs="Arial"/>
                <w:color w:val="000000"/>
                <w:sz w:val="20"/>
                <w:szCs w:val="20"/>
              </w:rPr>
              <w:t xml:space="preserve">1.1</w:t>
            </w:r>
            <w:r>
              <w:rPr>
                <w:sz w:val="20"/>
                <w:szCs w:val="20"/>
              </w:rPr>
              <w:tab/>
            </w:r>
            <w:r>
              <w:rPr>
                <w:rStyle w:val="1346"/>
                <w:sz w:val="20"/>
                <w:szCs w:val="20"/>
              </w:rPr>
              <w:t xml:space="preserve">Propósito</w:t>
            </w:r>
            <w:r>
              <w:rPr>
                <w:sz w:val="20"/>
                <w:szCs w:val="20"/>
              </w:rPr>
              <w:tab/>
            </w:r>
            <w:r>
              <w:rPr>
                <w:sz w:val="20"/>
                <w:szCs w:val="20"/>
              </w:rPr>
              <w:fldChar w:fldCharType="begin"/>
            </w:r>
            <w:r>
              <w:rPr>
                <w:sz w:val="20"/>
                <w:szCs w:val="20"/>
              </w:rPr>
              <w:instrText xml:space="preserve"> PAGEREF _TocM3_5001 \h </w:instrText>
            </w:r>
            <w:r>
              <w:rPr>
                <w:sz w:val="20"/>
                <w:szCs w:val="20"/>
              </w:rPr>
              <w:fldChar w:fldCharType="separate"/>
            </w:r>
            <w:r>
              <w:rPr>
                <w:sz w:val="20"/>
                <w:szCs w:val="20"/>
              </w:rPr>
              <w:t>5</w:t>
            </w:r>
            <w:r>
              <w:rPr>
                <w:sz w:val="20"/>
                <w:szCs w:val="20"/>
              </w:rPr>
              <w:fldChar w:fldCharType="end"/>
            </w:r>
          </w:hyperlink>
        </w:p>
        <w:p>
          <w:pPr>
            <w:pStyle w:val="1349"/>
            <w:tabs>
              <w:tab w:val="left" w:leader="none" w:pos="850"/>
              <w:tab w:val="right" w:leader="dot" w:pos="8494"/>
            </w:tabs>
            <w:rPr>
              <w:sz w:val="20"/>
              <w:szCs w:val="20"/>
            </w:rPr>
          </w:pPr>
          <w:hyperlink w:anchor="_TocM3_5002" w:history="1">
            <w:r>
              <w:rPr>
                <w:rFonts w:ascii="Arial" w:hAnsi="Arial" w:eastAsia="Arial" w:cs="Arial"/>
                <w:color w:val="000000"/>
                <w:sz w:val="20"/>
                <w:szCs w:val="20"/>
              </w:rPr>
              <w:t xml:space="preserve">1.2</w:t>
            </w:r>
            <w:r>
              <w:rPr>
                <w:sz w:val="20"/>
                <w:szCs w:val="20"/>
              </w:rPr>
              <w:tab/>
            </w:r>
            <w:r>
              <w:rPr>
                <w:rStyle w:val="1346"/>
                <w:sz w:val="20"/>
                <w:szCs w:val="20"/>
              </w:rPr>
              <w:t xml:space="preserve">Estado del módulo al cierre</w:t>
            </w:r>
            <w:r>
              <w:rPr>
                <w:sz w:val="20"/>
                <w:szCs w:val="20"/>
              </w:rPr>
              <w:tab/>
            </w:r>
            <w:r>
              <w:rPr>
                <w:sz w:val="20"/>
                <w:szCs w:val="20"/>
              </w:rPr>
              <w:fldChar w:fldCharType="begin"/>
            </w:r>
            <w:r>
              <w:rPr>
                <w:sz w:val="20"/>
                <w:szCs w:val="20"/>
              </w:rPr>
              <w:instrText xml:space="preserve"> PAGEREF _TocM3_5002 \h </w:instrText>
            </w:r>
            <w:r>
              <w:rPr>
                <w:sz w:val="20"/>
                <w:szCs w:val="20"/>
              </w:rPr>
              <w:fldChar w:fldCharType="separate"/>
            </w:r>
            <w:r>
              <w:rPr>
                <w:sz w:val="20"/>
                <w:szCs w:val="20"/>
              </w:rPr>
              <w:t>5</w:t>
            </w:r>
            <w:r>
              <w:rPr>
                <w:sz w:val="20"/>
                <w:szCs w:val="20"/>
              </w:rPr>
              <w:fldChar w:fldCharType="end"/>
            </w:r>
          </w:hyperlink>
        </w:p>
        <w:p>
          <w:pPr>
            <w:pStyle w:val="1349"/>
            <w:tabs>
              <w:tab w:val="left" w:leader="none" w:pos="850"/>
              <w:tab w:val="right" w:leader="dot" w:pos="8494"/>
            </w:tabs>
            <w:rPr>
              <w:sz w:val="20"/>
              <w:szCs w:val="20"/>
            </w:rPr>
          </w:pPr>
          <w:hyperlink w:anchor="_TocM3_5003" w:history="1">
            <w:r>
              <w:rPr>
                <w:rFonts w:ascii="Arial" w:hAnsi="Arial" w:eastAsia="Arial" w:cs="Arial"/>
                <w:color w:val="000000"/>
                <w:sz w:val="20"/>
                <w:szCs w:val="20"/>
              </w:rPr>
              <w:t xml:space="preserve">1.3</w:t>
            </w:r>
            <w:r>
              <w:rPr>
                <w:sz w:val="20"/>
                <w:szCs w:val="20"/>
              </w:rPr>
              <w:tab/>
            </w:r>
            <w:r>
              <w:rPr>
                <w:rStyle w:val="1346"/>
                <w:sz w:val="20"/>
                <w:szCs w:val="20"/>
              </w:rPr>
              <w:t xml:space="preserve">Origen de los ajustes</w:t>
            </w:r>
            <w:r>
              <w:rPr>
                <w:sz w:val="20"/>
                <w:szCs w:val="20"/>
              </w:rPr>
              <w:tab/>
            </w:r>
            <w:r>
              <w:rPr>
                <w:sz w:val="20"/>
                <w:szCs w:val="20"/>
              </w:rPr>
              <w:fldChar w:fldCharType="begin"/>
            </w:r>
            <w:r>
              <w:rPr>
                <w:sz w:val="20"/>
                <w:szCs w:val="20"/>
              </w:rPr>
              <w:instrText xml:space="preserve"> PAGEREF _TocM3_5003 \h </w:instrText>
            </w:r>
            <w:r>
              <w:rPr>
                <w:sz w:val="20"/>
                <w:szCs w:val="20"/>
              </w:rPr>
              <w:fldChar w:fldCharType="separate"/>
            </w:r>
            <w:r>
              <w:rPr>
                <w:sz w:val="20"/>
                <w:szCs w:val="20"/>
              </w:rPr>
              <w:t>5</w:t>
            </w:r>
            <w:r>
              <w:rPr>
                <w:sz w:val="20"/>
                <w:szCs w:val="20"/>
              </w:rPr>
              <w:fldChar w:fldCharType="end"/>
            </w:r>
          </w:hyperlink>
        </w:p>
        <w:p>
          <w:pPr>
            <w:pStyle w:val="1349"/>
            <w:tabs>
              <w:tab w:val="left" w:leader="none" w:pos="850"/>
              <w:tab w:val="right" w:leader="dot" w:pos="8494"/>
            </w:tabs>
            <w:rPr>
              <w:sz w:val="20"/>
              <w:szCs w:val="20"/>
            </w:rPr>
          </w:pPr>
          <w:hyperlink w:anchor="_TocM3_5004" w:history="1">
            <w:r>
              <w:rPr>
                <w:rFonts w:ascii="Arial" w:hAnsi="Arial" w:eastAsia="Arial" w:cs="Arial"/>
                <w:color w:val="000000"/>
                <w:sz w:val="20"/>
                <w:szCs w:val="20"/>
              </w:rPr>
              <w:t xml:space="preserve">1.4</w:t>
            </w:r>
            <w:r>
              <w:rPr>
                <w:sz w:val="20"/>
                <w:szCs w:val="20"/>
              </w:rPr>
              <w:tab/>
            </w:r>
            <w:r>
              <w:rPr>
                <w:rStyle w:val="1346"/>
                <w:sz w:val="20"/>
                <w:szCs w:val="20"/>
              </w:rPr>
              <w:t xml:space="preserve">Interacciones</w:t>
            </w:r>
            <w:r>
              <w:rPr>
                <w:sz w:val="20"/>
                <w:szCs w:val="20"/>
              </w:rPr>
              <w:tab/>
            </w:r>
            <w:r>
              <w:rPr>
                <w:sz w:val="20"/>
                <w:szCs w:val="20"/>
              </w:rPr>
              <w:fldChar w:fldCharType="begin"/>
            </w:r>
            <w:r>
              <w:rPr>
                <w:sz w:val="20"/>
                <w:szCs w:val="20"/>
              </w:rPr>
              <w:instrText xml:space="preserve"> PAGEREF _TocM3_5004 \h </w:instrText>
            </w:r>
            <w:r>
              <w:rPr>
                <w:sz w:val="20"/>
                <w:szCs w:val="20"/>
              </w:rPr>
              <w:fldChar w:fldCharType="separate"/>
            </w:r>
            <w:r>
              <w:rPr>
                <w:sz w:val="20"/>
                <w:szCs w:val="20"/>
              </w:rPr>
              <w:t>6</w:t>
            </w:r>
            <w:r>
              <w:rPr>
                <w:sz w:val="20"/>
                <w:szCs w:val="20"/>
              </w:rPr>
              <w:fldChar w:fldCharType="end"/>
            </w:r>
          </w:hyperlink>
        </w:p>
        <w:p>
          <w:pPr>
            <w:pStyle w:val="1349"/>
            <w:tabs>
              <w:tab w:val="left" w:leader="none" w:pos="850"/>
              <w:tab w:val="right" w:leader="dot" w:pos="8494"/>
            </w:tabs>
            <w:rPr>
              <w:sz w:val="20"/>
              <w:szCs w:val="20"/>
            </w:rPr>
          </w:pPr>
          <w:hyperlink w:anchor="_TocM3_5005" w:history="1">
            <w:r>
              <w:rPr>
                <w:rFonts w:ascii="Arial" w:hAnsi="Arial" w:eastAsia="Arial" w:cs="Arial"/>
                <w:color w:val="000000"/>
                <w:sz w:val="20"/>
                <w:szCs w:val="20"/>
              </w:rPr>
              <w:t xml:space="preserve">1.5</w:t>
            </w:r>
            <w:r>
              <w:rPr>
                <w:sz w:val="20"/>
                <w:szCs w:val="20"/>
              </w:rPr>
              <w:tab/>
            </w:r>
            <w:r>
              <w:rPr>
                <w:rStyle w:val="1346"/>
                <w:sz w:val="20"/>
                <w:szCs w:val="20"/>
              </w:rPr>
              <w:t xml:space="preserve">Experiencia de uso y navegación</w:t>
            </w:r>
            <w:r>
              <w:rPr>
                <w:sz w:val="20"/>
                <w:szCs w:val="20"/>
              </w:rPr>
              <w:tab/>
            </w:r>
            <w:r>
              <w:rPr>
                <w:sz w:val="20"/>
                <w:szCs w:val="20"/>
              </w:rPr>
              <w:fldChar w:fldCharType="begin"/>
            </w:r>
            <w:r>
              <w:rPr>
                <w:sz w:val="20"/>
                <w:szCs w:val="20"/>
              </w:rPr>
              <w:instrText xml:space="preserve"> PAGEREF _TocM3_5005 \h </w:instrText>
            </w:r>
            <w:r>
              <w:rPr>
                <w:sz w:val="20"/>
                <w:szCs w:val="20"/>
              </w:rPr>
              <w:fldChar w:fldCharType="separate"/>
            </w:r>
            <w:r>
              <w:rPr>
                <w:sz w:val="20"/>
                <w:szCs w:val="20"/>
              </w:rPr>
              <w:t>7</w:t>
            </w:r>
            <w:r>
              <w:rPr>
                <w:sz w:val="20"/>
                <w:szCs w:val="20"/>
              </w:rPr>
              <w:fldChar w:fldCharType="end"/>
            </w:r>
          </w:hyperlink>
        </w:p>
        <w:p>
          <w:pPr>
            <w:pStyle w:val="1349"/>
            <w:tabs>
              <w:tab w:val="left" w:leader="none" w:pos="850"/>
              <w:tab w:val="right" w:leader="dot" w:pos="8494"/>
            </w:tabs>
            <w:rPr>
              <w:sz w:val="20"/>
              <w:szCs w:val="20"/>
            </w:rPr>
          </w:pPr>
          <w:hyperlink w:anchor="_TocM3_5006" w:history="1">
            <w:r>
              <w:rPr>
                <w:rFonts w:ascii="Arial" w:hAnsi="Arial" w:eastAsia="Arial" w:cs="Arial"/>
                <w:color w:val="000000"/>
                <w:sz w:val="20"/>
                <w:szCs w:val="20"/>
              </w:rPr>
              <w:t xml:space="preserve">1.6</w:t>
            </w:r>
            <w:r>
              <w:rPr>
                <w:sz w:val="20"/>
                <w:szCs w:val="20"/>
              </w:rPr>
              <w:tab/>
            </w:r>
            <w:r>
              <w:rPr>
                <w:rStyle w:val="1346"/>
                <w:sz w:val="20"/>
                <w:szCs w:val="20"/>
              </w:rPr>
              <w:t xml:space="preserve">Estabilidad y mantenibilidad</w:t>
            </w:r>
            <w:r>
              <w:rPr>
                <w:sz w:val="20"/>
                <w:szCs w:val="20"/>
              </w:rPr>
              <w:tab/>
            </w:r>
            <w:r>
              <w:rPr>
                <w:sz w:val="20"/>
                <w:szCs w:val="20"/>
              </w:rPr>
              <w:fldChar w:fldCharType="begin"/>
            </w:r>
            <w:r>
              <w:rPr>
                <w:sz w:val="20"/>
                <w:szCs w:val="20"/>
              </w:rPr>
              <w:instrText xml:space="preserve"> PAGEREF _TocM3_5006 \h </w:instrText>
            </w:r>
            <w:r>
              <w:rPr>
                <w:sz w:val="20"/>
                <w:szCs w:val="20"/>
              </w:rPr>
              <w:fldChar w:fldCharType="separate"/>
            </w:r>
            <w:r>
              <w:rPr>
                <w:sz w:val="20"/>
                <w:szCs w:val="20"/>
              </w:rPr>
              <w:t>8</w:t>
            </w:r>
            <w:r>
              <w:rPr>
                <w:sz w:val="20"/>
                <w:szCs w:val="20"/>
              </w:rPr>
              <w:fldChar w:fldCharType="end"/>
            </w:r>
          </w:hyperlink>
        </w:p>
        <w:p>
          <w:pPr>
            <w:pStyle w:val="1349"/>
            <w:tabs>
              <w:tab w:val="left" w:leader="none" w:pos="850"/>
              <w:tab w:val="right" w:leader="dot" w:pos="8494"/>
            </w:tabs>
            <w:rPr>
              <w:sz w:val="20"/>
              <w:szCs w:val="20"/>
            </w:rPr>
          </w:pPr>
          <w:hyperlink w:anchor="_TocM3_5007" w:history="1">
            <w:r>
              <w:rPr>
                <w:rFonts w:ascii="Arial" w:hAnsi="Arial" w:eastAsia="Arial" w:cs="Arial"/>
                <w:color w:val="000000"/>
                <w:sz w:val="20"/>
                <w:szCs w:val="20"/>
              </w:rPr>
              <w:t xml:space="preserve">1.7</w:t>
            </w:r>
            <w:r>
              <w:rPr>
                <w:sz w:val="20"/>
                <w:szCs w:val="20"/>
              </w:rPr>
              <w:tab/>
            </w:r>
            <w:r>
              <w:rPr>
                <w:rStyle w:val="1346"/>
                <w:sz w:val="20"/>
                <w:szCs w:val="20"/>
              </w:rPr>
              <w:t xml:space="preserve">Rendimiento</w:t>
            </w:r>
            <w:r>
              <w:rPr>
                <w:sz w:val="20"/>
                <w:szCs w:val="20"/>
              </w:rPr>
              <w:tab/>
            </w:r>
            <w:r>
              <w:rPr>
                <w:sz w:val="20"/>
                <w:szCs w:val="20"/>
              </w:rPr>
              <w:fldChar w:fldCharType="begin"/>
            </w:r>
            <w:r>
              <w:rPr>
                <w:sz w:val="20"/>
                <w:szCs w:val="20"/>
              </w:rPr>
              <w:instrText xml:space="preserve"> PAGEREF _TocM3_5007 \h </w:instrText>
            </w:r>
            <w:r>
              <w:rPr>
                <w:sz w:val="20"/>
                <w:szCs w:val="20"/>
              </w:rPr>
              <w:fldChar w:fldCharType="separate"/>
            </w:r>
            <w:r>
              <w:rPr>
                <w:sz w:val="20"/>
                <w:szCs w:val="20"/>
              </w:rPr>
              <w:t>8</w:t>
            </w:r>
            <w:r>
              <w:rPr>
                <w:sz w:val="20"/>
                <w:szCs w:val="20"/>
              </w:rPr>
              <w:fldChar w:fldCharType="end"/>
            </w:r>
          </w:hyperlink>
        </w:p>
        <w:p>
          <w:pPr>
            <w:pStyle w:val="1348"/>
            <w:tabs>
              <w:tab w:val="left" w:leader="none" w:pos="567"/>
              <w:tab w:val="right" w:leader="dot" w:pos="8494"/>
            </w:tabs>
            <w:rPr>
              <w:sz w:val="20"/>
              <w:szCs w:val="20"/>
            </w:rPr>
          </w:pPr>
          <w:hyperlink w:anchor="_TocM3_5008" w:history="1">
            <w:r>
              <w:rPr>
                <w:rFonts w:ascii="Arial" w:hAnsi="Arial" w:eastAsia="Arial" w:cs="Arial"/>
                <w:color w:val="000000"/>
                <w:sz w:val="20"/>
                <w:szCs w:val="20"/>
              </w:rPr>
              <w:t xml:space="preserve">2</w:t>
            </w:r>
            <w:r>
              <w:rPr>
                <w:sz w:val="20"/>
                <w:szCs w:val="20"/>
              </w:rPr>
              <w:tab/>
            </w:r>
            <w:r>
              <w:rPr>
                <w:rStyle w:val="1346"/>
                <w:sz w:val="20"/>
                <w:szCs w:val="20"/>
              </w:rPr>
              <w:t xml:space="preserve">Validación funcional final con usuarios clave</w:t>
            </w:r>
            <w:r>
              <w:rPr>
                <w:sz w:val="20"/>
                <w:szCs w:val="20"/>
              </w:rPr>
              <w:tab/>
            </w:r>
            <w:r>
              <w:rPr>
                <w:sz w:val="20"/>
                <w:szCs w:val="20"/>
              </w:rPr>
              <w:fldChar w:fldCharType="begin"/>
            </w:r>
            <w:r>
              <w:rPr>
                <w:sz w:val="20"/>
                <w:szCs w:val="20"/>
              </w:rPr>
              <w:instrText xml:space="preserve"> PAGEREF _TocM3_5008 \h </w:instrText>
            </w:r>
            <w:r>
              <w:rPr>
                <w:sz w:val="20"/>
                <w:szCs w:val="20"/>
              </w:rPr>
              <w:fldChar w:fldCharType="separate"/>
            </w:r>
            <w:r>
              <w:rPr>
                <w:sz w:val="20"/>
                <w:szCs w:val="20"/>
              </w:rPr>
              <w:t>9</w:t>
            </w:r>
            <w:r>
              <w:rPr>
                <w:sz w:val="20"/>
                <w:szCs w:val="20"/>
              </w:rPr>
              <w:fldChar w:fldCharType="end"/>
            </w:r>
          </w:hyperlink>
        </w:p>
        <w:p>
          <w:pPr>
            <w:pStyle w:val="1349"/>
            <w:tabs>
              <w:tab w:val="left" w:leader="none" w:pos="850"/>
              <w:tab w:val="right" w:leader="dot" w:pos="8494"/>
            </w:tabs>
            <w:rPr>
              <w:sz w:val="20"/>
              <w:szCs w:val="20"/>
            </w:rPr>
          </w:pPr>
          <w:hyperlink w:anchor="_TocM3_5009" w:history="1">
            <w:r>
              <w:rPr>
                <w:rFonts w:ascii="Arial" w:hAnsi="Arial" w:eastAsia="Arial" w:cs="Arial"/>
                <w:color w:val="000000"/>
                <w:sz w:val="20"/>
                <w:szCs w:val="20"/>
              </w:rPr>
              <w:t xml:space="preserve">2.1</w:t>
            </w:r>
            <w:r>
              <w:rPr>
                <w:sz w:val="20"/>
                <w:szCs w:val="20"/>
              </w:rPr>
              <w:tab/>
            </w:r>
            <w:r>
              <w:rPr>
                <w:rStyle w:val="1346"/>
                <w:sz w:val="20"/>
                <w:szCs w:val="20"/>
              </w:rPr>
              <w:t xml:space="preserve">Metodología</w:t>
            </w:r>
            <w:r>
              <w:rPr>
                <w:sz w:val="20"/>
                <w:szCs w:val="20"/>
              </w:rPr>
              <w:tab/>
            </w:r>
            <w:r>
              <w:rPr>
                <w:sz w:val="20"/>
                <w:szCs w:val="20"/>
              </w:rPr>
              <w:fldChar w:fldCharType="begin"/>
            </w:r>
            <w:r>
              <w:rPr>
                <w:sz w:val="20"/>
                <w:szCs w:val="20"/>
              </w:rPr>
              <w:instrText xml:space="preserve"> PAGEREF _TocM3_5009 \h </w:instrText>
            </w:r>
            <w:r>
              <w:rPr>
                <w:sz w:val="20"/>
                <w:szCs w:val="20"/>
              </w:rPr>
              <w:fldChar w:fldCharType="separate"/>
            </w:r>
            <w:r>
              <w:rPr>
                <w:sz w:val="20"/>
                <w:szCs w:val="20"/>
              </w:rPr>
              <w:t>9</w:t>
            </w:r>
            <w:r>
              <w:rPr>
                <w:sz w:val="20"/>
                <w:szCs w:val="20"/>
              </w:rPr>
              <w:fldChar w:fldCharType="end"/>
            </w:r>
          </w:hyperlink>
        </w:p>
        <w:p>
          <w:pPr>
            <w:pStyle w:val="1349"/>
            <w:tabs>
              <w:tab w:val="left" w:leader="none" w:pos="850"/>
              <w:tab w:val="right" w:leader="dot" w:pos="8494"/>
            </w:tabs>
            <w:rPr>
              <w:sz w:val="20"/>
              <w:szCs w:val="20"/>
            </w:rPr>
          </w:pPr>
          <w:hyperlink w:anchor="_TocM3_5010" w:history="1">
            <w:r>
              <w:rPr>
                <w:rFonts w:ascii="Arial" w:hAnsi="Arial" w:eastAsia="Arial" w:cs="Arial"/>
                <w:color w:val="000000"/>
                <w:sz w:val="20"/>
                <w:szCs w:val="20"/>
              </w:rPr>
              <w:t xml:space="preserve">2.2</w:t>
            </w:r>
            <w:r>
              <w:rPr>
                <w:sz w:val="20"/>
                <w:szCs w:val="20"/>
              </w:rPr>
              <w:tab/>
            </w:r>
            <w:r>
              <w:rPr>
                <w:rStyle w:val="1346"/>
                <w:sz w:val="20"/>
                <w:szCs w:val="20"/>
              </w:rPr>
              <w:t xml:space="preserve">Registro de pruebas finales</w:t>
            </w:r>
            <w:r>
              <w:rPr>
                <w:sz w:val="20"/>
                <w:szCs w:val="20"/>
              </w:rPr>
              <w:tab/>
            </w:r>
            <w:r>
              <w:rPr>
                <w:sz w:val="20"/>
                <w:szCs w:val="20"/>
              </w:rPr>
              <w:fldChar w:fldCharType="begin"/>
            </w:r>
            <w:r>
              <w:rPr>
                <w:sz w:val="20"/>
                <w:szCs w:val="20"/>
              </w:rPr>
              <w:instrText xml:space="preserve"> PAGEREF _TocM3_5010 \h </w:instrText>
            </w:r>
            <w:r>
              <w:rPr>
                <w:sz w:val="20"/>
                <w:szCs w:val="20"/>
              </w:rPr>
              <w:fldChar w:fldCharType="separate"/>
            </w:r>
            <w:r>
              <w:rPr>
                <w:sz w:val="20"/>
                <w:szCs w:val="20"/>
              </w:rPr>
              <w:t>9</w:t>
            </w:r>
            <w:r>
              <w:rPr>
                <w:sz w:val="20"/>
                <w:szCs w:val="20"/>
              </w:rPr>
              <w:fldChar w:fldCharType="end"/>
            </w:r>
          </w:hyperlink>
        </w:p>
        <w:p>
          <w:pPr>
            <w:pStyle w:val="1349"/>
            <w:tabs>
              <w:tab w:val="left" w:leader="none" w:pos="850"/>
              <w:tab w:val="right" w:leader="dot" w:pos="8494"/>
            </w:tabs>
            <w:rPr>
              <w:sz w:val="20"/>
              <w:szCs w:val="20"/>
            </w:rPr>
          </w:pPr>
          <w:hyperlink w:anchor="_TocM3_5011" w:history="1">
            <w:r>
              <w:rPr>
                <w:rFonts w:ascii="Arial" w:hAnsi="Arial" w:eastAsia="Arial" w:cs="Arial"/>
                <w:color w:val="000000"/>
                <w:sz w:val="20"/>
                <w:szCs w:val="20"/>
              </w:rPr>
              <w:t xml:space="preserve">2.3</w:t>
            </w:r>
            <w:r>
              <w:rPr>
                <w:sz w:val="20"/>
                <w:szCs w:val="20"/>
              </w:rPr>
              <w:tab/>
            </w:r>
            <w:r>
              <w:rPr>
                <w:rStyle w:val="1346"/>
                <w:sz w:val="20"/>
                <w:szCs w:val="20"/>
              </w:rPr>
              <w:t xml:space="preserve">Errores corregidos</w:t>
            </w:r>
            <w:r>
              <w:rPr>
                <w:sz w:val="20"/>
                <w:szCs w:val="20"/>
              </w:rPr>
              <w:tab/>
            </w:r>
            <w:r>
              <w:rPr>
                <w:sz w:val="20"/>
                <w:szCs w:val="20"/>
              </w:rPr>
              <w:fldChar w:fldCharType="begin"/>
            </w:r>
            <w:r>
              <w:rPr>
                <w:sz w:val="20"/>
                <w:szCs w:val="20"/>
              </w:rPr>
              <w:instrText xml:space="preserve"> PAGEREF _TocM3_5011 \h </w:instrText>
            </w:r>
            <w:r>
              <w:rPr>
                <w:sz w:val="20"/>
                <w:szCs w:val="20"/>
              </w:rPr>
              <w:fldChar w:fldCharType="separate"/>
            </w:r>
            <w:r>
              <w:rPr>
                <w:sz w:val="20"/>
                <w:szCs w:val="20"/>
              </w:rPr>
              <w:t>9</w:t>
            </w:r>
            <w:r>
              <w:rPr>
                <w:sz w:val="20"/>
                <w:szCs w:val="20"/>
              </w:rPr>
              <w:fldChar w:fldCharType="end"/>
            </w:r>
          </w:hyperlink>
        </w:p>
        <w:p>
          <w:pPr>
            <w:pStyle w:val="1349"/>
            <w:tabs>
              <w:tab w:val="left" w:leader="none" w:pos="850"/>
              <w:tab w:val="right" w:leader="dot" w:pos="8494"/>
            </w:tabs>
            <w:rPr>
              <w:sz w:val="20"/>
              <w:szCs w:val="20"/>
            </w:rPr>
          </w:pPr>
          <w:hyperlink w:anchor="_TocM3_5012" w:history="1">
            <w:r>
              <w:rPr>
                <w:rFonts w:ascii="Arial" w:hAnsi="Arial" w:eastAsia="Arial" w:cs="Arial"/>
                <w:color w:val="000000"/>
                <w:sz w:val="20"/>
                <w:szCs w:val="20"/>
              </w:rPr>
              <w:t xml:space="preserve">2.4</w:t>
            </w:r>
            <w:r>
              <w:rPr>
                <w:sz w:val="20"/>
                <w:szCs w:val="20"/>
              </w:rPr>
              <w:tab/>
            </w:r>
            <w:r>
              <w:rPr>
                <w:rStyle w:val="1346"/>
                <w:sz w:val="20"/>
                <w:szCs w:val="20"/>
              </w:rPr>
              <w:t xml:space="preserve">Evidencias de funcionamiento</w:t>
            </w:r>
            <w:r>
              <w:rPr>
                <w:sz w:val="20"/>
                <w:szCs w:val="20"/>
              </w:rPr>
              <w:tab/>
            </w:r>
            <w:r>
              <w:rPr>
                <w:sz w:val="20"/>
                <w:szCs w:val="20"/>
              </w:rPr>
              <w:fldChar w:fldCharType="begin"/>
            </w:r>
            <w:r>
              <w:rPr>
                <w:sz w:val="20"/>
                <w:szCs w:val="20"/>
              </w:rPr>
              <w:instrText xml:space="preserve"> PAGEREF _TocM3_5012 \h </w:instrText>
            </w:r>
            <w:r>
              <w:rPr>
                <w:sz w:val="20"/>
                <w:szCs w:val="20"/>
              </w:rPr>
              <w:fldChar w:fldCharType="separate"/>
            </w:r>
            <w:r>
              <w:rPr>
                <w:sz w:val="20"/>
                <w:szCs w:val="20"/>
              </w:rPr>
              <w:t>10</w:t>
            </w:r>
            <w:r>
              <w:rPr>
                <w:sz w:val="20"/>
                <w:szCs w:val="20"/>
              </w:rPr>
              <w:fldChar w:fldCharType="end"/>
            </w:r>
          </w:hyperlink>
        </w:p>
        <w:p>
          <w:pPr>
            <w:pStyle w:val="1349"/>
            <w:tabs>
              <w:tab w:val="left" w:leader="none" w:pos="850"/>
              <w:tab w:val="right" w:leader="dot" w:pos="8494"/>
            </w:tabs>
            <w:rPr>
              <w:sz w:val="20"/>
              <w:szCs w:val="20"/>
            </w:rPr>
          </w:pPr>
          <w:hyperlink w:anchor="_TocM3_5013" w:history="1">
            <w:r>
              <w:rPr>
                <w:rFonts w:ascii="Arial" w:hAnsi="Arial" w:eastAsia="Arial" w:cs="Arial"/>
                <w:color w:val="000000"/>
                <w:sz w:val="20"/>
                <w:szCs w:val="20"/>
              </w:rPr>
              <w:t xml:space="preserve">2.5</w:t>
            </w:r>
            <w:r>
              <w:rPr>
                <w:sz w:val="20"/>
                <w:szCs w:val="20"/>
              </w:rPr>
              <w:tab/>
            </w:r>
            <w:r>
              <w:rPr>
                <w:rStyle w:val="1346"/>
                <w:sz w:val="20"/>
                <w:szCs w:val="20"/>
              </w:rPr>
              <w:t xml:space="preserve">Verificación de cumplimiento de los requerimientos</w:t>
            </w:r>
            <w:r>
              <w:rPr>
                <w:sz w:val="20"/>
                <w:szCs w:val="20"/>
              </w:rPr>
              <w:tab/>
            </w:r>
            <w:r>
              <w:rPr>
                <w:sz w:val="20"/>
                <w:szCs w:val="20"/>
              </w:rPr>
              <w:fldChar w:fldCharType="begin"/>
            </w:r>
            <w:r>
              <w:rPr>
                <w:sz w:val="20"/>
                <w:szCs w:val="20"/>
              </w:rPr>
              <w:instrText xml:space="preserve"> PAGEREF _TocM3_5013 \h </w:instrText>
            </w:r>
            <w:r>
              <w:rPr>
                <w:sz w:val="20"/>
                <w:szCs w:val="20"/>
              </w:rPr>
              <w:fldChar w:fldCharType="separate"/>
            </w:r>
            <w:r>
              <w:rPr>
                <w:sz w:val="20"/>
                <w:szCs w:val="20"/>
              </w:rPr>
              <w:t>12</w:t>
            </w:r>
            <w:r>
              <w:rPr>
                <w:sz w:val="20"/>
                <w:szCs w:val="20"/>
              </w:rPr>
              <w:fldChar w:fldCharType="end"/>
            </w:r>
          </w:hyperlink>
        </w:p>
        <w:p>
          <w:pPr>
            <w:pStyle w:val="1348"/>
            <w:tabs>
              <w:tab w:val="left" w:leader="none" w:pos="567"/>
              <w:tab w:val="right" w:leader="dot" w:pos="8494"/>
            </w:tabs>
            <w:rPr>
              <w:sz w:val="20"/>
              <w:szCs w:val="20"/>
            </w:rPr>
          </w:pPr>
          <w:hyperlink w:anchor="_TocM3_5014" w:history="1">
            <w:r>
              <w:rPr>
                <w:rFonts w:ascii="Arial" w:hAnsi="Arial" w:eastAsia="Arial" w:cs="Arial"/>
                <w:color w:val="000000"/>
                <w:sz w:val="20"/>
                <w:szCs w:val="20"/>
              </w:rPr>
              <w:t xml:space="preserve">3</w:t>
            </w:r>
            <w:r>
              <w:rPr>
                <w:sz w:val="20"/>
                <w:szCs w:val="20"/>
              </w:rPr>
              <w:tab/>
            </w:r>
            <w:r>
              <w:rPr>
                <w:rStyle w:val="1346"/>
                <w:sz w:val="20"/>
                <w:szCs w:val="20"/>
              </w:rPr>
              <w:t xml:space="preserve">Entrega técnica del módulo inmersivo</w:t>
            </w:r>
            <w:r>
              <w:rPr>
                <w:sz w:val="20"/>
                <w:szCs w:val="20"/>
              </w:rPr>
              <w:tab/>
            </w:r>
            <w:r>
              <w:rPr>
                <w:sz w:val="20"/>
                <w:szCs w:val="20"/>
              </w:rPr>
              <w:fldChar w:fldCharType="begin"/>
            </w:r>
            <w:r>
              <w:rPr>
                <w:sz w:val="20"/>
                <w:szCs w:val="20"/>
              </w:rPr>
              <w:instrText xml:space="preserve"> PAGEREF _TocM3_5014 \h </w:instrText>
            </w:r>
            <w:r>
              <w:rPr>
                <w:sz w:val="20"/>
                <w:szCs w:val="20"/>
              </w:rPr>
              <w:fldChar w:fldCharType="separate"/>
            </w:r>
            <w:r>
              <w:rPr>
                <w:sz w:val="20"/>
                <w:szCs w:val="20"/>
              </w:rPr>
              <w:t>14</w:t>
            </w:r>
            <w:r>
              <w:rPr>
                <w:sz w:val="20"/>
                <w:szCs w:val="20"/>
              </w:rPr>
              <w:fldChar w:fldCharType="end"/>
            </w:r>
          </w:hyperlink>
        </w:p>
        <w:p>
          <w:pPr>
            <w:pStyle w:val="1349"/>
            <w:tabs>
              <w:tab w:val="left" w:leader="none" w:pos="850"/>
              <w:tab w:val="right" w:leader="dot" w:pos="8494"/>
            </w:tabs>
            <w:rPr>
              <w:sz w:val="20"/>
              <w:szCs w:val="20"/>
            </w:rPr>
          </w:pPr>
          <w:hyperlink w:anchor="_TocM3_5015" w:history="1">
            <w:r>
              <w:rPr>
                <w:rFonts w:ascii="Arial" w:hAnsi="Arial" w:eastAsia="Arial" w:cs="Arial"/>
                <w:color w:val="000000"/>
                <w:sz w:val="20"/>
                <w:szCs w:val="20"/>
              </w:rPr>
              <w:t xml:space="preserve">3.1</w:t>
            </w:r>
            <w:r>
              <w:rPr>
                <w:sz w:val="20"/>
                <w:szCs w:val="20"/>
              </w:rPr>
              <w:tab/>
            </w:r>
            <w:r>
              <w:rPr>
                <w:rStyle w:val="1346"/>
                <w:sz w:val="20"/>
                <w:szCs w:val="20"/>
              </w:rPr>
              <w:t xml:space="preserve">Contenido de la entrega</w:t>
            </w:r>
            <w:r>
              <w:rPr>
                <w:sz w:val="20"/>
                <w:szCs w:val="20"/>
              </w:rPr>
              <w:tab/>
            </w:r>
            <w:r>
              <w:rPr>
                <w:sz w:val="20"/>
                <w:szCs w:val="20"/>
              </w:rPr>
              <w:fldChar w:fldCharType="begin"/>
            </w:r>
            <w:r>
              <w:rPr>
                <w:sz w:val="20"/>
                <w:szCs w:val="20"/>
              </w:rPr>
              <w:instrText xml:space="preserve"> PAGEREF _TocM3_5015 \h </w:instrText>
            </w:r>
            <w:r>
              <w:rPr>
                <w:sz w:val="20"/>
                <w:szCs w:val="20"/>
              </w:rPr>
              <w:fldChar w:fldCharType="separate"/>
            </w:r>
            <w:r>
              <w:rPr>
                <w:sz w:val="20"/>
                <w:szCs w:val="20"/>
              </w:rPr>
              <w:t>14</w:t>
            </w:r>
            <w:r>
              <w:rPr>
                <w:sz w:val="20"/>
                <w:szCs w:val="20"/>
              </w:rPr>
              <w:fldChar w:fldCharType="end"/>
            </w:r>
          </w:hyperlink>
        </w:p>
        <w:p>
          <w:pPr>
            <w:pStyle w:val="1349"/>
            <w:tabs>
              <w:tab w:val="left" w:leader="none" w:pos="850"/>
              <w:tab w:val="right" w:leader="dot" w:pos="8494"/>
            </w:tabs>
            <w:rPr>
              <w:sz w:val="20"/>
              <w:szCs w:val="20"/>
            </w:rPr>
          </w:pPr>
          <w:hyperlink w:anchor="_TocM3_5016" w:history="1">
            <w:r>
              <w:rPr>
                <w:rFonts w:ascii="Arial" w:hAnsi="Arial" w:eastAsia="Arial" w:cs="Arial"/>
                <w:color w:val="000000"/>
                <w:sz w:val="20"/>
                <w:szCs w:val="20"/>
              </w:rPr>
              <w:t xml:space="preserve">3.2</w:t>
            </w:r>
            <w:r>
              <w:rPr>
                <w:sz w:val="20"/>
                <w:szCs w:val="20"/>
              </w:rPr>
              <w:tab/>
            </w:r>
            <w:r>
              <w:rPr>
                <w:rStyle w:val="1346"/>
                <w:sz w:val="20"/>
                <w:szCs w:val="20"/>
              </w:rPr>
              <w:t xml:space="preserve">Instalación en Meta Quest</w:t>
            </w:r>
            <w:r>
              <w:rPr>
                <w:sz w:val="20"/>
                <w:szCs w:val="20"/>
              </w:rPr>
              <w:tab/>
            </w:r>
            <w:r>
              <w:rPr>
                <w:sz w:val="20"/>
                <w:szCs w:val="20"/>
              </w:rPr>
              <w:fldChar w:fldCharType="begin"/>
            </w:r>
            <w:r>
              <w:rPr>
                <w:sz w:val="20"/>
                <w:szCs w:val="20"/>
              </w:rPr>
              <w:instrText xml:space="preserve"> PAGEREF _TocM3_5016 \h </w:instrText>
            </w:r>
            <w:r>
              <w:rPr>
                <w:sz w:val="20"/>
                <w:szCs w:val="20"/>
              </w:rPr>
              <w:fldChar w:fldCharType="separate"/>
            </w:r>
            <w:r>
              <w:rPr>
                <w:sz w:val="20"/>
                <w:szCs w:val="20"/>
              </w:rPr>
              <w:t>14</w:t>
            </w:r>
            <w:r>
              <w:rPr>
                <w:sz w:val="20"/>
                <w:szCs w:val="20"/>
              </w:rPr>
              <w:fldChar w:fldCharType="end"/>
            </w:r>
          </w:hyperlink>
        </w:p>
        <w:p>
          <w:pPr>
            <w:pStyle w:val="1349"/>
            <w:tabs>
              <w:tab w:val="left" w:leader="none" w:pos="850"/>
              <w:tab w:val="right" w:leader="dot" w:pos="8494"/>
            </w:tabs>
            <w:rPr>
              <w:sz w:val="20"/>
              <w:szCs w:val="20"/>
            </w:rPr>
          </w:pPr>
          <w:hyperlink w:anchor="_TocM3_5017" w:history="1">
            <w:r>
              <w:rPr>
                <w:rFonts w:ascii="Arial" w:hAnsi="Arial" w:eastAsia="Arial" w:cs="Arial"/>
                <w:color w:val="000000"/>
                <w:sz w:val="20"/>
                <w:szCs w:val="20"/>
              </w:rPr>
              <w:t xml:space="preserve">3.3</w:t>
            </w:r>
            <w:r>
              <w:rPr>
                <w:sz w:val="20"/>
                <w:szCs w:val="20"/>
              </w:rPr>
              <w:tab/>
            </w:r>
            <w:r>
              <w:rPr>
                <w:rStyle w:val="1346"/>
                <w:sz w:val="20"/>
                <w:szCs w:val="20"/>
              </w:rPr>
              <w:t xml:space="preserve">Ejecución y configuración</w:t>
            </w:r>
            <w:r>
              <w:rPr>
                <w:sz w:val="20"/>
                <w:szCs w:val="20"/>
              </w:rPr>
              <w:tab/>
            </w:r>
            <w:r>
              <w:rPr>
                <w:sz w:val="20"/>
                <w:szCs w:val="20"/>
              </w:rPr>
              <w:fldChar w:fldCharType="begin"/>
            </w:r>
            <w:r>
              <w:rPr>
                <w:sz w:val="20"/>
                <w:szCs w:val="20"/>
              </w:rPr>
              <w:instrText xml:space="preserve"> PAGEREF _TocM3_5017 \h </w:instrText>
            </w:r>
            <w:r>
              <w:rPr>
                <w:sz w:val="20"/>
                <w:szCs w:val="20"/>
              </w:rPr>
              <w:fldChar w:fldCharType="separate"/>
            </w:r>
            <w:r>
              <w:rPr>
                <w:sz w:val="20"/>
                <w:szCs w:val="20"/>
              </w:rPr>
              <w:t>14</w:t>
            </w:r>
            <w:r>
              <w:rPr>
                <w:sz w:val="20"/>
                <w:szCs w:val="20"/>
              </w:rPr>
              <w:fldChar w:fldCharType="end"/>
            </w:r>
          </w:hyperlink>
        </w:p>
        <w:p>
          <w:pPr>
            <w:pStyle w:val="1349"/>
            <w:tabs>
              <w:tab w:val="left" w:leader="none" w:pos="850"/>
              <w:tab w:val="right" w:leader="dot" w:pos="8494"/>
            </w:tabs>
            <w:rPr>
              <w:sz w:val="20"/>
              <w:szCs w:val="20"/>
            </w:rPr>
          </w:pPr>
          <w:hyperlink w:anchor="_TocM3_5018" w:history="1">
            <w:r>
              <w:rPr>
                <w:rFonts w:ascii="Arial" w:hAnsi="Arial" w:eastAsia="Arial" w:cs="Arial"/>
                <w:color w:val="000000"/>
                <w:sz w:val="20"/>
                <w:szCs w:val="20"/>
              </w:rPr>
              <w:t xml:space="preserve">3.4</w:t>
            </w:r>
            <w:r>
              <w:rPr>
                <w:sz w:val="20"/>
                <w:szCs w:val="20"/>
              </w:rPr>
              <w:tab/>
            </w:r>
            <w:r>
              <w:rPr>
                <w:rStyle w:val="1346"/>
                <w:sz w:val="20"/>
                <w:szCs w:val="20"/>
              </w:rPr>
              <w:t xml:space="preserve">Compilación desde el código fuente</w:t>
            </w:r>
            <w:r>
              <w:rPr>
                <w:sz w:val="20"/>
                <w:szCs w:val="20"/>
              </w:rPr>
              <w:tab/>
            </w:r>
            <w:r>
              <w:rPr>
                <w:sz w:val="20"/>
                <w:szCs w:val="20"/>
              </w:rPr>
              <w:fldChar w:fldCharType="begin"/>
            </w:r>
            <w:r>
              <w:rPr>
                <w:sz w:val="20"/>
                <w:szCs w:val="20"/>
              </w:rPr>
              <w:instrText xml:space="preserve"> PAGEREF _TocM3_5018 \h </w:instrText>
            </w:r>
            <w:r>
              <w:rPr>
                <w:sz w:val="20"/>
                <w:szCs w:val="20"/>
              </w:rPr>
              <w:fldChar w:fldCharType="separate"/>
            </w:r>
            <w:r>
              <w:rPr>
                <w:sz w:val="20"/>
                <w:szCs w:val="20"/>
              </w:rPr>
              <w:t>15</w:t>
            </w:r>
            <w:r>
              <w:rPr>
                <w:sz w:val="20"/>
                <w:szCs w:val="20"/>
              </w:rPr>
              <w:fldChar w:fldCharType="end"/>
            </w:r>
          </w:hyperlink>
        </w:p>
        <w:p>
          <w:pPr>
            <w:pStyle w:val="1349"/>
            <w:tabs>
              <w:tab w:val="left" w:leader="none" w:pos="850"/>
              <w:tab w:val="right" w:leader="dot" w:pos="8494"/>
            </w:tabs>
            <w:rPr>
              <w:sz w:val="20"/>
              <w:szCs w:val="20"/>
            </w:rPr>
          </w:pPr>
          <w:hyperlink w:anchor="_TocM3_5019" w:history="1">
            <w:r>
              <w:rPr>
                <w:rFonts w:ascii="Arial" w:hAnsi="Arial" w:eastAsia="Arial" w:cs="Arial"/>
                <w:color w:val="000000"/>
                <w:sz w:val="20"/>
                <w:szCs w:val="20"/>
              </w:rPr>
              <w:t xml:space="preserve">3.5</w:t>
            </w:r>
            <w:r>
              <w:rPr>
                <w:sz w:val="20"/>
                <w:szCs w:val="20"/>
              </w:rPr>
              <w:tab/>
            </w:r>
            <w:r>
              <w:rPr>
                <w:rStyle w:val="1346"/>
                <w:sz w:val="20"/>
                <w:szCs w:val="20"/>
              </w:rPr>
              <w:t xml:space="preserve">Estructura del proyecto</w:t>
            </w:r>
            <w:r>
              <w:rPr>
                <w:sz w:val="20"/>
                <w:szCs w:val="20"/>
              </w:rPr>
              <w:tab/>
            </w:r>
            <w:r>
              <w:rPr>
                <w:sz w:val="20"/>
                <w:szCs w:val="20"/>
              </w:rPr>
              <w:fldChar w:fldCharType="begin"/>
            </w:r>
            <w:r>
              <w:rPr>
                <w:sz w:val="20"/>
                <w:szCs w:val="20"/>
              </w:rPr>
              <w:instrText xml:space="preserve"> PAGEREF _TocM3_5019 \h </w:instrText>
            </w:r>
            <w:r>
              <w:rPr>
                <w:sz w:val="20"/>
                <w:szCs w:val="20"/>
              </w:rPr>
              <w:fldChar w:fldCharType="separate"/>
            </w:r>
            <w:r>
              <w:rPr>
                <w:sz w:val="20"/>
                <w:szCs w:val="20"/>
              </w:rPr>
              <w:t>15</w:t>
            </w:r>
            <w:r>
              <w:rPr>
                <w:sz w:val="20"/>
                <w:szCs w:val="20"/>
              </w:rPr>
              <w:fldChar w:fldCharType="end"/>
            </w:r>
          </w:hyperlink>
        </w:p>
        <w:p>
          <w:pPr>
            <w:pStyle w:val="1349"/>
            <w:tabs>
              <w:tab w:val="left" w:leader="none" w:pos="850"/>
              <w:tab w:val="right" w:leader="dot" w:pos="8494"/>
            </w:tabs>
            <w:rPr>
              <w:sz w:val="20"/>
              <w:szCs w:val="20"/>
            </w:rPr>
          </w:pPr>
          <w:hyperlink w:anchor="_TocM3_5020" w:history="1">
            <w:r>
              <w:rPr>
                <w:rFonts w:ascii="Arial" w:hAnsi="Arial" w:eastAsia="Arial" w:cs="Arial"/>
                <w:color w:val="000000"/>
                <w:sz w:val="20"/>
                <w:szCs w:val="20"/>
              </w:rPr>
              <w:t xml:space="preserve">3.6</w:t>
            </w:r>
            <w:r>
              <w:rPr>
                <w:sz w:val="20"/>
                <w:szCs w:val="20"/>
              </w:rPr>
              <w:tab/>
            </w:r>
            <w:r>
              <w:rPr>
                <w:rStyle w:val="1346"/>
                <w:sz w:val="20"/>
                <w:szCs w:val="20"/>
              </w:rPr>
              <w:t xml:space="preserve">Documentación del código</w:t>
            </w:r>
            <w:r>
              <w:rPr>
                <w:sz w:val="20"/>
                <w:szCs w:val="20"/>
              </w:rPr>
              <w:tab/>
            </w:r>
            <w:r>
              <w:rPr>
                <w:sz w:val="20"/>
                <w:szCs w:val="20"/>
              </w:rPr>
              <w:fldChar w:fldCharType="begin"/>
            </w:r>
            <w:r>
              <w:rPr>
                <w:sz w:val="20"/>
                <w:szCs w:val="20"/>
              </w:rPr>
              <w:instrText xml:space="preserve"> PAGEREF _TocM3_5020 \h </w:instrText>
            </w:r>
            <w:r>
              <w:rPr>
                <w:sz w:val="20"/>
                <w:szCs w:val="20"/>
              </w:rPr>
              <w:fldChar w:fldCharType="separate"/>
            </w:r>
            <w:r>
              <w:rPr>
                <w:sz w:val="20"/>
                <w:szCs w:val="20"/>
              </w:rPr>
              <w:t>16</w:t>
            </w:r>
            <w:r>
              <w:rPr>
                <w:sz w:val="20"/>
                <w:szCs w:val="20"/>
              </w:rPr>
              <w:fldChar w:fldCharType="end"/>
            </w:r>
          </w:hyperlink>
        </w:p>
        <w:p>
          <w:pPr>
            <w:pStyle w:val="1349"/>
            <w:tabs>
              <w:tab w:val="left" w:leader="none" w:pos="850"/>
              <w:tab w:val="right" w:leader="dot" w:pos="8494"/>
            </w:tabs>
            <w:rPr>
              <w:sz w:val="20"/>
              <w:szCs w:val="20"/>
            </w:rPr>
          </w:pPr>
          <w:hyperlink w:anchor="_TocM3_5021" w:history="1">
            <w:r>
              <w:rPr>
                <w:rFonts w:ascii="Arial" w:hAnsi="Arial" w:eastAsia="Arial" w:cs="Arial"/>
                <w:color w:val="000000"/>
                <w:sz w:val="20"/>
                <w:szCs w:val="20"/>
              </w:rPr>
              <w:t xml:space="preserve">3.7</w:t>
            </w:r>
            <w:r>
              <w:rPr>
                <w:sz w:val="20"/>
                <w:szCs w:val="20"/>
              </w:rPr>
              <w:tab/>
            </w:r>
            <w:r>
              <w:rPr>
                <w:rStyle w:val="1346"/>
                <w:sz w:val="20"/>
                <w:szCs w:val="20"/>
              </w:rPr>
              <w:t xml:space="preserve">Interacciones implementadas</w:t>
            </w:r>
            <w:r>
              <w:rPr>
                <w:sz w:val="20"/>
                <w:szCs w:val="20"/>
              </w:rPr>
              <w:tab/>
            </w:r>
            <w:r>
              <w:rPr>
                <w:sz w:val="20"/>
                <w:szCs w:val="20"/>
              </w:rPr>
              <w:fldChar w:fldCharType="begin"/>
            </w:r>
            <w:r>
              <w:rPr>
                <w:sz w:val="20"/>
                <w:szCs w:val="20"/>
              </w:rPr>
              <w:instrText xml:space="preserve"> PAGEREF _TocM3_5021 \h </w:instrText>
            </w:r>
            <w:r>
              <w:rPr>
                <w:sz w:val="20"/>
                <w:szCs w:val="20"/>
              </w:rPr>
              <w:fldChar w:fldCharType="separate"/>
            </w:r>
            <w:r>
              <w:rPr>
                <w:sz w:val="20"/>
                <w:szCs w:val="20"/>
              </w:rPr>
              <w:t>16</w:t>
            </w:r>
            <w:r>
              <w:rPr>
                <w:sz w:val="20"/>
                <w:szCs w:val="20"/>
              </w:rPr>
              <w:fldChar w:fldCharType="end"/>
            </w:r>
          </w:hyperlink>
        </w:p>
        <w:p>
          <w:pPr>
            <w:pStyle w:val="1349"/>
            <w:tabs>
              <w:tab w:val="left" w:leader="none" w:pos="850"/>
              <w:tab w:val="right" w:leader="dot" w:pos="8494"/>
            </w:tabs>
            <w:rPr>
              <w:sz w:val="20"/>
              <w:szCs w:val="20"/>
            </w:rPr>
          </w:pPr>
          <w:hyperlink w:anchor="_TocM3_5022" w:history="1">
            <w:r>
              <w:rPr>
                <w:rFonts w:ascii="Arial" w:hAnsi="Arial" w:eastAsia="Arial" w:cs="Arial"/>
                <w:color w:val="000000"/>
                <w:sz w:val="20"/>
                <w:szCs w:val="20"/>
              </w:rPr>
              <w:t xml:space="preserve">3.8</w:t>
            </w:r>
            <w:r>
              <w:rPr>
                <w:sz w:val="20"/>
                <w:szCs w:val="20"/>
              </w:rPr>
              <w:tab/>
            </w:r>
            <w:r>
              <w:rPr>
                <w:rStyle w:val="1346"/>
                <w:sz w:val="20"/>
                <w:szCs w:val="20"/>
              </w:rPr>
              <w:t xml:space="preserve">Herramientas de mantenimiento</w:t>
            </w:r>
            <w:r>
              <w:rPr>
                <w:sz w:val="20"/>
                <w:szCs w:val="20"/>
              </w:rPr>
              <w:tab/>
            </w:r>
            <w:r>
              <w:rPr>
                <w:sz w:val="20"/>
                <w:szCs w:val="20"/>
              </w:rPr>
              <w:fldChar w:fldCharType="begin"/>
            </w:r>
            <w:r>
              <w:rPr>
                <w:sz w:val="20"/>
                <w:szCs w:val="20"/>
              </w:rPr>
              <w:instrText xml:space="preserve"> PAGEREF _TocM3_5022 \h </w:instrText>
            </w:r>
            <w:r>
              <w:rPr>
                <w:sz w:val="20"/>
                <w:szCs w:val="20"/>
              </w:rPr>
              <w:fldChar w:fldCharType="separate"/>
            </w:r>
            <w:r>
              <w:rPr>
                <w:sz w:val="20"/>
                <w:szCs w:val="20"/>
              </w:rPr>
              <w:t>17</w:t>
            </w:r>
            <w:r>
              <w:rPr>
                <w:sz w:val="20"/>
                <w:szCs w:val="20"/>
              </w:rPr>
              <w:fldChar w:fldCharType="end"/>
            </w:r>
          </w:hyperlink>
        </w:p>
        <w:p>
          <w:pPr>
            <w:pStyle w:val="1349"/>
            <w:tabs>
              <w:tab w:val="left" w:leader="none" w:pos="850"/>
              <w:tab w:val="right" w:leader="dot" w:pos="8494"/>
            </w:tabs>
            <w:rPr>
              <w:sz w:val="20"/>
              <w:szCs w:val="20"/>
            </w:rPr>
          </w:pPr>
          <w:hyperlink w:anchor="_TocM3_5023" w:history="1">
            <w:r>
              <w:rPr>
                <w:rFonts w:ascii="Arial" w:hAnsi="Arial" w:eastAsia="Arial" w:cs="Arial"/>
                <w:color w:val="000000"/>
                <w:sz w:val="20"/>
                <w:szCs w:val="20"/>
              </w:rPr>
              <w:t xml:space="preserve">3.9</w:t>
            </w:r>
            <w:r>
              <w:rPr>
                <w:sz w:val="20"/>
                <w:szCs w:val="20"/>
              </w:rPr>
              <w:tab/>
            </w:r>
            <w:r>
              <w:rPr>
                <w:rStyle w:val="1346"/>
                <w:sz w:val="20"/>
                <w:szCs w:val="20"/>
              </w:rPr>
              <w:t xml:space="preserve">Recomendaciones de mantenimiento</w:t>
            </w:r>
            <w:r>
              <w:rPr>
                <w:sz w:val="20"/>
                <w:szCs w:val="20"/>
              </w:rPr>
              <w:tab/>
            </w:r>
            <w:r>
              <w:rPr>
                <w:sz w:val="20"/>
                <w:szCs w:val="20"/>
              </w:rPr>
              <w:fldChar w:fldCharType="begin"/>
            </w:r>
            <w:r>
              <w:rPr>
                <w:sz w:val="20"/>
                <w:szCs w:val="20"/>
              </w:rPr>
              <w:instrText xml:space="preserve"> PAGEREF _TocM3_5023 \h </w:instrText>
            </w:r>
            <w:r>
              <w:rPr>
                <w:sz w:val="20"/>
                <w:szCs w:val="20"/>
              </w:rPr>
              <w:fldChar w:fldCharType="separate"/>
            </w:r>
            <w:r>
              <w:rPr>
                <w:sz w:val="20"/>
                <w:szCs w:val="20"/>
              </w:rPr>
              <w:t>17</w:t>
            </w:r>
            <w:r>
              <w:rPr>
                <w:sz w:val="20"/>
                <w:szCs w:val="20"/>
              </w:rPr>
              <w:fldChar w:fldCharType="end"/>
            </w:r>
          </w:hyperlink>
        </w:p>
        <w:p>
          <w:pPr>
            <w:pStyle w:val="1349"/>
            <w:tabs>
              <w:tab w:val="left" w:leader="none" w:pos="850"/>
              <w:tab w:val="right" w:leader="dot" w:pos="8494"/>
            </w:tabs>
            <w:rPr>
              <w:sz w:val="20"/>
              <w:szCs w:val="20"/>
            </w:rPr>
          </w:pPr>
          <w:hyperlink w:anchor="_TocM3_5024" w:history="1">
            <w:r>
              <w:rPr>
                <w:rFonts w:ascii="Arial" w:hAnsi="Arial" w:eastAsia="Arial" w:cs="Arial"/>
                <w:color w:val="000000"/>
                <w:sz w:val="20"/>
                <w:szCs w:val="20"/>
              </w:rPr>
              <w:t xml:space="preserve">3.10</w:t>
            </w:r>
            <w:r>
              <w:rPr>
                <w:sz w:val="20"/>
                <w:szCs w:val="20"/>
              </w:rPr>
              <w:tab/>
            </w:r>
            <w:r>
              <w:rPr>
                <w:rStyle w:val="1346"/>
                <w:sz w:val="20"/>
                <w:szCs w:val="20"/>
              </w:rPr>
              <w:t xml:space="preserve">Mejoras futuras</w:t>
            </w:r>
            <w:r>
              <w:rPr>
                <w:sz w:val="20"/>
                <w:szCs w:val="20"/>
              </w:rPr>
              <w:tab/>
            </w:r>
            <w:r>
              <w:rPr>
                <w:sz w:val="20"/>
                <w:szCs w:val="20"/>
              </w:rPr>
              <w:fldChar w:fldCharType="begin"/>
            </w:r>
            <w:r>
              <w:rPr>
                <w:sz w:val="20"/>
                <w:szCs w:val="20"/>
              </w:rPr>
              <w:instrText xml:space="preserve"> PAGEREF _TocM3_5024 \h </w:instrText>
            </w:r>
            <w:r>
              <w:rPr>
                <w:sz w:val="20"/>
                <w:szCs w:val="20"/>
              </w:rPr>
              <w:fldChar w:fldCharType="separate"/>
            </w:r>
            <w:r>
              <w:rPr>
                <w:sz w:val="20"/>
                <w:szCs w:val="20"/>
              </w:rPr>
              <w:t>18</w:t>
            </w:r>
            <w:r>
              <w:rPr>
                <w:sz w:val="20"/>
                <w:szCs w:val="20"/>
              </w:rPr>
              <w:fldChar w:fldCharType="end"/>
            </w:r>
          </w:hyperlink>
        </w:p>
        <w:p>
          <w:pPr>
            <w:pStyle w:val="1349"/>
            <w:tabs>
              <w:tab w:val="left" w:leader="none" w:pos="850"/>
              <w:tab w:val="right" w:leader="dot" w:pos="8494"/>
            </w:tabs>
            <w:rPr>
              <w:sz w:val="20"/>
              <w:szCs w:val="20"/>
            </w:rPr>
          </w:pPr>
          <w:hyperlink w:anchor="_TocM3_5025" w:history="1">
            <w:r>
              <w:rPr>
                <w:rFonts w:ascii="Arial" w:hAnsi="Arial" w:eastAsia="Arial" w:cs="Arial"/>
                <w:color w:val="000000"/>
                <w:sz w:val="20"/>
                <w:szCs w:val="20"/>
              </w:rPr>
              <w:t xml:space="preserve">3.11</w:t>
            </w:r>
            <w:r>
              <w:rPr>
                <w:sz w:val="20"/>
                <w:szCs w:val="20"/>
              </w:rPr>
              <w:tab/>
            </w:r>
            <w:r>
              <w:rPr>
                <w:rStyle w:val="1346"/>
                <w:sz w:val="20"/>
                <w:szCs w:val="20"/>
              </w:rPr>
              <w:t xml:space="preserve">Sesión de transferencia técnica</w:t>
            </w:r>
            <w:r>
              <w:rPr>
                <w:sz w:val="20"/>
                <w:szCs w:val="20"/>
              </w:rPr>
              <w:tab/>
            </w:r>
            <w:r>
              <w:rPr>
                <w:sz w:val="20"/>
                <w:szCs w:val="20"/>
              </w:rPr>
              <w:fldChar w:fldCharType="begin"/>
            </w:r>
            <w:r>
              <w:rPr>
                <w:sz w:val="20"/>
                <w:szCs w:val="20"/>
              </w:rPr>
              <w:instrText xml:space="preserve"> PAGEREF _TocM3_5025 \h </w:instrText>
            </w:r>
            <w:r>
              <w:rPr>
                <w:sz w:val="20"/>
                <w:szCs w:val="20"/>
              </w:rPr>
              <w:fldChar w:fldCharType="separate"/>
            </w:r>
            <w:r>
              <w:rPr>
                <w:sz w:val="20"/>
                <w:szCs w:val="20"/>
              </w:rPr>
              <w:t>18</w:t>
            </w:r>
            <w:r>
              <w:rPr>
                <w:sz w:val="20"/>
                <w:szCs w:val="20"/>
              </w:rPr>
              <w:fldChar w:fldCharType="end"/>
            </w:r>
          </w:hyperlink>
        </w:p>
        <w:p w14:paraId="0FD64B71">
          <w:pPr>
            <w:pBdr>
              <w:top w:val="none" w:color="000000" w:sz="0" w:space="0"/>
              <w:left w:val="none" w:color="000000" w:sz="0" w:space="0"/>
              <w:bottom w:val="none" w:color="000000" w:sz="0" w:space="0"/>
              <w:right w:val="none" w:color="000000" w:sz="0" w:space="0"/>
              <w:between w:val="none" w:color="000000" w:sz="0" w:space="0"/>
            </w:pBdr>
            <w:tabs>
              <w:tab w:val="left" w:leader="none" w:pos="480"/>
              <w:tab w:val="right" w:leader="none" w:pos="8494"/>
            </w:tabs>
            <w:spacing w:after="0" w:before="360" w:line="240" w:lineRule="auto"/>
            <w:ind/>
            <w:rPr>
              <w:rFonts w:ascii="Times New Roman" w:hAnsi="Times New Roman" w:eastAsia="Times New Roman" w:cs="Times New Roman"/>
              <w:sz w:val="20"/>
              <w:szCs w:val="20"/>
            </w:rPr>
          </w:pPr>
          <w:r>
            <w:rPr>
              <w:sz w:val="16"/>
              <w:szCs w:val="16"/>
            </w:rPr>
          </w:r>
          <w:r>
            <w:rPr>
              <w:sz w:val="16"/>
              <w:szCs w:val="16"/>
            </w:rPr>
            <w:fldChar w:fldCharType="end"/>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sdtContent>
    </w:sdt>
    <w:p w14:paraId="2CD3FCD0" w14:textId="77777777">
      <w:pPr>
        <w:pBdr/>
        <w:spacing/>
        <w:ind/>
        <w:rPr/>
        <w:sectPr>
          <w:headerReference w:type="default" r:id="rId11"/>
          <w:footnotePr/>
          <w:endnotePr/>
          <w:type w:val="nextPage"/>
          <w:pgSz w:h="16838" w:orient="portrait" w:w="11906"/>
          <w:pgMar w:top="1134" w:right="1701" w:bottom="1134" w:left="1701" w:header="709" w:footer="709" w:gutter="0"/>
          <w:cols w:num="1" w:sep="0" w:space="708" w:equalWidth="1"/>
        </w:sectPr>
      </w:pPr>
      <w:r/>
      <w:r/>
    </w:p>
    <w:p>
      <w:pPr>
        <w:pStyle w:val="1173"/>
      </w:pPr>
      <w:bookmarkStart w:id="5000" w:name="_TocM3_5000"/>
      <w:r>
        <w:t xml:space="preserve">Optimización técnica del módulo</w:t>
      </w:r>
      <w:bookmarkEnd w:id="5000"/>
    </w:p>
    <w:p>
      <w:pPr>
        <w:pStyle w:val="1174"/>
      </w:pPr>
      <w:bookmarkStart w:id="5001" w:name="_TocM3_5001"/>
      <w:r>
        <w:t xml:space="preserve">Propósito</w:t>
      </w:r>
      <w:bookmarkEnd w:id="5001"/>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El presente informe técnico documenta la tercera y última etapa del desarrollo del módulo inmersivo Codea VR, comprendida entre la entrega del Producto 2 (24 de octubre de 2026) y la entrega final. El Producto 1 estableció los requerimientos técnicos y funcionales y el diseño del módulo, y el Producto 2 documentó su implementación, la integración de los recursos 3D y las interacciones, y las pruebas preliminares con usuarios clave y estudiantes. Este documento recoge los ajustes de optimización aplicados a partir de esas pruebas, la validación funcional final y la entrega técnica del módulo: proyecto, instrucciones de instalación y configuración en Meta Quest, documentación técnica y transferencia al equipo del proyecto.</w:t>
      </w:r>
    </w:p>
    <w:p>
      <w:pPr>
        <w:pStyle w:val="1174"/>
      </w:pPr>
      <w:bookmarkStart w:id="5002" w:name="_TocM3_5002"/>
      <w:r>
        <w:t xml:space="preserve">Estado del módulo al cierre</w:t>
      </w:r>
      <w:bookmarkEnd w:id="5002"/>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Al cierre del proyecto, el módulo es una experiencia completa de principio a fin en sus dos dificultades. La Tabla 1 resume sus características; el detalle de su funcionamiento se describió en el Producto 2 y la documentación de entrega se recoge en el capítulo 3.</w:t>
      </w:r>
    </w:p>
    <w:tbl>
      <w:tblPr>
        <w:tblStyle w:val="1185"/>
        <w:tblW w:w="7795" w:type="dxa"/>
        <w:tblInd w:w="709" w:type="dxa"/>
        <w:tblLayout w:type="fixed"/>
        <w:tblCellMar>
          <w:top w:w="40" w:type="dxa"/>
          <w:left w:w="80" w:type="dxa"/>
          <w:bottom w:w="40" w:type="dxa"/>
          <w:right w:w="80" w:type="dxa"/>
        </w:tblCellMar>
        <w:tblLook w:val="04A0" w:firstRow="1" w:lastRow="0" w:firstColumn="0" w:lastColumn="0" w:noHBand="0" w:noVBand="1"/>
      </w:tblPr>
      <w:tblGrid>
        <w:gridCol w:w="2165"/>
        <w:gridCol w:w="5630"/>
      </w:tblGrid>
      <w:tr>
        <w:trPr>
          <w:tblHeader/>
        </w:trPr>
        <w:tc>
          <w:tcPr>
            <w:tcW w:w="2165"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Campo</w:t>
            </w:r>
          </w:p>
        </w:tc>
        <w:tc>
          <w:tcPr>
            <w:tcW w:w="5630"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Valor</w:t>
            </w:r>
          </w:p>
        </w:tc>
      </w:tr>
      <w:tr>
        <w:trPr>
          <w:cantSplit/>
        </w:trPr>
        <w:tc>
          <w:tcPr>
            <w:tcW w:w="216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Tipo de aplicación</w:t>
            </w:r>
          </w:p>
        </w:tc>
        <w:tc>
          <w:tcPr>
            <w:tcW w:w="563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Escape room educativo de realidad virtual, un jugador, vista en primera persona</w:t>
            </w:r>
          </w:p>
        </w:tc>
      </w:tr>
      <w:tr>
        <w:trPr>
          <w:cantSplit/>
        </w:trPr>
        <w:tc>
          <w:tcPr>
            <w:tcW w:w="216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Dispositivo</w:t>
            </w:r>
          </w:p>
        </w:tc>
        <w:tc>
          <w:tcPr>
            <w:tcW w:w="563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Meta Quest 3S (Horizon OS)</w:t>
            </w:r>
          </w:p>
        </w:tc>
      </w:tr>
      <w:tr>
        <w:trPr>
          <w:cantSplit/>
        </w:trPr>
        <w:tc>
          <w:tcPr>
            <w:tcW w:w="216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Motor y lenguaje</w:t>
            </w:r>
          </w:p>
        </w:tc>
        <w:tc>
          <w:tcPr>
            <w:tcW w:w="563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Unity 6000.4.1f1 con Universal Render Pipeline y Shader Graph; C#</w:t>
            </w:r>
          </w:p>
        </w:tc>
      </w:tr>
      <w:tr>
        <w:trPr>
          <w:cantSplit/>
        </w:trPr>
        <w:tc>
          <w:tcPr>
            <w:tcW w:w="216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SDK de realidad virtual</w:t>
            </w:r>
          </w:p>
        </w:tc>
        <w:tc>
          <w:tcPr>
            <w:tcW w:w="563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Meta XR All-in-One SDK 203.0.2 sobre OpenXR</w:t>
            </w:r>
          </w:p>
        </w:tc>
      </w:tr>
      <w:tr>
        <w:trPr>
          <w:cantSplit/>
        </w:trPr>
        <w:tc>
          <w:tcPr>
            <w:tcW w:w="216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Escenas</w:t>
            </w:r>
          </w:p>
        </w:tc>
        <w:tc>
          <w:tcPr>
            <w:tcW w:w="563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Setup (pantalla del supervisor) y Juego (tutorial y cuatro salas, para las dos dificultades)</w:t>
            </w:r>
          </w:p>
        </w:tc>
      </w:tr>
      <w:tr>
        <w:trPr>
          <w:cantSplit/>
        </w:trPr>
        <w:tc>
          <w:tcPr>
            <w:tcW w:w="216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Salas</w:t>
            </w:r>
          </w:p>
        </w:tc>
        <w:tc>
          <w:tcPr>
            <w:tcW w:w="563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Cuatro: secuencialidad, condicionales, bucles y parámetros, y patrones</w:t>
            </w:r>
          </w:p>
        </w:tc>
      </w:tr>
      <w:tr>
        <w:trPr>
          <w:cantSplit/>
        </w:trPr>
        <w:tc>
          <w:tcPr>
            <w:tcW w:w="216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Duración máxima</w:t>
            </w:r>
          </w:p>
        </w:tc>
        <w:tc>
          <w:tcPr>
            <w:tcW w:w="563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15 minutos de sesión y 5 por sala</w:t>
            </w:r>
          </w:p>
        </w:tc>
      </w:tr>
      <w:tr>
        <w:trPr>
          <w:cantSplit/>
        </w:trPr>
        <w:tc>
          <w:tcPr>
            <w:tcW w:w="216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Entrada</w:t>
            </w:r>
          </w:p>
        </w:tc>
        <w:tc>
          <w:tcPr>
            <w:tcW w:w="563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Mandos Meta Quest Touch, con interacción con el cuerpo completo del mando; compatibilidad con manos habilitada</w:t>
            </w:r>
          </w:p>
        </w:tc>
      </w:tr>
      <w:tr>
        <w:trPr>
          <w:cantSplit/>
        </w:trPr>
        <w:tc>
          <w:tcPr>
            <w:tcW w:w="216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Registro de datos</w:t>
            </w:r>
          </w:p>
        </w:tc>
        <w:tc>
          <w:tcPr>
            <w:tcW w:w="563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Un archivo JSON por participante, enviado por HTTP POST; funcionamiento completo sin conexión</w:t>
            </w:r>
          </w:p>
        </w:tc>
      </w:tr>
      <w:tr>
        <w:trPr>
          <w:cantSplit/>
        </w:trPr>
        <w:tc>
          <w:tcPr>
            <w:tcW w:w="216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Código fuente</w:t>
            </w:r>
          </w:p>
        </w:tc>
        <w:tc>
          <w:tcPr>
            <w:tcW w:w="563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75 scripts en C# (65 del módulo y 10 herramientas de editor; unas 16.200 líneas)</w:t>
            </w:r>
          </w:p>
        </w:tc>
      </w:tr>
      <w:tr>
        <w:trPr>
          <w:cantSplit/>
        </w:trPr>
        <w:tc>
          <w:tcPr>
            <w:tcW w:w="216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Versión de entrega</w:t>
            </w:r>
          </w:p>
        </w:tc>
        <w:tc>
          <w:tcPr>
            <w:tcW w:w="5630"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1.0.0, rama dev del repositorio github.com/datascienceyt/codea2</w:t>
            </w:r>
          </w:p>
        </w:tc>
      </w:tr>
    </w:tbl>
    <w:p>
      <w:pPr>
        <w:pStyle w:val="1339"/>
        <w:spacing w:after="240"/>
        <w:jc w:val="center"/>
      </w:pPr>
      <w:r>
        <w:t xml:space="preserve">Tabla </w:t>
      </w:r>
      <w:r>
        <w:fldChar w:fldCharType="begin"/>
      </w:r>
      <w:r>
        <w:instrText xml:space="preserve"> SEQ Tabla \* Arabic </w:instrText>
      </w:r>
      <w:r>
        <w:fldChar w:fldCharType="separate"/>
      </w:r>
      <w:r>
        <w:t>1</w:t>
      </w:r>
      <w:r>
        <w:fldChar w:fldCharType="end"/>
      </w:r>
      <w:r>
        <w:t xml:space="preserve"> Ficha técnica del módulo entregado</w:t>
      </w:r>
    </w:p>
    <w:p>
      <w:pPr>
        <w:pStyle w:val="1174"/>
      </w:pPr>
      <w:bookmarkStart w:id="5003" w:name="_TocM3_5003"/>
      <w:r>
        <w:t xml:space="preserve">Origen de los ajustes</w:t>
      </w:r>
      <w:bookmarkEnd w:id="5003"/>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Los ajustes de esta etapa, aplicados el 27 de octubre de 2026, responden a la retroalimentación del equipo del proyecto tras probar en el visor la versión 0.9.0 </w:t>
      </w:r>
      <w:r>
        <w:rPr>
          <w:rFonts w:ascii="Arial" w:hAnsi="Arial" w:eastAsia="Arial" w:cs="Arial"/>
          <w:color w:val="C00000"/>
          <w:sz w:val="20"/>
          <w:szCs w:val="20"/>
        </w:rPr>
        <w:t xml:space="preserve">[fecha y participantes de la sesión de revisión]</w:t>
      </w:r>
      <w:r>
        <w:rPr>
          <w:rFonts w:ascii="Arial" w:hAnsi="Arial" w:eastAsia="Arial" w:cs="Arial"/>
          <w:color w:val="000000"/>
          <w:sz w:val="20"/>
          <w:szCs w:val="20"/>
        </w:rPr>
        <w:t xml:space="preserve">, que se sumó a las observaciones de las sesiones con estudiantes del 22 de octubre de 2026 recogidas en el Producto 2. Las observaciones se organizaron por sala y se trataron una a una: cada una se confirmó con el equipo antes de aplicarla, y las de diseño (alturas, distancias, colocación de paneles) quedaron a cargo del equipo en el editor. La Tabla 2 resume las observaciones y la respuesta a cada una; las secciones siguientes explican cómo se implementaron.</w:t>
      </w:r>
    </w:p>
    <w:tbl>
      <w:tblPr>
        <w:tblStyle w:val="1185"/>
        <w:tblW w:w="7795" w:type="dxa"/>
        <w:tblInd w:w="709" w:type="dxa"/>
        <w:tblLayout w:type="fixed"/>
        <w:tblCellMar>
          <w:top w:w="40" w:type="dxa"/>
          <w:left w:w="80" w:type="dxa"/>
          <w:bottom w:w="40" w:type="dxa"/>
          <w:right w:w="80" w:type="dxa"/>
        </w:tblCellMar>
        <w:tblLook w:val="04A0" w:firstRow="1" w:lastRow="0" w:firstColumn="0" w:lastColumn="0" w:noHBand="0" w:noVBand="1"/>
      </w:tblPr>
      <w:tblGrid>
        <w:gridCol w:w="1039"/>
        <w:gridCol w:w="3118"/>
        <w:gridCol w:w="3638"/>
      </w:tblGrid>
      <w:tr>
        <w:trPr>
          <w:tblHeader/>
        </w:trPr>
        <w:tc>
          <w:tcPr>
            <w:tcW w:w="1039" w:type="dxa"/>
            <w:shd w:val="clear" w:color="auto" w:fill="EAEAEA"/>
            <w:vAlign w:val="center"/>
          </w:tcPr>
          <w:p>
            <w:pPr>
              <w:spacing w:after="0" w:line="240" w:lineRule="auto"/>
              <w:jc w:val="center"/>
              <w:rPr>
                <w:rFonts w:ascii="Arial" w:hAnsi="Arial" w:eastAsia="Arial" w:cs="Arial"/>
                <w:b/>
                <w:bCs/>
                <w:color w:val="000000"/>
                <w:sz w:val="17"/>
                <w:szCs w:val="17"/>
              </w:rPr>
            </w:pPr>
            <w:r>
              <w:rPr>
                <w:rFonts w:ascii="Arial" w:hAnsi="Arial" w:eastAsia="Arial" w:cs="Arial"/>
                <w:b/>
                <w:bCs/>
                <w:color w:val="000000"/>
                <w:sz w:val="17"/>
                <w:szCs w:val="17"/>
              </w:rPr>
              <w:t xml:space="preserve">Ámbito</w:t>
            </w:r>
          </w:p>
        </w:tc>
        <w:tc>
          <w:tcPr>
            <w:tcW w:w="3118" w:type="dxa"/>
            <w:shd w:val="clear" w:color="auto" w:fill="EAEAEA"/>
            <w:vAlign w:val="center"/>
          </w:tcPr>
          <w:p>
            <w:pPr>
              <w:spacing w:after="0" w:line="240" w:lineRule="auto"/>
              <w:jc w:val="center"/>
              <w:rPr>
                <w:rFonts w:ascii="Arial" w:hAnsi="Arial" w:eastAsia="Arial" w:cs="Arial"/>
                <w:b/>
                <w:bCs/>
                <w:color w:val="000000"/>
                <w:sz w:val="17"/>
                <w:szCs w:val="17"/>
              </w:rPr>
            </w:pPr>
            <w:r>
              <w:rPr>
                <w:rFonts w:ascii="Arial" w:hAnsi="Arial" w:eastAsia="Arial" w:cs="Arial"/>
                <w:b/>
                <w:bCs/>
                <w:color w:val="000000"/>
                <w:sz w:val="17"/>
                <w:szCs w:val="17"/>
              </w:rPr>
              <w:t xml:space="preserve">Observación</w:t>
            </w:r>
          </w:p>
        </w:tc>
        <w:tc>
          <w:tcPr>
            <w:tcW w:w="3638" w:type="dxa"/>
            <w:shd w:val="clear" w:color="auto" w:fill="EAEAEA"/>
            <w:vAlign w:val="center"/>
          </w:tcPr>
          <w:p>
            <w:pPr>
              <w:spacing w:after="0" w:line="240" w:lineRule="auto"/>
              <w:jc w:val="center"/>
              <w:rPr>
                <w:rFonts w:ascii="Arial" w:hAnsi="Arial" w:eastAsia="Arial" w:cs="Arial"/>
                <w:b/>
                <w:bCs/>
                <w:color w:val="000000"/>
                <w:sz w:val="17"/>
                <w:szCs w:val="17"/>
              </w:rPr>
            </w:pPr>
            <w:r>
              <w:rPr>
                <w:rFonts w:ascii="Arial" w:hAnsi="Arial" w:eastAsia="Arial" w:cs="Arial"/>
                <w:b/>
                <w:bCs/>
                <w:color w:val="000000"/>
                <w:sz w:val="17"/>
                <w:szCs w:val="17"/>
              </w:rPr>
              <w:t xml:space="preserve">Respuesta</w:t>
            </w:r>
          </w:p>
        </w:tc>
      </w:tr>
      <w:tr>
        <w:trPr>
          <w:cantSplit/>
        </w:trPr>
        <w:tc>
          <w:tcPr>
            <w:tcW w:w="1039"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Tutorial</w:t>
            </w:r>
          </w:p>
        </w:tc>
        <w:tc>
          <w:tcPr>
            <w:tcW w:w="311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Reducir y sintetizar el texto</w:t>
            </w:r>
          </w:p>
        </w:tc>
        <w:tc>
          <w:tcPr>
            <w:tcW w:w="363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Frase del tutorial reducida a un tercio</w:t>
            </w:r>
          </w:p>
        </w:tc>
      </w:tr>
      <w:tr>
        <w:trPr>
          <w:cantSplit/>
        </w:trPr>
        <w:tc>
          <w:tcPr>
            <w:tcW w:w="1039"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Tutorial</w:t>
            </w:r>
          </w:p>
        </w:tc>
        <w:tc>
          <w:tcPr>
            <w:tcW w:w="311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La ficha con gravedad no vuelve si se cae</w:t>
            </w:r>
          </w:p>
        </w:tc>
        <w:tc>
          <w:tcPr>
            <w:tcW w:w="363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Vuelve sola a su sitio a los 4 segundos, como en la sala 4</w:t>
            </w:r>
          </w:p>
        </w:tc>
      </w:tr>
      <w:tr>
        <w:trPr>
          <w:cantSplit/>
        </w:trPr>
        <w:tc>
          <w:tcPr>
            <w:tcW w:w="1039"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Sala 1</w:t>
            </w:r>
          </w:p>
        </w:tc>
        <w:tc>
          <w:tcPr>
            <w:tcW w:w="311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Demasiada narración</w:t>
            </w:r>
          </w:p>
        </w:tc>
        <w:tc>
          <w:tcPr>
            <w:tcW w:w="363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Frases más cortas y dos frases retiradas</w:t>
            </w:r>
          </w:p>
        </w:tc>
      </w:tr>
      <w:tr>
        <w:trPr>
          <w:cantSplit/>
        </w:trPr>
        <w:tc>
          <w:tcPr>
            <w:tcW w:w="1039"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Sala 1</w:t>
            </w:r>
          </w:p>
        </w:tc>
        <w:tc>
          <w:tcPr>
            <w:tcW w:w="311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El robot debe empezar mirando hacia arriba y el recorrido dar una vuelta completa</w:t>
            </w:r>
          </w:p>
        </w:tc>
        <w:tc>
          <w:tcPr>
            <w:tcW w:w="363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Nivel en espejo con el robot mirando hacia arriba y la salida frente al botón físico</w:t>
            </w:r>
          </w:p>
        </w:tc>
      </w:tr>
      <w:tr>
        <w:trPr>
          <w:cantSplit/>
        </w:trPr>
        <w:tc>
          <w:tcPr>
            <w:tcW w:w="1039"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Sala 2</w:t>
            </w:r>
          </w:p>
        </w:tc>
        <w:tc>
          <w:tcPr>
            <w:tcW w:w="311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Texto del problema más grande y terminado siempre en «¿Qué hacemos?»</w:t>
            </w:r>
          </w:p>
        </w:tc>
        <w:tc>
          <w:tcPr>
            <w:tcW w:w="363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Letra hasta un 33 % mayor, ajustada para caber, y la pregunta en una línea propia</w:t>
            </w:r>
          </w:p>
        </w:tc>
      </w:tr>
      <w:tr>
        <w:trPr>
          <w:cantSplit/>
        </w:trPr>
        <w:tc>
          <w:tcPr>
            <w:tcW w:w="1039"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Sala 2</w:t>
            </w:r>
          </w:p>
        </w:tc>
        <w:tc>
          <w:tcPr>
            <w:tcW w:w="311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El texto «Probar» aparecía repetido junto al botón</w:t>
            </w:r>
          </w:p>
        </w:tc>
        <w:tc>
          <w:tcPr>
            <w:tcW w:w="363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Rótulo duplicado retirado y botón centrado</w:t>
            </w:r>
          </w:p>
        </w:tc>
      </w:tr>
      <w:tr>
        <w:trPr>
          <w:cantSplit/>
        </w:trPr>
        <w:tc>
          <w:tcPr>
            <w:tcW w:w="1039"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Sala 2</w:t>
            </w:r>
          </w:p>
        </w:tc>
        <w:tc>
          <w:tcPr>
            <w:tcW w:w="311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Cambiar el color de selección</w:t>
            </w:r>
          </w:p>
        </w:tc>
        <w:tc>
          <w:tcPr>
            <w:tcW w:w="363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Las opciones marcadas pasan a verde</w:t>
            </w:r>
          </w:p>
        </w:tc>
      </w:tr>
      <w:tr>
        <w:trPr>
          <w:cantSplit/>
        </w:trPr>
        <w:tc>
          <w:tcPr>
            <w:tcW w:w="1039"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Sala 2</w:t>
            </w:r>
          </w:p>
        </w:tc>
        <w:tc>
          <w:tcPr>
            <w:tcW w:w="311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El enunciado de motores («hacen ruido») no ayudaba</w:t>
            </w:r>
          </w:p>
        </w:tc>
        <w:tc>
          <w:tcPr>
            <w:tcW w:w="363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«Los motores no arrancan.», sin incluir la solución</w:t>
            </w:r>
          </w:p>
        </w:tc>
      </w:tr>
      <w:tr>
        <w:trPr>
          <w:cantSplit/>
        </w:trPr>
        <w:tc>
          <w:tcPr>
            <w:tcW w:w="1039"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Sala 3</w:t>
            </w:r>
          </w:p>
        </w:tc>
        <w:tc>
          <w:tcPr>
            <w:tcW w:w="311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Indicar que las cajas van a la derecha</w:t>
            </w:r>
          </w:p>
        </w:tc>
        <w:tc>
          <w:tcPr>
            <w:tcW w:w="363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Frase 12: los barriles rojos van a la izquierda y las cajas celestes a la derecha</w:t>
            </w:r>
          </w:p>
        </w:tc>
      </w:tr>
      <w:tr>
        <w:trPr>
          <w:cantSplit/>
        </w:trPr>
        <w:tc>
          <w:tcPr>
            <w:tcW w:w="1039"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Sala 3</w:t>
            </w:r>
          </w:p>
        </w:tc>
        <w:tc>
          <w:tcPr>
            <w:tcW w:w="311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Restar las repeticiones de una en una y no reiniciarlas al cambiar de ficha</w:t>
            </w:r>
          </w:p>
        </w:tc>
        <w:tc>
          <w:tcPr>
            <w:tcW w:w="363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El contador baja una unidad por vuelta terminada hasta llegar a cero</w:t>
            </w:r>
          </w:p>
        </w:tc>
      </w:tr>
      <w:tr>
        <w:trPr>
          <w:cantSplit/>
        </w:trPr>
        <w:tc>
          <w:tcPr>
            <w:tcW w:w="1039"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Sala 3</w:t>
            </w:r>
          </w:p>
        </w:tc>
        <w:tc>
          <w:tcPr>
            <w:tcW w:w="311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«Empezar» debe decir «Probar»; colores de los botones de sumar y restar</w:t>
            </w:r>
          </w:p>
        </w:tc>
        <w:tc>
          <w:tcPr>
            <w:tcW w:w="363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Botón Probar celeste como el resto; + y − en gris con el mismo material</w:t>
            </w:r>
          </w:p>
        </w:tc>
      </w:tr>
      <w:tr>
        <w:trPr>
          <w:cantSplit/>
        </w:trPr>
        <w:tc>
          <w:tcPr>
            <w:tcW w:w="1039"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General</w:t>
            </w:r>
          </w:p>
        </w:tc>
        <w:tc>
          <w:tcPr>
            <w:tcW w:w="311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Los huecos deben cambiar a verde al colocar un bloque</w:t>
            </w:r>
          </w:p>
        </w:tc>
        <w:tc>
          <w:tcPr>
            <w:tcW w:w="363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Todo hueco de bloque se tiñe de verde mientras tiene un bloque</w:t>
            </w:r>
          </w:p>
        </w:tc>
      </w:tr>
      <w:tr>
        <w:trPr>
          <w:cantSplit/>
        </w:trPr>
        <w:tc>
          <w:tcPr>
            <w:tcW w:w="1039"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General</w:t>
            </w:r>
          </w:p>
        </w:tc>
        <w:tc>
          <w:tcPr>
            <w:tcW w:w="311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Reducir el recorrido de los botones</w:t>
            </w:r>
          </w:p>
        </w:tc>
        <w:tc>
          <w:tcPr>
            <w:tcW w:w="363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Recorrido reducido al 40 % en todos los botones de pulsar</w:t>
            </w:r>
          </w:p>
        </w:tc>
      </w:tr>
      <w:tr>
        <w:trPr>
          <w:cantSplit/>
        </w:trPr>
        <w:tc>
          <w:tcPr>
            <w:tcW w:w="1039"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General</w:t>
            </w:r>
          </w:p>
        </w:tc>
        <w:tc>
          <w:tcPr>
            <w:tcW w:w="311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La interacción con el punto blanco de la punta del mando no es intuitiva</w:t>
            </w:r>
          </w:p>
        </w:tc>
        <w:tc>
          <w:tcPr>
            <w:tcW w:w="363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Se toca y se agarra con el cuerpo completo del mando</w:t>
            </w:r>
          </w:p>
        </w:tc>
      </w:tr>
      <w:tr>
        <w:trPr>
          <w:cantSplit/>
        </w:trPr>
        <w:tc>
          <w:tcPr>
            <w:tcW w:w="1039"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Sala 4</w:t>
            </w:r>
          </w:p>
        </w:tc>
        <w:tc>
          <w:tcPr>
            <w:tcW w:w="311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Ver la llegada a la Tierra sin animar la nave</w:t>
            </w:r>
          </w:p>
        </w:tc>
        <w:tc>
          <w:tcPr>
            <w:tcW w:w="363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La Tierra se acerca sin detenerse hasta que se cierra la escena</w:t>
            </w:r>
          </w:p>
        </w:tc>
      </w:tr>
      <w:tr>
        <w:trPr>
          <w:cantSplit/>
        </w:trPr>
        <w:tc>
          <w:tcPr>
            <w:tcW w:w="1039"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Sala 4</w:t>
            </w:r>
          </w:p>
        </w:tc>
        <w:tc>
          <w:tcPr>
            <w:tcW w:w="311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El botón de reinicio no se alcanza</w:t>
            </w:r>
          </w:p>
        </w:tc>
        <w:tc>
          <w:tcPr>
            <w:tcW w:w="3638" w:type="dxa"/>
            <w:vAlign w:val="top"/>
          </w:tcPr>
          <w:p>
            <w:pPr>
              <w:spacing w:after="0" w:line="240" w:lineRule="auto"/>
              <w:rPr>
                <w:rFonts w:ascii="Arial" w:hAnsi="Arial" w:eastAsia="Arial" w:cs="Arial"/>
                <w:color w:val="000000"/>
                <w:sz w:val="17"/>
                <w:szCs w:val="17"/>
              </w:rPr>
            </w:pPr>
            <w:r>
              <w:rPr>
                <w:rFonts w:ascii="Arial" w:hAnsi="Arial" w:eastAsia="Arial" w:cs="Arial"/>
                <w:color w:val="C00000"/>
                <w:sz w:val="17"/>
                <w:szCs w:val="17"/>
              </w:rPr>
              <w:t xml:space="preserve">[Ajuste aplicado en el editor]</w:t>
            </w:r>
          </w:p>
        </w:tc>
      </w:tr>
      <w:tr>
        <w:trPr>
          <w:cantSplit/>
        </w:trPr>
        <w:tc>
          <w:tcPr>
            <w:tcW w:w="1039"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Sala 2</w:t>
            </w:r>
          </w:p>
        </w:tc>
        <w:tc>
          <w:tcPr>
            <w:tcW w:w="311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Más retroalimentación o mejor visualización</w:t>
            </w:r>
          </w:p>
        </w:tc>
        <w:tc>
          <w:tcPr>
            <w:tcW w:w="3638" w:type="dxa"/>
            <w:vAlign w:val="top"/>
          </w:tcPr>
          <w:p>
            <w:pPr>
              <w:spacing w:after="0" w:line="240" w:lineRule="auto"/>
              <w:rPr>
                <w:rFonts w:ascii="Arial" w:hAnsi="Arial" w:eastAsia="Arial" w:cs="Arial"/>
                <w:color w:val="000000"/>
                <w:sz w:val="17"/>
                <w:szCs w:val="17"/>
              </w:rPr>
            </w:pPr>
            <w:r>
              <w:rPr>
                <w:rFonts w:ascii="Arial" w:hAnsi="Arial" w:eastAsia="Arial" w:cs="Arial"/>
                <w:color w:val="C00000"/>
                <w:sz w:val="17"/>
                <w:szCs w:val="17"/>
              </w:rPr>
              <w:t xml:space="preserve">[Ajuste aplicado en el editor]</w:t>
            </w:r>
          </w:p>
        </w:tc>
      </w:tr>
      <w:tr>
        <w:trPr>
          <w:cantSplit/>
        </w:trPr>
        <w:tc>
          <w:tcPr>
            <w:tcW w:w="1039"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General</w:t>
            </w:r>
          </w:p>
        </w:tc>
        <w:tc>
          <w:tcPr>
            <w:tcW w:w="311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Bajar la altura de todo; mesa de la sala 1 más baja y más cerca; salas 2 y 3 más bajas; acercar el panel del tutorial</w:t>
            </w:r>
          </w:p>
        </w:tc>
        <w:tc>
          <w:tcPr>
            <w:tcW w:w="3638" w:type="dxa"/>
            <w:vAlign w:val="top"/>
          </w:tcPr>
          <w:p>
            <w:pPr>
              <w:spacing w:after="0" w:line="240" w:lineRule="auto"/>
              <w:rPr>
                <w:rFonts w:ascii="Arial" w:hAnsi="Arial" w:eastAsia="Arial" w:cs="Arial"/>
                <w:color w:val="000000"/>
                <w:sz w:val="17"/>
                <w:szCs w:val="17"/>
              </w:rPr>
            </w:pPr>
            <w:r>
              <w:rPr>
                <w:rFonts w:ascii="Arial" w:hAnsi="Arial" w:eastAsia="Arial" w:cs="Arial"/>
                <w:color w:val="C00000"/>
                <w:sz w:val="17"/>
                <w:szCs w:val="17"/>
              </w:rPr>
              <w:t xml:space="preserve">[Alturas y distancias ajustadas en el editor]</w:t>
            </w:r>
          </w:p>
        </w:tc>
      </w:tr>
    </w:tbl>
    <w:p>
      <w:pPr>
        <w:pStyle w:val="1339"/>
        <w:spacing w:after="240"/>
        <w:jc w:val="center"/>
      </w:pPr>
      <w:r>
        <w:t xml:space="preserve">Tabla </w:t>
      </w:r>
      <w:r>
        <w:fldChar w:fldCharType="begin"/>
      </w:r>
      <w:r>
        <w:instrText xml:space="preserve"> SEQ Tabla \* Arabic </w:instrText>
      </w:r>
      <w:r>
        <w:fldChar w:fldCharType="separate"/>
      </w:r>
      <w:r>
        <w:t>2</w:t>
      </w:r>
      <w:r>
        <w:fldChar w:fldCharType="end"/>
      </w:r>
      <w:r>
        <w:t xml:space="preserve"> Observaciones recibidas y respuesta</w:t>
      </w:r>
    </w:p>
    <w:p>
      <w:pPr>
        <w:pStyle w:val="1174"/>
      </w:pPr>
      <w:bookmarkStart w:id="5004" w:name="_TocM3_5004"/>
      <w:r>
        <w:t xml:space="preserve">Interacciones</w:t>
      </w:r>
      <w:bookmarkEnd w:id="5004"/>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Las interacciones fueron el ámbito con más ajustes. Los estudiantes y el equipo coincidieron en que el mando debía responder como un objeto completo, sin que el estudiante tuviera que aprender a apuntar con una esfera pequeña, y en que cada acción debía dar una respuesta inmediata y visible.</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Interacción con el cuerpo del mando.</w:t>
      </w:r>
      <w:r>
        <w:rPr>
          <w:rFonts w:ascii="Arial" w:hAnsi="Arial" w:eastAsia="Arial" w:cs="Arial"/>
          <w:color w:val="000000"/>
          <w:sz w:val="20"/>
          <w:szCs w:val="20"/>
        </w:rPr>
        <w:t xml:space="preserve"> En el rig de Meta, el punto de pulsación de cada mando es una esfera de 0,5 cm en su punta, marcada con una bolita blanca, y el de agarre, una esfera de 5 cm. Un componente nuevo, que se instala solo al cargar la escena de juego y no modifica el rig del SDK, traslada ambos al centro del modelo del mando y amplía su radio hasta cubrirlo: entre 2 y 5 cm para pulsar y hasta 8 cm para agarrar. La bolita blanca se oculta, porque ya no indica dónde se toca. El ajuste se limita a los mandos y a la escena de juego: las manos no cambian, y en la pantalla del supervisor se mantiene la precisión de la punta, porque sus teclas están juntas.</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Recorrido de los botones.</w:t>
      </w:r>
      <w:r>
        <w:rPr>
          <w:rFonts w:ascii="Arial" w:hAnsi="Arial" w:eastAsia="Arial" w:cs="Arial"/>
          <w:color w:val="000000"/>
          <w:sz w:val="20"/>
          <w:szCs w:val="20"/>
        </w:rPr>
        <w:t xml:space="preserve"> El recorrido que hay que hundir un botón hasta que se activa se redujo al 40 % en los cuatro modelos de botón de pulsar de la experiencia (de 18 a 7,2 mm y de 34,8 a 13,9 mm a la escala del modelo), sin cambiar su aspecto en reposo.</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Huecos en verde.</w:t>
      </w:r>
      <w:r>
        <w:rPr>
          <w:rFonts w:ascii="Arial" w:hAnsi="Arial" w:eastAsia="Arial" w:cs="Arial"/>
          <w:color w:val="000000"/>
          <w:sz w:val="20"/>
          <w:szCs w:val="20"/>
        </w:rPr>
        <w:t xml:space="preserve"> Todo hueco de bloque (tutorial, sala 1 y sala 3) se tiñe de verde mientras tiene un bloque y vuelve a su color al vaciarse, de modo que se ve de un vistazo qué falta. Los huecos de figuras de la sala 4 no cambian, porque allí el verde indica solo la ficha correcta.</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Botones Probar unificados.</w:t>
      </w:r>
      <w:r>
        <w:rPr>
          <w:rFonts w:ascii="Arial" w:hAnsi="Arial" w:eastAsia="Arial" w:cs="Arial"/>
          <w:color w:val="000000"/>
          <w:sz w:val="20"/>
          <w:szCs w:val="20"/>
        </w:rPr>
        <w:t xml:space="preserve"> Todos los botones que inician una comprobación (tutorial y salas 1, 2 y 3) dicen «Probar» y tienen el mismo color celeste.</w:t>
      </w:r>
    </w:p>
    <w:p>
      <w:pPr>
        <w:pStyle w:val="1174"/>
      </w:pPr>
      <w:bookmarkStart w:id="5005" w:name="_TocM3_5005"/>
      <w:r>
        <w:t xml:space="preserve">Experiencia de uso y navegación</w:t>
      </w:r>
      <w:bookmarkEnd w:id="5005"/>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Narración más breve.</w:t>
      </w:r>
      <w:r>
        <w:rPr>
          <w:rFonts w:ascii="Arial" w:hAnsi="Arial" w:eastAsia="Arial" w:cs="Arial"/>
          <w:color w:val="000000"/>
          <w:sz w:val="20"/>
          <w:szCs w:val="20"/>
        </w:rPr>
        <w:t xml:space="preserve"> Se reescribieron siete frases del tutorial y de la sala 1 y se retiraron dos (Tabla 3). El narrador omite las frases retiradas sin mostrar la pantalla, y las listas de narración conservan su orden, por lo que el resto de la historia no se ve afectado.</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Sala 1 en espejo.</w:t>
      </w:r>
      <w:r>
        <w:rPr>
          <w:rFonts w:ascii="Arial" w:hAnsi="Arial" w:eastAsia="Arial" w:cs="Arial"/>
          <w:color w:val="000000"/>
          <w:sz w:val="20"/>
          <w:szCs w:val="20"/>
        </w:rPr>
        <w:t xml:space="preserve"> El nivel se rediseñó para que el robot empiece mirando hacia arriba y el recorrido dé la vuelta a la sala antes de llegar al botón (Figura 2). La salida no se movió, porque el botón que abre la puerta es un objeto físico de la sala. En la dificultad intermedia, que ya era simétrica, bastó con girar el robot; en la básica se partió del espejo del nivel y se añadió un muro para que el recorrido no se acorte. Con el robot mirando hacia arriba la solución necesita más giros a la izquierda que a la derecha, por lo que la mesa de la dificultad básica ofrece ahora dos bloques «Girar izquierda» y uno «Girar derecha». La dirección inicial del robot forma parte del archivo de cada nivel, y la herramienta que resuelve los niveles la tiene en cuenta.</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Sala 2 más legible.</w:t>
      </w:r>
      <w:r>
        <w:rPr>
          <w:rFonts w:ascii="Arial" w:hAnsi="Arial" w:eastAsia="Arial" w:cs="Arial"/>
          <w:color w:val="000000"/>
          <w:sz w:val="20"/>
          <w:szCs w:val="20"/>
        </w:rPr>
        <w:t xml:space="preserve"> Cada problema termina con la pregunta «¿Qué hacemos?» en una línea propia y su letra crece de 30 a 40 puntos, ajustándose sola para no salirse de la pantalla del módulo (Figura 4).</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Sala 3: el bucle se ve contar.</w:t>
      </w:r>
      <w:r>
        <w:rPr>
          <w:rFonts w:ascii="Arial" w:hAnsi="Arial" w:eastAsia="Arial" w:cs="Arial"/>
          <w:color w:val="000000"/>
          <w:sz w:val="20"/>
          <w:szCs w:val="20"/>
        </w:rPr>
        <w:t xml:space="preserve"> Cada vuelta terminada resta una repetición del contador, que llega a cero al acabar la pasada; para la pasada siguiente el estudiante vuelve a decidir cuántas repeticiones. Mientras el brazo trabaja, + y − no responden.</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Regreso a la Tierra.</w:t>
      </w:r>
      <w:r>
        <w:rPr>
          <w:rFonts w:ascii="Arial" w:hAnsi="Arial" w:eastAsia="Arial" w:cs="Arial"/>
          <w:color w:val="000000"/>
          <w:sz w:val="20"/>
          <w:szCs w:val="20"/>
        </w:rPr>
        <w:t xml:space="preserve"> Al completar la sala 4, la Tierra se acerca a la nave y no deja de crecer hasta que se cierra la escena, cada vez más despacio, sin llegar a introducir la cámara en su atmósfera. Sustituye a la animación anterior, que se detenía a los 25 segundos.</w:t>
      </w:r>
    </w:p>
    <w:tbl>
      <w:tblPr>
        <w:tblStyle w:val="1185"/>
        <w:tblW w:w="7795" w:type="dxa"/>
        <w:tblInd w:w="709" w:type="dxa"/>
        <w:tblLayout w:type="fixed"/>
        <w:tblCellMar>
          <w:top w:w="40" w:type="dxa"/>
          <w:left w:w="80" w:type="dxa"/>
          <w:bottom w:w="40" w:type="dxa"/>
          <w:right w:w="80" w:type="dxa"/>
        </w:tblCellMar>
        <w:tblLook w:val="04A0" w:firstRow="1" w:lastRow="0" w:firstColumn="0" w:lastColumn="0" w:noHBand="0" w:noVBand="1"/>
      </w:tblPr>
      <w:tblGrid>
        <w:gridCol w:w="709"/>
        <w:gridCol w:w="3685"/>
        <w:gridCol w:w="3401"/>
      </w:tblGrid>
      <w:tr>
        <w:trPr>
          <w:tblHeader/>
        </w:trPr>
        <w:tc>
          <w:tcPr>
            <w:tcW w:w="709" w:type="dxa"/>
            <w:shd w:val="clear" w:color="auto" w:fill="EAEAEA"/>
            <w:vAlign w:val="center"/>
          </w:tcPr>
          <w:p>
            <w:pPr>
              <w:spacing w:after="0" w:line="240" w:lineRule="auto"/>
              <w:jc w:val="center"/>
              <w:rPr>
                <w:rFonts w:ascii="Arial" w:hAnsi="Arial" w:eastAsia="Arial" w:cs="Arial"/>
                <w:b/>
                <w:bCs/>
                <w:color w:val="000000"/>
                <w:sz w:val="16"/>
                <w:szCs w:val="16"/>
              </w:rPr>
            </w:pPr>
            <w:r>
              <w:rPr>
                <w:rFonts w:ascii="Arial" w:hAnsi="Arial" w:eastAsia="Arial" w:cs="Arial"/>
                <w:b/>
                <w:bCs/>
                <w:color w:val="000000"/>
                <w:sz w:val="16"/>
                <w:szCs w:val="16"/>
              </w:rPr>
              <w:t xml:space="preserve">Frase</w:t>
            </w:r>
          </w:p>
        </w:tc>
        <w:tc>
          <w:tcPr>
            <w:tcW w:w="3685" w:type="dxa"/>
            <w:shd w:val="clear" w:color="auto" w:fill="EAEAEA"/>
            <w:vAlign w:val="center"/>
          </w:tcPr>
          <w:p>
            <w:pPr>
              <w:spacing w:after="0" w:line="240" w:lineRule="auto"/>
              <w:jc w:val="center"/>
              <w:rPr>
                <w:rFonts w:ascii="Arial" w:hAnsi="Arial" w:eastAsia="Arial" w:cs="Arial"/>
                <w:b/>
                <w:bCs/>
                <w:color w:val="000000"/>
                <w:sz w:val="16"/>
                <w:szCs w:val="16"/>
              </w:rPr>
            </w:pPr>
            <w:r>
              <w:rPr>
                <w:rFonts w:ascii="Arial" w:hAnsi="Arial" w:eastAsia="Arial" w:cs="Arial"/>
                <w:b/>
                <w:bCs/>
                <w:color w:val="000000"/>
                <w:sz w:val="16"/>
                <w:szCs w:val="16"/>
              </w:rPr>
              <w:t xml:space="preserve">Antes</w:t>
            </w:r>
          </w:p>
        </w:tc>
        <w:tc>
          <w:tcPr>
            <w:tcW w:w="3401" w:type="dxa"/>
            <w:shd w:val="clear" w:color="auto" w:fill="EAEAEA"/>
            <w:vAlign w:val="center"/>
          </w:tcPr>
          <w:p>
            <w:pPr>
              <w:spacing w:after="0" w:line="240" w:lineRule="auto"/>
              <w:jc w:val="center"/>
              <w:rPr>
                <w:rFonts w:ascii="Arial" w:hAnsi="Arial" w:eastAsia="Arial" w:cs="Arial"/>
                <w:b/>
                <w:bCs/>
                <w:color w:val="000000"/>
                <w:sz w:val="16"/>
                <w:szCs w:val="16"/>
              </w:rPr>
            </w:pPr>
            <w:r>
              <w:rPr>
                <w:rFonts w:ascii="Arial" w:hAnsi="Arial" w:eastAsia="Arial" w:cs="Arial"/>
                <w:b/>
                <w:bCs/>
                <w:color w:val="000000"/>
                <w:sz w:val="16"/>
                <w:szCs w:val="16"/>
              </w:rPr>
              <w:t xml:space="preserve">Ahora</w:t>
            </w:r>
          </w:p>
        </w:tc>
      </w:tr>
      <w:tr>
        <w:trPr>
          <w:cantSplit/>
        </w:trPr>
        <w:tc>
          <w:tcPr>
            <w:tcW w:w="709" w:type="dxa"/>
            <w:vAlign w:val="top"/>
          </w:tcPr>
          <w:p>
            <w:pPr>
              <w:spacing w:after="0" w:line="240" w:lineRule="auto"/>
              <w:rPr>
                <w:rFonts w:ascii="Arial" w:hAnsi="Arial" w:eastAsia="Arial" w:cs="Arial"/>
                <w:color w:val="000000"/>
                <w:sz w:val="16"/>
                <w:szCs w:val="16"/>
              </w:rPr>
            </w:pPr>
            <w:r>
              <w:rPr>
                <w:rFonts w:ascii="Arial" w:hAnsi="Arial" w:eastAsia="Arial" w:cs="Arial"/>
                <w:color w:val="000000"/>
                <w:sz w:val="16"/>
                <w:szCs w:val="16"/>
              </w:rPr>
              <w:t xml:space="preserve">0</w:t>
            </w:r>
          </w:p>
        </w:tc>
        <w:tc>
          <w:tcPr>
            <w:tcW w:w="3685" w:type="dxa"/>
            <w:vAlign w:val="top"/>
          </w:tcPr>
          <w:p>
            <w:pPr>
              <w:spacing w:after="0" w:line="240" w:lineRule="auto"/>
              <w:rPr>
                <w:rFonts w:ascii="Arial" w:hAnsi="Arial" w:eastAsia="Arial" w:cs="Arial"/>
                <w:color w:val="000000"/>
                <w:sz w:val="16"/>
                <w:szCs w:val="16"/>
              </w:rPr>
            </w:pPr>
            <w:r>
              <w:rPr>
                <w:rFonts w:ascii="Arial" w:hAnsi="Arial" w:eastAsia="Arial" w:cs="Arial"/>
                <w:color w:val="000000"/>
                <w:sz w:val="16"/>
                <w:szCs w:val="16"/>
              </w:rPr>
              <w:t xml:space="preserve">¡Hola, astronauta! Antes de comenzar la misión, vamos a practicar con las herramientas de la nave. Sobre la mesa hay dos botones: presiona cada uno con tu mano. Después, toma el bloque y suéltalo en el espacio vacío… (69 palabras)</w:t>
            </w:r>
          </w:p>
        </w:tc>
        <w:tc>
          <w:tcPr>
            <w:tcW w:w="3401" w:type="dxa"/>
            <w:vAlign w:val="top"/>
          </w:tcPr>
          <w:p>
            <w:pPr>
              <w:spacing w:after="0" w:line="240" w:lineRule="auto"/>
              <w:rPr>
                <w:rFonts w:ascii="Arial" w:hAnsi="Arial" w:eastAsia="Arial" w:cs="Arial"/>
                <w:color w:val="000000"/>
                <w:sz w:val="16"/>
                <w:szCs w:val="16"/>
              </w:rPr>
            </w:pPr>
            <w:r>
              <w:rPr>
                <w:rFonts w:ascii="Arial" w:hAnsi="Arial" w:eastAsia="Arial" w:cs="Arial"/>
                <w:color w:val="000000"/>
                <w:sz w:val="16"/>
                <w:szCs w:val="16"/>
              </w:rPr>
              <w:t xml:space="preserve">¡Hola, astronauta! Vamos a practicar: presiona los dos botones, encaja el bloque en su hueco y pon la ficha sobre su misma figura.</w:t>
            </w:r>
          </w:p>
        </w:tc>
      </w:tr>
      <w:tr>
        <w:trPr>
          <w:cantSplit/>
        </w:trPr>
        <w:tc>
          <w:tcPr>
            <w:tcW w:w="709" w:type="dxa"/>
            <w:vAlign w:val="top"/>
          </w:tcPr>
          <w:p>
            <w:pPr>
              <w:spacing w:after="0" w:line="240" w:lineRule="auto"/>
              <w:rPr>
                <w:rFonts w:ascii="Arial" w:hAnsi="Arial" w:eastAsia="Arial" w:cs="Arial"/>
                <w:color w:val="000000"/>
                <w:sz w:val="16"/>
                <w:szCs w:val="16"/>
              </w:rPr>
            </w:pPr>
            <w:r>
              <w:rPr>
                <w:rFonts w:ascii="Arial" w:hAnsi="Arial" w:eastAsia="Arial" w:cs="Arial"/>
                <w:color w:val="000000"/>
                <w:sz w:val="16"/>
                <w:szCs w:val="16"/>
              </w:rPr>
              <w:t xml:space="preserve">1</w:t>
            </w:r>
          </w:p>
        </w:tc>
        <w:tc>
          <w:tcPr>
            <w:tcW w:w="3685" w:type="dxa"/>
            <w:vAlign w:val="top"/>
          </w:tcPr>
          <w:p>
            <w:pPr>
              <w:spacing w:after="0" w:line="240" w:lineRule="auto"/>
              <w:rPr>
                <w:rFonts w:ascii="Arial" w:hAnsi="Arial" w:eastAsia="Arial" w:cs="Arial"/>
                <w:color w:val="000000"/>
                <w:sz w:val="16"/>
                <w:szCs w:val="16"/>
              </w:rPr>
            </w:pPr>
            <w:r>
              <w:rPr>
                <w:rFonts w:ascii="Arial" w:hAnsi="Arial" w:eastAsia="Arial" w:cs="Arial"/>
                <w:color w:val="000000"/>
                <w:sz w:val="16"/>
                <w:szCs w:val="16"/>
              </w:rPr>
              <w:t xml:space="preserve">¡Bienvenido, astronauta! Tu misión está a punto de comenzar.</w:t>
            </w:r>
          </w:p>
        </w:tc>
        <w:tc>
          <w:tcPr>
            <w:tcW w:w="3401" w:type="dxa"/>
            <w:vAlign w:val="top"/>
          </w:tcPr>
          <w:p>
            <w:pPr>
              <w:spacing w:after="0" w:line="240" w:lineRule="auto"/>
              <w:rPr>
                <w:rFonts w:ascii="Arial" w:hAnsi="Arial" w:eastAsia="Arial" w:cs="Arial"/>
                <w:color w:val="000000"/>
                <w:sz w:val="16"/>
                <w:szCs w:val="16"/>
              </w:rPr>
            </w:pPr>
            <w:r>
              <w:rPr>
                <w:rFonts w:ascii="Arial" w:hAnsi="Arial" w:eastAsia="Arial" w:cs="Arial"/>
                <w:color w:val="000000"/>
                <w:sz w:val="16"/>
                <w:szCs w:val="16"/>
              </w:rPr>
              <w:t xml:space="preserve">¡Bienvenido, astronauta! Una tormenta espacial dañó la nave. ¡Necesitamos tu ayuda!</w:t>
            </w:r>
          </w:p>
        </w:tc>
      </w:tr>
      <w:tr>
        <w:trPr>
          <w:cantSplit/>
        </w:trPr>
        <w:tc>
          <w:tcPr>
            <w:tcW w:w="709" w:type="dxa"/>
            <w:vAlign w:val="top"/>
          </w:tcPr>
          <w:p>
            <w:pPr>
              <w:spacing w:after="0" w:line="240" w:lineRule="auto"/>
              <w:rPr>
                <w:rFonts w:ascii="Arial" w:hAnsi="Arial" w:eastAsia="Arial" w:cs="Arial"/>
                <w:color w:val="000000"/>
                <w:sz w:val="16"/>
                <w:szCs w:val="16"/>
              </w:rPr>
            </w:pPr>
            <w:r>
              <w:rPr>
                <w:rFonts w:ascii="Arial" w:hAnsi="Arial" w:eastAsia="Arial" w:cs="Arial"/>
                <w:color w:val="000000"/>
                <w:sz w:val="16"/>
                <w:szCs w:val="16"/>
              </w:rPr>
              <w:t xml:space="preserve">2</w:t>
            </w:r>
          </w:p>
        </w:tc>
        <w:tc>
          <w:tcPr>
            <w:tcW w:w="3685" w:type="dxa"/>
            <w:vAlign w:val="top"/>
          </w:tcPr>
          <w:p>
            <w:pPr>
              <w:spacing w:after="0" w:line="240" w:lineRule="auto"/>
              <w:rPr>
                <w:rFonts w:ascii="Arial" w:hAnsi="Arial" w:eastAsia="Arial" w:cs="Arial"/>
                <w:color w:val="000000"/>
                <w:sz w:val="16"/>
                <w:szCs w:val="16"/>
              </w:rPr>
            </w:pPr>
            <w:r>
              <w:rPr>
                <w:rFonts w:ascii="Arial" w:hAnsi="Arial" w:eastAsia="Arial" w:cs="Arial"/>
                <w:color w:val="000000"/>
                <w:sz w:val="16"/>
                <w:szCs w:val="16"/>
              </w:rPr>
              <w:t xml:space="preserve">Una tormenta espacial desordenó algunas cosas y provocó pequeñas fallas…</w:t>
            </w:r>
          </w:p>
        </w:tc>
        <w:tc>
          <w:tcPr>
            <w:tcW w:w="3401" w:type="dxa"/>
            <w:vAlign w:val="top"/>
          </w:tcPr>
          <w:p>
            <w:pPr>
              <w:spacing w:after="0" w:line="240" w:lineRule="auto"/>
              <w:rPr>
                <w:rFonts w:ascii="Arial" w:hAnsi="Arial" w:eastAsia="Arial" w:cs="Arial"/>
                <w:color w:val="000000"/>
                <w:sz w:val="16"/>
                <w:szCs w:val="16"/>
              </w:rPr>
            </w:pPr>
            <w:r>
              <w:rPr>
                <w:rFonts w:ascii="Arial" w:hAnsi="Arial" w:eastAsia="Arial" w:cs="Arial"/>
                <w:color w:val="000000"/>
                <w:sz w:val="16"/>
                <w:szCs w:val="16"/>
              </w:rPr>
              <w:t xml:space="preserve">Retirada (su contenido pasa a la frase 1)</w:t>
            </w:r>
          </w:p>
        </w:tc>
      </w:tr>
      <w:tr>
        <w:trPr>
          <w:cantSplit/>
        </w:trPr>
        <w:tc>
          <w:tcPr>
            <w:tcW w:w="709" w:type="dxa"/>
            <w:vAlign w:val="top"/>
          </w:tcPr>
          <w:p>
            <w:pPr>
              <w:spacing w:after="0" w:line="240" w:lineRule="auto"/>
              <w:rPr>
                <w:rFonts w:ascii="Arial" w:hAnsi="Arial" w:eastAsia="Arial" w:cs="Arial"/>
                <w:color w:val="000000"/>
                <w:sz w:val="16"/>
                <w:szCs w:val="16"/>
              </w:rPr>
            </w:pPr>
            <w:r>
              <w:rPr>
                <w:rFonts w:ascii="Arial" w:hAnsi="Arial" w:eastAsia="Arial" w:cs="Arial"/>
                <w:color w:val="000000"/>
                <w:sz w:val="16"/>
                <w:szCs w:val="16"/>
              </w:rPr>
              <w:t xml:space="preserve">3</w:t>
            </w:r>
          </w:p>
        </w:tc>
        <w:tc>
          <w:tcPr>
            <w:tcW w:w="3685" w:type="dxa"/>
            <w:vAlign w:val="top"/>
          </w:tcPr>
          <w:p>
            <w:pPr>
              <w:spacing w:after="0" w:line="240" w:lineRule="auto"/>
              <w:rPr>
                <w:rFonts w:ascii="Arial" w:hAnsi="Arial" w:eastAsia="Arial" w:cs="Arial"/>
                <w:color w:val="000000"/>
                <w:sz w:val="16"/>
                <w:szCs w:val="16"/>
              </w:rPr>
            </w:pPr>
            <w:r>
              <w:rPr>
                <w:rFonts w:ascii="Arial" w:hAnsi="Arial" w:eastAsia="Arial" w:cs="Arial"/>
                <w:color w:val="000000"/>
                <w:sz w:val="16"/>
                <w:szCs w:val="16"/>
              </w:rPr>
              <w:t xml:space="preserve">Tienes cinco minutos para reparar cada sistema. Si se acaba el tiempo, pasaremos al siguiente. ¡Adelante, astronauta!</w:t>
            </w:r>
          </w:p>
        </w:tc>
        <w:tc>
          <w:tcPr>
            <w:tcW w:w="3401" w:type="dxa"/>
            <w:vAlign w:val="top"/>
          </w:tcPr>
          <w:p>
            <w:pPr>
              <w:spacing w:after="0" w:line="240" w:lineRule="auto"/>
              <w:rPr>
                <w:rFonts w:ascii="Arial" w:hAnsi="Arial" w:eastAsia="Arial" w:cs="Arial"/>
                <w:color w:val="000000"/>
                <w:sz w:val="16"/>
                <w:szCs w:val="16"/>
              </w:rPr>
            </w:pPr>
            <w:r>
              <w:rPr>
                <w:rFonts w:ascii="Arial" w:hAnsi="Arial" w:eastAsia="Arial" w:cs="Arial"/>
                <w:color w:val="000000"/>
                <w:sz w:val="16"/>
                <w:szCs w:val="16"/>
              </w:rPr>
              <w:t xml:space="preserve">Tienes quince minutos para repararla. ¡Adelante!</w:t>
            </w:r>
          </w:p>
        </w:tc>
      </w:tr>
      <w:tr>
        <w:trPr>
          <w:cantSplit/>
        </w:trPr>
        <w:tc>
          <w:tcPr>
            <w:tcW w:w="709" w:type="dxa"/>
            <w:vAlign w:val="top"/>
          </w:tcPr>
          <w:p>
            <w:pPr>
              <w:spacing w:after="0" w:line="240" w:lineRule="auto"/>
              <w:rPr>
                <w:rFonts w:ascii="Arial" w:hAnsi="Arial" w:eastAsia="Arial" w:cs="Arial"/>
                <w:color w:val="000000"/>
                <w:sz w:val="16"/>
                <w:szCs w:val="16"/>
              </w:rPr>
            </w:pPr>
            <w:r>
              <w:rPr>
                <w:rFonts w:ascii="Arial" w:hAnsi="Arial" w:eastAsia="Arial" w:cs="Arial"/>
                <w:color w:val="000000"/>
                <w:sz w:val="16"/>
                <w:szCs w:val="16"/>
              </w:rPr>
              <w:t xml:space="preserve">4</w:t>
            </w:r>
          </w:p>
        </w:tc>
        <w:tc>
          <w:tcPr>
            <w:tcW w:w="3685" w:type="dxa"/>
            <w:vAlign w:val="top"/>
          </w:tcPr>
          <w:p>
            <w:pPr>
              <w:spacing w:after="0" w:line="240" w:lineRule="auto"/>
              <w:rPr>
                <w:rFonts w:ascii="Arial" w:hAnsi="Arial" w:eastAsia="Arial" w:cs="Arial"/>
                <w:color w:val="000000"/>
                <w:sz w:val="16"/>
                <w:szCs w:val="16"/>
              </w:rPr>
            </w:pPr>
            <w:r>
              <w:rPr>
                <w:rFonts w:ascii="Arial" w:hAnsi="Arial" w:eastAsia="Arial" w:cs="Arial"/>
                <w:color w:val="000000"/>
                <w:sz w:val="16"/>
                <w:szCs w:val="16"/>
              </w:rPr>
              <w:t xml:space="preserve">La puerta de tu habitación está cerrada. Para abrirla, debemos presionar el botón verde que está al otro lado de la habitación.</w:t>
            </w:r>
          </w:p>
        </w:tc>
        <w:tc>
          <w:tcPr>
            <w:tcW w:w="3401" w:type="dxa"/>
            <w:vAlign w:val="top"/>
          </w:tcPr>
          <w:p>
            <w:pPr>
              <w:spacing w:after="0" w:line="240" w:lineRule="auto"/>
              <w:rPr>
                <w:rFonts w:ascii="Arial" w:hAnsi="Arial" w:eastAsia="Arial" w:cs="Arial"/>
                <w:color w:val="000000"/>
                <w:sz w:val="16"/>
                <w:szCs w:val="16"/>
              </w:rPr>
            </w:pPr>
            <w:r>
              <w:rPr>
                <w:rFonts w:ascii="Arial" w:hAnsi="Arial" w:eastAsia="Arial" w:cs="Arial"/>
                <w:color w:val="000000"/>
                <w:sz w:val="16"/>
                <w:szCs w:val="16"/>
              </w:rPr>
              <w:t xml:space="preserve">La puerta está cerrada. Guía a Roki, el robot, hasta el botón verde para abrirla.</w:t>
            </w:r>
          </w:p>
        </w:tc>
      </w:tr>
      <w:tr>
        <w:trPr>
          <w:cantSplit/>
        </w:trPr>
        <w:tc>
          <w:tcPr>
            <w:tcW w:w="709" w:type="dxa"/>
            <w:vAlign w:val="top"/>
          </w:tcPr>
          <w:p>
            <w:pPr>
              <w:spacing w:after="0" w:line="240" w:lineRule="auto"/>
              <w:rPr>
                <w:rFonts w:ascii="Arial" w:hAnsi="Arial" w:eastAsia="Arial" w:cs="Arial"/>
                <w:color w:val="000000"/>
                <w:sz w:val="16"/>
                <w:szCs w:val="16"/>
              </w:rPr>
            </w:pPr>
            <w:r>
              <w:rPr>
                <w:rFonts w:ascii="Arial" w:hAnsi="Arial" w:eastAsia="Arial" w:cs="Arial"/>
                <w:color w:val="000000"/>
                <w:sz w:val="16"/>
                <w:szCs w:val="16"/>
              </w:rPr>
              <w:t xml:space="preserve">5</w:t>
            </w:r>
          </w:p>
        </w:tc>
        <w:tc>
          <w:tcPr>
            <w:tcW w:w="3685" w:type="dxa"/>
            <w:vAlign w:val="top"/>
          </w:tcPr>
          <w:p>
            <w:pPr>
              <w:spacing w:after="0" w:line="240" w:lineRule="auto"/>
              <w:rPr>
                <w:rFonts w:ascii="Arial" w:hAnsi="Arial" w:eastAsia="Arial" w:cs="Arial"/>
                <w:color w:val="000000"/>
                <w:sz w:val="16"/>
                <w:szCs w:val="16"/>
              </w:rPr>
            </w:pPr>
            <w:r>
              <w:rPr>
                <w:rFonts w:ascii="Arial" w:hAnsi="Arial" w:eastAsia="Arial" w:cs="Arial"/>
                <w:color w:val="000000"/>
                <w:sz w:val="16"/>
                <w:szCs w:val="16"/>
              </w:rPr>
              <w:t xml:space="preserve">Roki, el robot de mantenimiento te ayudará. Puedes verlo a la derecha. Guíalo hasta el botón verde.</w:t>
            </w:r>
          </w:p>
        </w:tc>
        <w:tc>
          <w:tcPr>
            <w:tcW w:w="3401" w:type="dxa"/>
            <w:vAlign w:val="top"/>
          </w:tcPr>
          <w:p>
            <w:pPr>
              <w:spacing w:after="0" w:line="240" w:lineRule="auto"/>
              <w:rPr>
                <w:rFonts w:ascii="Arial" w:hAnsi="Arial" w:eastAsia="Arial" w:cs="Arial"/>
                <w:color w:val="000000"/>
                <w:sz w:val="16"/>
                <w:szCs w:val="16"/>
              </w:rPr>
            </w:pPr>
            <w:r>
              <w:rPr>
                <w:rFonts w:ascii="Arial" w:hAnsi="Arial" w:eastAsia="Arial" w:cs="Arial"/>
                <w:color w:val="000000"/>
                <w:sz w:val="16"/>
                <w:szCs w:val="16"/>
              </w:rPr>
              <w:t xml:space="preserve">Retirada (su contenido pasa a la frase 4)</w:t>
            </w:r>
          </w:p>
        </w:tc>
      </w:tr>
      <w:tr>
        <w:trPr>
          <w:cantSplit/>
        </w:trPr>
        <w:tc>
          <w:tcPr>
            <w:tcW w:w="709" w:type="dxa"/>
            <w:vAlign w:val="top"/>
          </w:tcPr>
          <w:p>
            <w:pPr>
              <w:spacing w:after="0" w:line="240" w:lineRule="auto"/>
              <w:rPr>
                <w:rFonts w:ascii="Arial" w:hAnsi="Arial" w:eastAsia="Arial" w:cs="Arial"/>
                <w:color w:val="000000"/>
                <w:sz w:val="16"/>
                <w:szCs w:val="16"/>
              </w:rPr>
            </w:pPr>
            <w:r>
              <w:rPr>
                <w:rFonts w:ascii="Arial" w:hAnsi="Arial" w:eastAsia="Arial" w:cs="Arial"/>
                <w:color w:val="000000"/>
                <w:sz w:val="16"/>
                <w:szCs w:val="16"/>
              </w:rPr>
              <w:t xml:space="preserve">6</w:t>
            </w:r>
          </w:p>
        </w:tc>
        <w:tc>
          <w:tcPr>
            <w:tcW w:w="3685" w:type="dxa"/>
            <w:vAlign w:val="top"/>
          </w:tcPr>
          <w:p>
            <w:pPr>
              <w:spacing w:after="0" w:line="240" w:lineRule="auto"/>
              <w:rPr>
                <w:rFonts w:ascii="Arial" w:hAnsi="Arial" w:eastAsia="Arial" w:cs="Arial"/>
                <w:color w:val="000000"/>
                <w:sz w:val="16"/>
                <w:szCs w:val="16"/>
              </w:rPr>
            </w:pPr>
            <w:r>
              <w:rPr>
                <w:rFonts w:ascii="Arial" w:hAnsi="Arial" w:eastAsia="Arial" w:cs="Arial"/>
                <w:color w:val="000000"/>
                <w:sz w:val="16"/>
                <w:szCs w:val="16"/>
              </w:rPr>
              <w:t xml:space="preserve">Ordena los bloques de la mesa para crear su recorrido. Cuando termines, inicia la secuencia.</w:t>
            </w:r>
          </w:p>
        </w:tc>
        <w:tc>
          <w:tcPr>
            <w:tcW w:w="3401" w:type="dxa"/>
            <w:vAlign w:val="top"/>
          </w:tcPr>
          <w:p>
            <w:pPr>
              <w:spacing w:after="0" w:line="240" w:lineRule="auto"/>
              <w:rPr>
                <w:rFonts w:ascii="Arial" w:hAnsi="Arial" w:eastAsia="Arial" w:cs="Arial"/>
                <w:color w:val="000000"/>
                <w:sz w:val="16"/>
                <w:szCs w:val="16"/>
              </w:rPr>
            </w:pPr>
            <w:r>
              <w:rPr>
                <w:rFonts w:ascii="Arial" w:hAnsi="Arial" w:eastAsia="Arial" w:cs="Arial"/>
                <w:color w:val="000000"/>
                <w:sz w:val="16"/>
                <w:szCs w:val="16"/>
              </w:rPr>
              <w:t xml:space="preserve">Ordena los bloques de la mesa y presiona el botón azul.</w:t>
            </w:r>
          </w:p>
        </w:tc>
      </w:tr>
      <w:tr>
        <w:trPr>
          <w:cantSplit/>
        </w:trPr>
        <w:tc>
          <w:tcPr>
            <w:tcW w:w="709" w:type="dxa"/>
            <w:vAlign w:val="top"/>
          </w:tcPr>
          <w:p>
            <w:pPr>
              <w:spacing w:after="0" w:line="240" w:lineRule="auto"/>
              <w:rPr>
                <w:rFonts w:ascii="Arial" w:hAnsi="Arial" w:eastAsia="Arial" w:cs="Arial"/>
                <w:color w:val="000000"/>
                <w:sz w:val="16"/>
                <w:szCs w:val="16"/>
              </w:rPr>
            </w:pPr>
            <w:r>
              <w:rPr>
                <w:rFonts w:ascii="Arial" w:hAnsi="Arial" w:eastAsia="Arial" w:cs="Arial"/>
                <w:color w:val="000000"/>
                <w:sz w:val="16"/>
                <w:szCs w:val="16"/>
              </w:rPr>
              <w:t xml:space="preserve">7</w:t>
            </w:r>
          </w:p>
        </w:tc>
        <w:tc>
          <w:tcPr>
            <w:tcW w:w="3685" w:type="dxa"/>
            <w:vAlign w:val="top"/>
          </w:tcPr>
          <w:p>
            <w:pPr>
              <w:spacing w:after="0" w:line="240" w:lineRule="auto"/>
              <w:rPr>
                <w:rFonts w:ascii="Arial" w:hAnsi="Arial" w:eastAsia="Arial" w:cs="Arial"/>
                <w:color w:val="000000"/>
                <w:sz w:val="16"/>
                <w:szCs w:val="16"/>
              </w:rPr>
            </w:pPr>
            <w:r>
              <w:rPr>
                <w:rFonts w:ascii="Arial" w:hAnsi="Arial" w:eastAsia="Arial" w:cs="Arial"/>
                <w:color w:val="000000"/>
                <w:sz w:val="16"/>
                <w:szCs w:val="16"/>
              </w:rPr>
              <w:t xml:space="preserve">¡Muy bien, astronauta! Roki llegó al botón y la puerta está abierta. Puedes continuar.</w:t>
            </w:r>
          </w:p>
        </w:tc>
        <w:tc>
          <w:tcPr>
            <w:tcW w:w="3401" w:type="dxa"/>
            <w:vAlign w:val="top"/>
          </w:tcPr>
          <w:p>
            <w:pPr>
              <w:spacing w:after="0" w:line="240" w:lineRule="auto"/>
              <w:rPr>
                <w:rFonts w:ascii="Arial" w:hAnsi="Arial" w:eastAsia="Arial" w:cs="Arial"/>
                <w:color w:val="000000"/>
                <w:sz w:val="16"/>
                <w:szCs w:val="16"/>
              </w:rPr>
            </w:pPr>
            <w:r>
              <w:rPr>
                <w:rFonts w:ascii="Arial" w:hAnsi="Arial" w:eastAsia="Arial" w:cs="Arial"/>
                <w:color w:val="000000"/>
                <w:sz w:val="16"/>
                <w:szCs w:val="16"/>
              </w:rPr>
              <w:t xml:space="preserve">¡Muy bien! La puerta está abierta.</w:t>
            </w:r>
          </w:p>
        </w:tc>
      </w:tr>
      <w:tr>
        <w:trPr>
          <w:cantSplit/>
        </w:trPr>
        <w:tc>
          <w:tcPr>
            <w:tcW w:w="709" w:type="dxa"/>
            <w:vAlign w:val="top"/>
          </w:tcPr>
          <w:p>
            <w:pPr>
              <w:spacing w:after="0" w:line="240" w:lineRule="auto"/>
              <w:rPr>
                <w:rFonts w:ascii="Arial" w:hAnsi="Arial" w:eastAsia="Arial" w:cs="Arial"/>
                <w:color w:val="000000"/>
                <w:sz w:val="16"/>
                <w:szCs w:val="16"/>
              </w:rPr>
            </w:pPr>
            <w:r>
              <w:rPr>
                <w:rFonts w:ascii="Arial" w:hAnsi="Arial" w:eastAsia="Arial" w:cs="Arial"/>
                <w:color w:val="000000"/>
                <w:sz w:val="16"/>
                <w:szCs w:val="16"/>
              </w:rPr>
              <w:t xml:space="preserve">12</w:t>
            </w:r>
          </w:p>
        </w:tc>
        <w:tc>
          <w:tcPr>
            <w:tcW w:w="3685" w:type="dxa"/>
            <w:vAlign w:val="top"/>
          </w:tcPr>
          <w:p>
            <w:pPr>
              <w:spacing w:after="0" w:line="240" w:lineRule="auto"/>
              <w:rPr>
                <w:rFonts w:ascii="Arial" w:hAnsi="Arial" w:eastAsia="Arial" w:cs="Arial"/>
                <w:color w:val="000000"/>
                <w:sz w:val="16"/>
                <w:szCs w:val="16"/>
              </w:rPr>
            </w:pPr>
            <w:r>
              <w:rPr>
                <w:rFonts w:ascii="Arial" w:hAnsi="Arial" w:eastAsia="Arial" w:cs="Arial"/>
                <w:color w:val="000000"/>
                <w:sz w:val="16"/>
                <w:szCs w:val="16"/>
              </w:rPr>
              <w:t xml:space="preserve">Fíjate en el color de las cajas y observa dónde debe ir cada una.</w:t>
            </w:r>
          </w:p>
        </w:tc>
        <w:tc>
          <w:tcPr>
            <w:tcW w:w="3401" w:type="dxa"/>
            <w:vAlign w:val="top"/>
          </w:tcPr>
          <w:p>
            <w:pPr>
              <w:spacing w:after="0" w:line="240" w:lineRule="auto"/>
              <w:rPr>
                <w:rFonts w:ascii="Arial" w:hAnsi="Arial" w:eastAsia="Arial" w:cs="Arial"/>
                <w:color w:val="000000"/>
                <w:sz w:val="16"/>
                <w:szCs w:val="16"/>
              </w:rPr>
            </w:pPr>
            <w:r>
              <w:rPr>
                <w:rFonts w:ascii="Arial" w:hAnsi="Arial" w:eastAsia="Arial" w:cs="Arial"/>
                <w:color w:val="000000"/>
                <w:sz w:val="16"/>
                <w:szCs w:val="16"/>
              </w:rPr>
              <w:t xml:space="preserve">Fíjate en el color: los barriles rojos van a tu izquierda y las cajas celestes, a tu derecha.</w:t>
            </w:r>
          </w:p>
        </w:tc>
      </w:tr>
    </w:tbl>
    <w:p>
      <w:pPr>
        <w:pStyle w:val="1339"/>
        <w:spacing w:after="240"/>
        <w:jc w:val="center"/>
      </w:pPr>
      <w:r>
        <w:t xml:space="preserve">Tabla </w:t>
      </w:r>
      <w:r>
        <w:fldChar w:fldCharType="begin"/>
      </w:r>
      <w:r>
        <w:instrText xml:space="preserve"> SEQ Tabla \* Arabic </w:instrText>
      </w:r>
      <w:r>
        <w:fldChar w:fldCharType="separate"/>
      </w:r>
      <w:r>
        <w:t>3</w:t>
      </w:r>
      <w:r>
        <w:fldChar w:fldCharType="end"/>
      </w:r>
      <w:r>
        <w:t xml:space="preserve"> Frases de la narración modificadas</w:t>
      </w:r>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El tutorial y la introducción de la sala 1 pasan de 179 a 74 palabras. Las nuevas locuciones de las frases modificadas </w:t>
      </w:r>
      <w:r>
        <w:rPr>
          <w:rFonts w:ascii="Arial" w:hAnsi="Arial" w:eastAsia="Arial" w:cs="Arial"/>
          <w:color w:val="C00000"/>
          <w:sz w:val="20"/>
          <w:szCs w:val="20"/>
        </w:rPr>
        <w:t xml:space="preserve">[grabadas el …]</w:t>
      </w:r>
      <w:r>
        <w:rPr>
          <w:rFonts w:ascii="Arial" w:hAnsi="Arial" w:eastAsia="Arial" w:cs="Arial"/>
          <w:color w:val="000000"/>
          <w:sz w:val="20"/>
          <w:szCs w:val="20"/>
        </w:rPr>
        <w:t xml:space="preserve"> se asignan a su frase con la herramienta del editor que coloca cada audio a partir del nombre del archivo; hasta entonces, esas frases se muestran solo como texto.</w:t>
      </w:r>
    </w:p>
    <w:p>
      <w:pPr>
        <w:pStyle w:val="1174"/>
      </w:pPr>
      <w:bookmarkStart w:id="5006" w:name="_TocM3_5006"/>
      <w:r>
        <w:t xml:space="preserve">Estabilidad y mantenibilidad</w:t>
      </w:r>
      <w:bookmarkEnd w:id="5006"/>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Los errores encontrados en la etapa y su corrección se recogen en la sección 2.3. Los cambios de esta etapa que afectan a la escena y a los modelos de botón (materiales, bloques de la mesa, rótulos y recorrido) se aplican con una herramienta del editor repetible, que no los duplica si se vuelve a ejecutar: cada cambio queda documentado en código y se puede rehacer sobre una escena restaurada.</w:t>
      </w:r>
    </w:p>
    <w:p>
      <w:pPr>
        <w:pStyle w:val="1174"/>
      </w:pPr>
      <w:bookmarkStart w:id="5007" w:name="_TocM3_5007"/>
      <w:r>
        <w:t xml:space="preserve">Rendimiento</w:t>
      </w:r>
      <w:bookmarkEnd w:id="5007"/>
    </w:p>
    <w:p>
      <w:pPr>
        <w:keepNext/>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Los ajustes de esta etapa se diseñaron para no añadir coste en el visor:</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color w:val="000000"/>
          <w:sz w:val="20"/>
          <w:szCs w:val="20"/>
        </w:rPr>
        <w:t xml:space="preserve">El verde de los huecos se aplica con bloques de propiedades del material, sin crear materiales nuevos, de modo que no se rompe el agrupamiento de objetos que comparten material al dibujar.</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color w:val="000000"/>
          <w:sz w:val="20"/>
          <w:szCs w:val="20"/>
        </w:rPr>
        <w:t xml:space="preserve">El componente que amplía el área de interacción del mando calcula el centro del mando una sola vez, cuando su modelo aparece, y no en cada fotograma.</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color w:val="000000"/>
          <w:sz w:val="20"/>
          <w:szCs w:val="20"/>
        </w:rPr>
        <w:t xml:space="preserve">El acercamiento de la Tierra mueve un único objeto por fotograma, sin cambiar su escala ni la de su atmósfera.</w:t>
      </w:r>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Se mantienen las optimizaciones descritas en el Producto 2: escritura diferida del registro de datos, registro de huecos activos para el acople por proximidad y texto de la narración sin animación. </w:t>
      </w:r>
      <w:r>
        <w:rPr>
          <w:rFonts w:ascii="Arial" w:hAnsi="Arial" w:eastAsia="Arial" w:cs="Arial"/>
          <w:color w:val="C00000"/>
          <w:sz w:val="20"/>
          <w:szCs w:val="20"/>
        </w:rPr>
        <w:t xml:space="preserve">[Resultado de la medición de rendimiento en el visor con la versión 1.0.0 (OVR Metrics Tool): fotogramas por segundo medios y mínimos por sala.]</w:t>
      </w:r>
    </w:p>
    <w:p>
      <w:pPr>
        <w:pStyle w:val="1173"/>
        <w:pageBreakBefore/>
      </w:pPr>
      <w:bookmarkStart w:id="5008" w:name="_TocM3_5008"/>
      <w:r>
        <w:t xml:space="preserve">Validación funcional final con usuarios clave</w:t>
      </w:r>
      <w:bookmarkEnd w:id="5008"/>
    </w:p>
    <w:p>
      <w:pPr>
        <w:pStyle w:val="1174"/>
      </w:pPr>
      <w:bookmarkStart w:id="5009" w:name="_TocM3_5009"/>
      <w:r>
        <w:t xml:space="preserve">Metodología</w:t>
      </w:r>
      <w:bookmarkEnd w:id="5009"/>
    </w:p>
    <w:p>
      <w:pPr>
        <w:keepNext/>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La validación final combinó tres niveles de verificación:</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Verificación automática</w:t>
      </w:r>
      <w:r>
        <w:rPr>
          <w:rFonts w:ascii="Arial" w:hAnsi="Arial" w:eastAsia="Arial" w:cs="Arial"/>
          <w:color w:val="000000"/>
          <w:sz w:val="20"/>
          <w:szCs w:val="20"/>
        </w:rPr>
        <w:t xml:space="preserve"> con las herramientas del editor: la comprobación de la escena, que la revisa sin ejecutarla, y la prueba en Play, que recorre las dos dificultades sin visor (sección 3.8).</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Revisión del equipo del proyecto</w:t>
      </w:r>
      <w:r>
        <w:rPr>
          <w:rFonts w:ascii="Arial" w:hAnsi="Arial" w:eastAsia="Arial" w:cs="Arial"/>
          <w:color w:val="000000"/>
          <w:sz w:val="20"/>
          <w:szCs w:val="20"/>
        </w:rPr>
        <w:t xml:space="preserve"> en el visor, que dio lugar a las observaciones de la Tabla 2.</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Prueba final en el visor</w:t>
      </w:r>
      <w:r>
        <w:rPr>
          <w:rFonts w:ascii="Arial" w:hAnsi="Arial" w:eastAsia="Arial" w:cs="Arial"/>
          <w:color w:val="000000"/>
          <w:sz w:val="20"/>
          <w:szCs w:val="20"/>
        </w:rPr>
        <w:t xml:space="preserve"> con la versión de entrega, siguiendo una lista de comprobación de 44 pasos que cubre la sesión completa en las dos dificultades, el registro de datos y el envío al servidor.</w:t>
      </w:r>
    </w:p>
    <w:p>
      <w:pPr>
        <w:pStyle w:val="1174"/>
      </w:pPr>
      <w:bookmarkStart w:id="5010" w:name="_TocM3_5010"/>
      <w:r>
        <w:t xml:space="preserve">Registro de pruebas finales</w:t>
      </w:r>
      <w:bookmarkEnd w:id="5010"/>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La Tabla 4 recoge las pruebas de la etapa.</w:t>
      </w:r>
    </w:p>
    <w:tbl>
      <w:tblPr>
        <w:tblStyle w:val="1185"/>
        <w:tblW w:w="7795" w:type="dxa"/>
        <w:tblInd w:w="709" w:type="dxa"/>
        <w:tblLayout w:type="fixed"/>
        <w:tblCellMar>
          <w:top w:w="40" w:type="dxa"/>
          <w:left w:w="80" w:type="dxa"/>
          <w:bottom w:w="40" w:type="dxa"/>
          <w:right w:w="80" w:type="dxa"/>
        </w:tblCellMar>
        <w:tblLook w:val="04A0" w:firstRow="1" w:lastRow="0" w:firstColumn="0" w:lastColumn="0" w:noHBand="0" w:noVBand="1"/>
      </w:tblPr>
      <w:tblGrid>
        <w:gridCol w:w="1132"/>
        <w:gridCol w:w="2012"/>
        <w:gridCol w:w="1634"/>
        <w:gridCol w:w="3017"/>
      </w:tblGrid>
      <w:tr>
        <w:trPr>
          <w:tblHeader/>
        </w:trPr>
        <w:tc>
          <w:tcPr>
            <w:tcW w:w="1132"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Fecha</w:t>
            </w:r>
          </w:p>
        </w:tc>
        <w:tc>
          <w:tcPr>
            <w:tcW w:w="2012"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Prueba</w:t>
            </w:r>
          </w:p>
        </w:tc>
        <w:tc>
          <w:tcPr>
            <w:tcW w:w="1634"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Participantes</w:t>
            </w:r>
          </w:p>
        </w:tc>
        <w:tc>
          <w:tcPr>
            <w:tcW w:w="3017"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Resultado</w:t>
            </w:r>
          </w:p>
        </w:tc>
      </w:tr>
      <w:tr>
        <w:trPr>
          <w:cantSplit/>
        </w:trPr>
        <w:tc>
          <w:tcPr>
            <w:tcW w:w="113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27/10/2026</w:t>
            </w:r>
          </w:p>
        </w:tc>
        <w:tc>
          <w:tcPr>
            <w:tcW w:w="201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Comprobación automática de la escena</w:t>
            </w:r>
          </w:p>
        </w:tc>
        <w:tc>
          <w:tcPr>
            <w:tcW w:w="1634"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Equipo de desarrollo</w:t>
            </w:r>
          </w:p>
        </w:tc>
        <w:tc>
          <w:tcPr>
            <w:tcW w:w="3017"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Sin fallos; 378 conexiones de eventos revisadas en las dos escenas; porcentaje de solución correcto en todos los casos de prueba</w:t>
            </w:r>
          </w:p>
        </w:tc>
      </w:tr>
      <w:tr>
        <w:trPr>
          <w:cantSplit/>
        </w:trPr>
        <w:tc>
          <w:tcPr>
            <w:tcW w:w="113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27/10/2026</w:t>
            </w:r>
          </w:p>
        </w:tc>
        <w:tc>
          <w:tcPr>
            <w:tcW w:w="201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Prueba automática en Play de las dos dificultades</w:t>
            </w:r>
          </w:p>
        </w:tc>
        <w:tc>
          <w:tcPr>
            <w:tcW w:w="1634"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Equipo de desarrollo</w:t>
            </w:r>
          </w:p>
        </w:tc>
        <w:tc>
          <w:tcPr>
            <w:tcW w:w="3017"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Sin fallos ni excepciones: configuración de cada sala, nivel nuevo de la sala 1, botón Probar, bloqueo de la mesa hasta que arranca el reloj, ejecución de la sala 3, tiempo agotado en las salas 1 y 3 y secuencia completa</w:t>
            </w:r>
          </w:p>
        </w:tc>
      </w:tr>
      <w:tr>
        <w:trPr>
          <w:cantSplit/>
        </w:trPr>
        <w:tc>
          <w:tcPr>
            <w:tcW w:w="1132" w:type="dxa"/>
            <w:vAlign w:val="top"/>
          </w:tcPr>
          <w:p>
            <w:pPr>
              <w:spacing w:after="0" w:line="240" w:lineRule="auto"/>
              <w:rPr>
                <w:rFonts w:ascii="Arial" w:hAnsi="Arial" w:eastAsia="Arial" w:cs="Arial"/>
                <w:color w:val="000000"/>
                <w:sz w:val="18"/>
                <w:szCs w:val="18"/>
              </w:rPr>
            </w:pPr>
            <w:r>
              <w:rPr>
                <w:rFonts w:ascii="Arial" w:hAnsi="Arial" w:eastAsia="Arial" w:cs="Arial"/>
                <w:color w:val="C00000"/>
                <w:sz w:val="18"/>
                <w:szCs w:val="18"/>
              </w:rPr>
              <w:t xml:space="preserve">[fecha]</w:t>
            </w:r>
          </w:p>
        </w:tc>
        <w:tc>
          <w:tcPr>
            <w:tcW w:w="201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Revisión de la versión 0.9.0 en el visor</w:t>
            </w:r>
          </w:p>
        </w:tc>
        <w:tc>
          <w:tcPr>
            <w:tcW w:w="1634" w:type="dxa"/>
            <w:vAlign w:val="top"/>
          </w:tcPr>
          <w:p>
            <w:pPr>
              <w:spacing w:after="0" w:line="240" w:lineRule="auto"/>
              <w:rPr>
                <w:rFonts w:ascii="Arial" w:hAnsi="Arial" w:eastAsia="Arial" w:cs="Arial"/>
                <w:color w:val="000000"/>
                <w:sz w:val="18"/>
                <w:szCs w:val="18"/>
              </w:rPr>
            </w:pPr>
            <w:r>
              <w:rPr>
                <w:rFonts w:ascii="Arial" w:hAnsi="Arial" w:eastAsia="Arial" w:cs="Arial"/>
                <w:color w:val="C00000"/>
                <w:sz w:val="18"/>
                <w:szCs w:val="18"/>
              </w:rPr>
              <w:t xml:space="preserve">[participantes]</w:t>
            </w:r>
          </w:p>
        </w:tc>
        <w:tc>
          <w:tcPr>
            <w:tcW w:w="3017"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Observaciones de la Tabla 2, atendidas en la versión de entrega</w:t>
            </w:r>
          </w:p>
        </w:tc>
      </w:tr>
      <w:tr>
        <w:trPr>
          <w:cantSplit/>
        </w:trPr>
        <w:tc>
          <w:tcPr>
            <w:tcW w:w="1132" w:type="dxa"/>
            <w:vAlign w:val="top"/>
          </w:tcPr>
          <w:p>
            <w:pPr>
              <w:spacing w:after="0" w:line="240" w:lineRule="auto"/>
              <w:rPr>
                <w:rFonts w:ascii="Arial" w:hAnsi="Arial" w:eastAsia="Arial" w:cs="Arial"/>
                <w:color w:val="000000"/>
                <w:sz w:val="18"/>
                <w:szCs w:val="18"/>
              </w:rPr>
            </w:pPr>
            <w:r>
              <w:rPr>
                <w:rFonts w:ascii="Arial" w:hAnsi="Arial" w:eastAsia="Arial" w:cs="Arial"/>
                <w:color w:val="C00000"/>
                <w:sz w:val="18"/>
                <w:szCs w:val="18"/>
              </w:rPr>
              <w:t xml:space="preserve">[fecha]</w:t>
            </w:r>
          </w:p>
        </w:tc>
        <w:tc>
          <w:tcPr>
            <w:tcW w:w="201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Prueba final en el visor, versión 1.0.0</w:t>
            </w:r>
          </w:p>
        </w:tc>
        <w:tc>
          <w:tcPr>
            <w:tcW w:w="1634" w:type="dxa"/>
            <w:vAlign w:val="top"/>
          </w:tcPr>
          <w:p>
            <w:pPr>
              <w:spacing w:after="0" w:line="240" w:lineRule="auto"/>
              <w:rPr>
                <w:rFonts w:ascii="Arial" w:hAnsi="Arial" w:eastAsia="Arial" w:cs="Arial"/>
                <w:color w:val="000000"/>
                <w:sz w:val="18"/>
                <w:szCs w:val="18"/>
              </w:rPr>
            </w:pPr>
            <w:r>
              <w:rPr>
                <w:rFonts w:ascii="Arial" w:hAnsi="Arial" w:eastAsia="Arial" w:cs="Arial"/>
                <w:color w:val="C00000"/>
                <w:sz w:val="18"/>
                <w:szCs w:val="18"/>
              </w:rPr>
              <w:t xml:space="preserve">[participantes]</w:t>
            </w:r>
          </w:p>
        </w:tc>
        <w:tc>
          <w:tcPr>
            <w:tcW w:w="3017" w:type="dxa"/>
            <w:vAlign w:val="top"/>
          </w:tcPr>
          <w:p>
            <w:pPr>
              <w:spacing w:after="0" w:line="240" w:lineRule="auto"/>
              <w:rPr>
                <w:rFonts w:ascii="Arial" w:hAnsi="Arial" w:eastAsia="Arial" w:cs="Arial"/>
                <w:color w:val="000000"/>
                <w:sz w:val="18"/>
                <w:szCs w:val="18"/>
              </w:rPr>
            </w:pPr>
            <w:r>
              <w:rPr>
                <w:rFonts w:ascii="Arial" w:hAnsi="Arial" w:eastAsia="Arial" w:cs="Arial"/>
                <w:color w:val="C00000"/>
                <w:sz w:val="18"/>
                <w:szCs w:val="18"/>
              </w:rPr>
              <w:t xml:space="preserve">[resultado de la lista de comprobación]</w:t>
            </w:r>
          </w:p>
        </w:tc>
      </w:tr>
    </w:tbl>
    <w:p>
      <w:pPr>
        <w:pStyle w:val="1339"/>
        <w:spacing w:after="240"/>
        <w:jc w:val="center"/>
      </w:pPr>
      <w:r>
        <w:t xml:space="preserve">Tabla </w:t>
      </w:r>
      <w:r>
        <w:fldChar w:fldCharType="begin"/>
      </w:r>
      <w:r>
        <w:instrText xml:space="preserve"> SEQ Tabla \* Arabic </w:instrText>
      </w:r>
      <w:r>
        <w:fldChar w:fldCharType="separate"/>
      </w:r>
      <w:r>
        <w:t>4</w:t>
      </w:r>
      <w:r>
        <w:fldChar w:fldCharType="end"/>
      </w:r>
      <w:r>
        <w:t xml:space="preserve"> Registro de pruebas finales</w:t>
      </w:r>
    </w:p>
    <w:p>
      <w:pPr>
        <w:pStyle w:val="1174"/>
      </w:pPr>
      <w:bookmarkStart w:id="5011" w:name="_TocM3_5011"/>
      <w:r>
        <w:t xml:space="preserve">Errores corregidos</w:t>
      </w:r>
      <w:bookmarkEnd w:id="5011"/>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La Tabla 5 recoge los errores encontrados en esta etapa y su corrección, salvo el texto «Probar» repetido en la sala 2, que ya figura en la Tabla 2. Se suman a los 34 corregidos durante el desarrollo, documentados en el Producto 2.</w:t>
      </w:r>
    </w:p>
    <w:tbl>
      <w:tblPr>
        <w:tblStyle w:val="1185"/>
        <w:tblW w:w="7795" w:type="dxa"/>
        <w:tblInd w:w="709" w:type="dxa"/>
        <w:tblLayout w:type="fixed"/>
        <w:tblCellMar>
          <w:top w:w="40" w:type="dxa"/>
          <w:left w:w="80" w:type="dxa"/>
          <w:bottom w:w="40" w:type="dxa"/>
          <w:right w:w="80" w:type="dxa"/>
        </w:tblCellMar>
        <w:tblLook w:val="04A0" w:firstRow="1" w:lastRow="0" w:firstColumn="0" w:lastColumn="0" w:noHBand="0" w:noVBand="1"/>
      </w:tblPr>
      <w:tblGrid>
        <w:gridCol w:w="3898"/>
        <w:gridCol w:w="3897"/>
      </w:tblGrid>
      <w:tr>
        <w:trPr>
          <w:tblHeader/>
        </w:trPr>
        <w:tc>
          <w:tcPr>
            <w:tcW w:w="3898"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Error</w:t>
            </w:r>
          </w:p>
        </w:tc>
        <w:tc>
          <w:tcPr>
            <w:tcW w:w="3897"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Corrección</w:t>
            </w:r>
          </w:p>
        </w:tc>
      </w:tr>
      <w:tr>
        <w:trPr>
          <w:cantSplit/>
        </w:trPr>
        <w:tc>
          <w:tcPr>
            <w:tcW w:w="389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La ficha del tutorial no volvía a su sitio al caerse: el mecanismo que devuelve las fichas solo reconocía las que colgaban directamente de él</w:t>
            </w:r>
          </w:p>
        </w:tc>
        <w:tc>
          <w:tcPr>
            <w:tcW w:w="3897"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La ficha recuerda su posición de origen y vuelve sola</w:t>
            </w:r>
          </w:p>
        </w:tc>
      </w:tr>
      <w:tr>
        <w:trPr>
          <w:cantSplit/>
        </w:trPr>
        <w:tc>
          <w:tcPr>
            <w:tcW w:w="389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El botón del tutorial casi no se hundía al pulsarlo (unos 0,5 mm)</w:t>
            </w:r>
          </w:p>
        </w:tc>
        <w:tc>
          <w:tcPr>
            <w:tcW w:w="3897"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Mismo recorrido que el resto de los botones</w:t>
            </w:r>
          </w:p>
        </w:tc>
      </w:tr>
      <w:tr>
        <w:trPr>
          <w:cantSplit/>
        </w:trPr>
        <w:tc>
          <w:tcPr>
            <w:tcW w:w="389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La frase 3 anunciaba cinco minutos por sistema mientras el reloj mostraba 15</w:t>
            </w:r>
          </w:p>
        </w:tc>
        <w:tc>
          <w:tcPr>
            <w:tcW w:w="3897"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La frase dice quince minutos</w:t>
            </w:r>
          </w:p>
        </w:tc>
      </w:tr>
      <w:tr>
        <w:trPr>
          <w:cantSplit/>
        </w:trPr>
        <w:tc>
          <w:tcPr>
            <w:tcW w:w="3898"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Los botones + y − de la sala 3 respondían con el brazo en marcha</w:t>
            </w:r>
          </w:p>
        </w:tc>
        <w:tc>
          <w:tcPr>
            <w:tcW w:w="3897"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Se bloquean durante la ejecución</w:t>
            </w:r>
          </w:p>
        </w:tc>
      </w:tr>
      <w:tr>
        <w:trPr>
          <w:cantSplit/>
        </w:trPr>
        <w:tc>
          <w:tcPr>
            <w:tcW w:w="3898" w:type="dxa"/>
            <w:vAlign w:val="top"/>
          </w:tcPr>
          <w:p>
            <w:pPr>
              <w:spacing w:after="0" w:line="240" w:lineRule="auto"/>
              <w:rPr>
                <w:rFonts w:ascii="Arial" w:hAnsi="Arial" w:eastAsia="Arial" w:cs="Arial"/>
                <w:color w:val="000000"/>
                <w:sz w:val="18"/>
                <w:szCs w:val="18"/>
              </w:rPr>
            </w:pPr>
            <w:r>
              <w:rPr>
                <w:rFonts w:ascii="Arial" w:hAnsi="Arial" w:eastAsia="Arial" w:cs="Arial"/>
                <w:color w:val="C00000"/>
                <w:sz w:val="18"/>
                <w:szCs w:val="18"/>
              </w:rPr>
              <w:t xml:space="preserve">[Errores encontrados en la prueba final en el visor]</w:t>
            </w:r>
          </w:p>
        </w:tc>
        <w:tc>
          <w:tcPr>
            <w:tcW w:w="3897" w:type="dxa"/>
            <w:vAlign w:val="top"/>
          </w:tcPr>
          <w:p>
            <w:pPr>
              <w:spacing w:after="0" w:line="240" w:lineRule="auto"/>
              <w:rPr>
                <w:rFonts w:ascii="Arial" w:hAnsi="Arial" w:eastAsia="Arial" w:cs="Arial"/>
                <w:color w:val="000000"/>
                <w:sz w:val="18"/>
                <w:szCs w:val="18"/>
              </w:rPr>
            </w:pPr>
            <w:r>
              <w:rPr>
                <w:rFonts w:ascii="Arial" w:hAnsi="Arial" w:eastAsia="Arial" w:cs="Arial"/>
                <w:color w:val="C00000"/>
                <w:sz w:val="18"/>
                <w:szCs w:val="18"/>
              </w:rPr>
              <w:t xml:space="preserve">[Corrección]</w:t>
            </w:r>
          </w:p>
        </w:tc>
      </w:tr>
    </w:tbl>
    <w:p>
      <w:pPr>
        <w:pStyle w:val="1339"/>
        <w:spacing w:after="240"/>
        <w:jc w:val="center"/>
      </w:pPr>
      <w:r>
        <w:t xml:space="preserve">Tabla </w:t>
      </w:r>
      <w:r>
        <w:fldChar w:fldCharType="begin"/>
      </w:r>
      <w:r>
        <w:instrText xml:space="preserve"> SEQ Tabla \* Arabic </w:instrText>
      </w:r>
      <w:r>
        <w:fldChar w:fldCharType="separate"/>
      </w:r>
      <w:r>
        <w:t>5</w:t>
      </w:r>
      <w:r>
        <w:fldChar w:fldCharType="end"/>
      </w:r>
      <w:r>
        <w:t xml:space="preserve"> Errores corregidos en la etapa</w:t>
      </w:r>
    </w:p>
    <w:p>
      <w:pPr>
        <w:pStyle w:val="1174"/>
      </w:pPr>
      <w:bookmarkStart w:id="5012" w:name="_TocM3_5012"/>
      <w:r>
        <w:t xml:space="preserve">Evidencias de funcionamiento</w:t>
      </w:r>
      <w:bookmarkEnd w:id="5012"/>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Las figuras siguientes muestran el estado del módulo tras los ajustes de la etapa. Son capturas de la escena de juego en ejecución en el editor de Unity, desde el punto de vista del jugador.</w:t>
      </w:r>
    </w:p>
    <w:p>
      <w:pPr>
        <w:keepNext/>
        <w:spacing w:before="120" w:after="0"/>
        <w:jc w:val="center"/>
      </w:pPr>
      <w:r>
        <w:drawing>
          <wp:inline distT="0" distB="0" distL="0" distR="0">
            <wp:extent cx="5040000" cy="2835000"/>
            <wp:effectExtent l="0" t="0" r="0" b="0"/>
            <wp:docPr id="1000"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m3_figura1.jpeg"/>
                    <pic:cNvPicPr>
                      <a:picLocks noChangeAspect="1"/>
                    </pic:cNvPicPr>
                  </pic:nvPicPr>
                  <pic:blipFill>
                    <a:blip r:embed="rIdM3Img1"/>
                    <a:stretch>
                      <a:fillRect/>
                    </a:stretch>
                  </pic:blipFill>
                  <pic:spPr>
                    <a:xfrm>
                      <a:off x="0" y="0"/>
                      <a:ext cx="5040000" cy="2835000"/>
                    </a:xfrm>
                    <a:prstGeom prst="rect">
                      <a:avLst/>
                    </a:prstGeom>
                  </pic:spPr>
                </pic:pic>
              </a:graphicData>
            </a:graphic>
          </wp:inline>
        </w:drawing>
      </w:r>
    </w:p>
    <w:p>
      <w:pPr>
        <w:pStyle w:val="1339"/>
        <w:spacing w:after="240"/>
        <w:jc w:val="center"/>
      </w:pPr>
      <w:r>
        <w:t xml:space="preserve">Figura </w:t>
      </w:r>
      <w:r>
        <w:fldChar w:fldCharType="begin"/>
      </w:r>
      <w:r>
        <w:instrText xml:space="preserve"> SEQ Figura \* Arabic </w:instrText>
      </w:r>
      <w:r>
        <w:fldChar w:fldCharType="separate"/>
      </w:r>
      <w:r>
        <w:t>1</w:t>
      </w:r>
      <w:r>
        <w:fldChar w:fldCharType="end"/>
      </w:r>
      <w:r>
        <w:t xml:space="preserve"> Tutorial: botón Probar celeste</w:t>
      </w:r>
    </w:p>
    <w:p>
      <w:pPr>
        <w:keepNext/>
        <w:spacing w:before="120" w:after="0"/>
        <w:jc w:val="center"/>
      </w:pPr>
      <w:r>
        <w:drawing>
          <wp:inline distT="0" distB="0" distL="0" distR="0">
            <wp:extent cx="5040000" cy="2835000"/>
            <wp:effectExtent l="0" t="0" r="0" b="0"/>
            <wp:docPr id="1001"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m3_figura2.jpeg"/>
                    <pic:cNvPicPr>
                      <a:picLocks noChangeAspect="1"/>
                    </pic:cNvPicPr>
                  </pic:nvPicPr>
                  <pic:blipFill>
                    <a:blip r:embed="rIdM3Img2"/>
                    <a:stretch>
                      <a:fillRect/>
                    </a:stretch>
                  </pic:blipFill>
                  <pic:spPr>
                    <a:xfrm>
                      <a:off x="0" y="0"/>
                      <a:ext cx="5040000" cy="2835000"/>
                    </a:xfrm>
                    <a:prstGeom prst="rect">
                      <a:avLst/>
                    </a:prstGeom>
                  </pic:spPr>
                </pic:pic>
              </a:graphicData>
            </a:graphic>
          </wp:inline>
        </w:drawing>
      </w:r>
    </w:p>
    <w:p>
      <w:pPr>
        <w:pStyle w:val="1339"/>
        <w:spacing w:after="240"/>
        <w:jc w:val="center"/>
      </w:pPr>
      <w:r>
        <w:t xml:space="preserve">Figura </w:t>
      </w:r>
      <w:r>
        <w:fldChar w:fldCharType="begin"/>
      </w:r>
      <w:r>
        <w:instrText xml:space="preserve"> SEQ Figura \* Arabic </w:instrText>
      </w:r>
      <w:r>
        <w:fldChar w:fldCharType="separate"/>
      </w:r>
      <w:r>
        <w:t>2</w:t>
      </w:r>
      <w:r>
        <w:fldChar w:fldCharType="end"/>
      </w:r>
      <w:r>
        <w:t xml:space="preserve"> Sala 1: el robot empieza mirando hacia arriba</w:t>
      </w:r>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Roki empieza de espaldas al jugador, mirando hacia el fondo de la sala. Para llegar al botón verde debe recorrer la parte superior de la rejilla y bajar hasta la casilla situada frente a él.</w:t>
      </w:r>
    </w:p>
    <w:p>
      <w:pPr>
        <w:keepNext/>
        <w:spacing w:before="120" w:after="0"/>
        <w:jc w:val="center"/>
      </w:pPr>
      <w:r>
        <w:drawing>
          <wp:inline distT="0" distB="0" distL="0" distR="0">
            <wp:extent cx="5040000" cy="2835000"/>
            <wp:effectExtent l="0" t="0" r="0" b="0"/>
            <wp:docPr id="1002"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m3_figura3.jpeg"/>
                    <pic:cNvPicPr>
                      <a:picLocks noChangeAspect="1"/>
                    </pic:cNvPicPr>
                  </pic:nvPicPr>
                  <pic:blipFill>
                    <a:blip r:embed="rIdM3Img3"/>
                    <a:stretch>
                      <a:fillRect/>
                    </a:stretch>
                  </pic:blipFill>
                  <pic:spPr>
                    <a:xfrm>
                      <a:off x="0" y="0"/>
                      <a:ext cx="5040000" cy="2835000"/>
                    </a:xfrm>
                    <a:prstGeom prst="rect">
                      <a:avLst/>
                    </a:prstGeom>
                  </pic:spPr>
                </pic:pic>
              </a:graphicData>
            </a:graphic>
          </wp:inline>
        </w:drawing>
      </w:r>
    </w:p>
    <w:p>
      <w:pPr>
        <w:pStyle w:val="1339"/>
        <w:spacing w:after="240"/>
        <w:jc w:val="center"/>
      </w:pPr>
      <w:r>
        <w:t xml:space="preserve">Figura </w:t>
      </w:r>
      <w:r>
        <w:fldChar w:fldCharType="begin"/>
      </w:r>
      <w:r>
        <w:instrText xml:space="preserve"> SEQ Figura \* Arabic </w:instrText>
      </w:r>
      <w:r>
        <w:fldChar w:fldCharType="separate"/>
      </w:r>
      <w:r>
        <w:t>3</w:t>
      </w:r>
      <w:r>
        <w:fldChar w:fldCharType="end"/>
      </w:r>
      <w:r>
        <w:t xml:space="preserve"> Sala 1, dificultad básica: mesa con dos bloques «Girar izquierda»</w:t>
      </w:r>
    </w:p>
    <w:p>
      <w:pPr>
        <w:keepNext/>
        <w:spacing w:before="120" w:after="0"/>
        <w:jc w:val="center"/>
      </w:pPr>
      <w:r>
        <w:drawing>
          <wp:inline distT="0" distB="0" distL="0" distR="0">
            <wp:extent cx="5040000" cy="2835000"/>
            <wp:effectExtent l="0" t="0" r="0" b="0"/>
            <wp:docPr id="1003"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m3_figura4.jpeg"/>
                    <pic:cNvPicPr>
                      <a:picLocks noChangeAspect="1"/>
                    </pic:cNvPicPr>
                  </pic:nvPicPr>
                  <pic:blipFill>
                    <a:blip r:embed="rIdM3Img4"/>
                    <a:stretch>
                      <a:fillRect/>
                    </a:stretch>
                  </pic:blipFill>
                  <pic:spPr>
                    <a:xfrm>
                      <a:off x="0" y="0"/>
                      <a:ext cx="5040000" cy="2835000"/>
                    </a:xfrm>
                    <a:prstGeom prst="rect">
                      <a:avLst/>
                    </a:prstGeom>
                  </pic:spPr>
                </pic:pic>
              </a:graphicData>
            </a:graphic>
          </wp:inline>
        </w:drawing>
      </w:r>
    </w:p>
    <w:p>
      <w:pPr>
        <w:pStyle w:val="1339"/>
        <w:spacing w:after="240"/>
        <w:jc w:val="center"/>
      </w:pPr>
      <w:r>
        <w:t xml:space="preserve">Figura </w:t>
      </w:r>
      <w:r>
        <w:fldChar w:fldCharType="begin"/>
      </w:r>
      <w:r>
        <w:instrText xml:space="preserve"> SEQ Figura \* Arabic </w:instrText>
      </w:r>
      <w:r>
        <w:fldChar w:fldCharType="separate"/>
      </w:r>
      <w:r>
        <w:t>4</w:t>
      </w:r>
      <w:r>
        <w:fldChar w:fldCharType="end"/>
      </w:r>
      <w:r>
        <w:t xml:space="preserve"> Sala 2: problema con la pregunta «¿Qué hacemos?» y botón Probar centrado</w:t>
      </w:r>
    </w:p>
    <w:p>
      <w:pPr>
        <w:keepNext/>
        <w:spacing w:before="120" w:after="0"/>
        <w:jc w:val="center"/>
      </w:pPr>
      <w:r>
        <w:drawing>
          <wp:inline distT="0" distB="0" distL="0" distR="0">
            <wp:extent cx="5040000" cy="2835000"/>
            <wp:effectExtent l="0" t="0" r="0" b="0"/>
            <wp:docPr id="1004"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m3_figura5.jpeg"/>
                    <pic:cNvPicPr>
                      <a:picLocks noChangeAspect="1"/>
                    </pic:cNvPicPr>
                  </pic:nvPicPr>
                  <pic:blipFill>
                    <a:blip r:embed="rIdM3Img5"/>
                    <a:stretch>
                      <a:fillRect/>
                    </a:stretch>
                  </pic:blipFill>
                  <pic:spPr>
                    <a:xfrm>
                      <a:off x="0" y="0"/>
                      <a:ext cx="5040000" cy="2835000"/>
                    </a:xfrm>
                    <a:prstGeom prst="rect">
                      <a:avLst/>
                    </a:prstGeom>
                  </pic:spPr>
                </pic:pic>
              </a:graphicData>
            </a:graphic>
          </wp:inline>
        </w:drawing>
      </w:r>
    </w:p>
    <w:p>
      <w:pPr>
        <w:pStyle w:val="1339"/>
        <w:spacing w:after="240"/>
        <w:jc w:val="center"/>
      </w:pPr>
      <w:r>
        <w:t xml:space="preserve">Figura </w:t>
      </w:r>
      <w:r>
        <w:fldChar w:fldCharType="begin"/>
      </w:r>
      <w:r>
        <w:instrText xml:space="preserve"> SEQ Figura \* Arabic </w:instrText>
      </w:r>
      <w:r>
        <w:fldChar w:fldCharType="separate"/>
      </w:r>
      <w:r>
        <w:t>5</w:t>
      </w:r>
      <w:r>
        <w:fldChar w:fldCharType="end"/>
      </w:r>
      <w:r>
        <w:t xml:space="preserve"> Sala 3: botones + y − en gris y botón Probar celeste</w:t>
      </w:r>
    </w:p>
    <w:p>
      <w:pPr>
        <w:pStyle w:val="1174"/>
      </w:pPr>
      <w:bookmarkStart w:id="5013" w:name="_TocM3_5013"/>
      <w:r>
        <w:t xml:space="preserve">Verificación de cumplimiento de los requerimientos</w:t>
      </w:r>
      <w:bookmarkEnd w:id="5013"/>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La Tabla 6 contrasta el módulo entregado con los requerimientos técnicos y funcionales definidos en la especificación del Producto 1. Los cambios de diseño que dieron lugar a un cumplimiento con cambio se justificaron en el Producto 2.</w:t>
      </w:r>
    </w:p>
    <w:tbl>
      <w:tblPr>
        <w:tblStyle w:val="1185"/>
        <w:tblW w:w="7795" w:type="dxa"/>
        <w:tblInd w:w="709" w:type="dxa"/>
        <w:tblLayout w:type="fixed"/>
        <w:tblCellMar>
          <w:top w:w="40" w:type="dxa"/>
          <w:left w:w="80" w:type="dxa"/>
          <w:bottom w:w="40" w:type="dxa"/>
          <w:right w:w="80" w:type="dxa"/>
        </w:tblCellMar>
        <w:tblLook w:val="04A0" w:firstRow="1" w:lastRow="0" w:firstColumn="0" w:lastColumn="0" w:noHBand="0" w:noVBand="1"/>
      </w:tblPr>
      <w:tblGrid>
        <w:gridCol w:w="1747"/>
        <w:gridCol w:w="1210"/>
        <w:gridCol w:w="4838"/>
      </w:tblGrid>
      <w:tr>
        <w:trPr>
          <w:tblHeader/>
        </w:trPr>
        <w:tc>
          <w:tcPr>
            <w:tcW w:w="1747" w:type="dxa"/>
            <w:shd w:val="clear" w:color="auto" w:fill="EAEAEA"/>
            <w:vAlign w:val="center"/>
          </w:tcPr>
          <w:p>
            <w:pPr>
              <w:spacing w:after="0" w:line="240" w:lineRule="auto"/>
              <w:jc w:val="center"/>
              <w:rPr>
                <w:rFonts w:ascii="Arial" w:hAnsi="Arial" w:eastAsia="Arial" w:cs="Arial"/>
                <w:b/>
                <w:bCs/>
                <w:color w:val="000000"/>
                <w:sz w:val="17"/>
                <w:szCs w:val="17"/>
              </w:rPr>
            </w:pPr>
            <w:r>
              <w:rPr>
                <w:rFonts w:ascii="Arial" w:hAnsi="Arial" w:eastAsia="Arial" w:cs="Arial"/>
                <w:b/>
                <w:bCs/>
                <w:color w:val="000000"/>
                <w:sz w:val="17"/>
                <w:szCs w:val="17"/>
              </w:rPr>
              <w:t xml:space="preserve">Requisito</w:t>
            </w:r>
          </w:p>
        </w:tc>
        <w:tc>
          <w:tcPr>
            <w:tcW w:w="1210" w:type="dxa"/>
            <w:shd w:val="clear" w:color="auto" w:fill="EAEAEA"/>
            <w:vAlign w:val="center"/>
          </w:tcPr>
          <w:p>
            <w:pPr>
              <w:spacing w:after="0" w:line="240" w:lineRule="auto"/>
              <w:jc w:val="center"/>
              <w:rPr>
                <w:rFonts w:ascii="Arial" w:hAnsi="Arial" w:eastAsia="Arial" w:cs="Arial"/>
                <w:b/>
                <w:bCs/>
                <w:color w:val="000000"/>
                <w:sz w:val="17"/>
                <w:szCs w:val="17"/>
              </w:rPr>
            </w:pPr>
            <w:r>
              <w:rPr>
                <w:rFonts w:ascii="Arial" w:hAnsi="Arial" w:eastAsia="Arial" w:cs="Arial"/>
                <w:b/>
                <w:bCs/>
                <w:color w:val="000000"/>
                <w:sz w:val="17"/>
                <w:szCs w:val="17"/>
              </w:rPr>
              <w:t xml:space="preserve">Estado</w:t>
            </w:r>
          </w:p>
        </w:tc>
        <w:tc>
          <w:tcPr>
            <w:tcW w:w="4838" w:type="dxa"/>
            <w:shd w:val="clear" w:color="auto" w:fill="EAEAEA"/>
            <w:vAlign w:val="center"/>
          </w:tcPr>
          <w:p>
            <w:pPr>
              <w:spacing w:after="0" w:line="240" w:lineRule="auto"/>
              <w:jc w:val="center"/>
              <w:rPr>
                <w:rFonts w:ascii="Arial" w:hAnsi="Arial" w:eastAsia="Arial" w:cs="Arial"/>
                <w:b/>
                <w:bCs/>
                <w:color w:val="000000"/>
                <w:sz w:val="17"/>
                <w:szCs w:val="17"/>
              </w:rPr>
            </w:pPr>
            <w:r>
              <w:rPr>
                <w:rFonts w:ascii="Arial" w:hAnsi="Arial" w:eastAsia="Arial" w:cs="Arial"/>
                <w:b/>
                <w:bCs/>
                <w:color w:val="000000"/>
                <w:sz w:val="17"/>
                <w:szCs w:val="17"/>
              </w:rPr>
              <w:t xml:space="preserve">Cómo se cumple</w:t>
            </w:r>
          </w:p>
        </w:tc>
      </w:tr>
      <w:tr>
        <w:trPr>
          <w:cantSplit/>
        </w:trPr>
        <w:tc>
          <w:tcPr>
            <w:tcW w:w="1747"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RI-01 Ingreso de usuario</w:t>
            </w:r>
          </w:p>
        </w:tc>
        <w:tc>
          <w:tcPr>
            <w:tcW w:w="1210"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Cumple con cambio</w:t>
            </w:r>
          </w:p>
        </w:tc>
        <w:tc>
          <w:tcPr>
            <w:tcW w:w="483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El supervisor introduce un PIN numérico en la pantalla Setup antes de entregar el visor, en lugar de un nombre de usuario</w:t>
            </w:r>
          </w:p>
        </w:tc>
      </w:tr>
      <w:tr>
        <w:trPr>
          <w:cantSplit/>
        </w:trPr>
        <w:tc>
          <w:tcPr>
            <w:tcW w:w="1747"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RI-02 Estado diegético de cada sala</w:t>
            </w:r>
          </w:p>
        </w:tc>
        <w:tc>
          <w:tcPr>
            <w:tcW w:w="1210"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Cumple con cambio</w:t>
            </w:r>
          </w:p>
        </w:tc>
        <w:tc>
          <w:tcPr>
            <w:tcW w:w="483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El estado se muestra en el propio entorno: puerta cerrada o abierta (sala 1), luz e icono rojo o verde en cada módulo (sala 2), zona obstruida o despejada (sala 3), huecos resueltos iluminados (sala 4) y huecos de bloque en verde. No hay un indicador común de «en proceso»</w:t>
            </w:r>
          </w:p>
        </w:tc>
      </w:tr>
      <w:tr>
        <w:trPr>
          <w:cantSplit/>
        </w:trPr>
        <w:tc>
          <w:tcPr>
            <w:tcW w:w="1747"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RI-03 Selección de dificultad por el supervisor</w:t>
            </w:r>
          </w:p>
        </w:tc>
        <w:tc>
          <w:tcPr>
            <w:tcW w:w="1210"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Cumple</w:t>
            </w:r>
          </w:p>
        </w:tc>
        <w:tc>
          <w:tcPr>
            <w:tcW w:w="483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Pantalla Setup, con las dos dificultades; no permite empezar sin elegir una</w:t>
            </w:r>
          </w:p>
        </w:tc>
      </w:tr>
      <w:tr>
        <w:trPr>
          <w:cantSplit/>
        </w:trPr>
        <w:tc>
          <w:tcPr>
            <w:tcW w:w="1747"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RI-04 Mapeo de mandos</w:t>
            </w:r>
          </w:p>
        </w:tc>
        <w:tc>
          <w:tcPr>
            <w:tcW w:w="1210"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Cumple con cambio</w:t>
            </w:r>
          </w:p>
        </w:tc>
        <w:tc>
          <w:tcPr>
            <w:tcW w:w="483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Agarre con el botón de agarre (grip); las pulsaciones se hacen tocando el botón con el cuerpo del mando, sin gatillo</w:t>
            </w:r>
          </w:p>
        </w:tc>
      </w:tr>
      <w:tr>
        <w:trPr>
          <w:cantSplit/>
        </w:trPr>
        <w:tc>
          <w:tcPr>
            <w:tcW w:w="1747"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RI-05 Persistencia y exportación de datos</w:t>
            </w:r>
          </w:p>
        </w:tc>
        <w:tc>
          <w:tcPr>
            <w:tcW w:w="1210"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Cumple con cambio</w:t>
            </w:r>
          </w:p>
        </w:tc>
        <w:tc>
          <w:tcPr>
            <w:tcW w:w="483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Un archivo JSON por participante en el visor, enviado al servidor; los pendientes se envían solos al abrir Setup</w:t>
            </w:r>
          </w:p>
        </w:tc>
      </w:tr>
      <w:tr>
        <w:trPr>
          <w:cantSplit/>
        </w:trPr>
        <w:tc>
          <w:tcPr>
            <w:tcW w:w="1747"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RF-01 Validación del usuario</w:t>
            </w:r>
          </w:p>
        </w:tc>
        <w:tc>
          <w:tcPr>
            <w:tcW w:w="1210"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Cumple con cambio</w:t>
            </w:r>
          </w:p>
        </w:tc>
        <w:tc>
          <w:tcPr>
            <w:tcW w:w="483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PIN de cuatro cifras validado en Setup, con propuesta del siguiente correlativo</w:t>
            </w:r>
          </w:p>
        </w:tc>
      </w:tr>
      <w:tr>
        <w:trPr>
          <w:cantSplit/>
        </w:trPr>
        <w:tc>
          <w:tcPr>
            <w:tcW w:w="1747"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RF-02 Secuenciación de escenarios</w:t>
            </w:r>
          </w:p>
        </w:tc>
        <w:tc>
          <w:tcPr>
            <w:tcW w:w="1210"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Cumple</w:t>
            </w:r>
          </w:p>
        </w:tc>
        <w:tc>
          <w:tcPr>
            <w:tcW w:w="483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El Director habilita cada sala al completar o agotar el tiempo de la anterior, con apertura de puertas y traslados</w:t>
            </w:r>
          </w:p>
        </w:tc>
      </w:tr>
      <w:tr>
        <w:trPr>
          <w:cantSplit/>
        </w:trPr>
        <w:tc>
          <w:tcPr>
            <w:tcW w:w="1747"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RF-03 Métricas temporales</w:t>
            </w:r>
          </w:p>
        </w:tc>
        <w:tc>
          <w:tcPr>
            <w:tcW w:w="1210"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Cumple</w:t>
            </w:r>
          </w:p>
        </w:tc>
        <w:tc>
          <w:tcPr>
            <w:tcW w:w="483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Inicio, fin y duración de la sesión y de cada sala; duración de cada intento, selección y colocación</w:t>
            </w:r>
          </w:p>
        </w:tc>
      </w:tr>
      <w:tr>
        <w:trPr>
          <w:cantSplit/>
        </w:trPr>
        <w:tc>
          <w:tcPr>
            <w:tcW w:w="1747"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RF-04 Interacción física y lógica</w:t>
            </w:r>
          </w:p>
        </w:tc>
        <w:tc>
          <w:tcPr>
            <w:tcW w:w="1210"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Cumple</w:t>
            </w:r>
          </w:p>
        </w:tc>
        <w:tc>
          <w:tcPr>
            <w:tcW w:w="483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Intentos con su secuencia y porcentaje de solución, bloques agarrados y conectados, y errores clasificados por tipo</w:t>
            </w:r>
          </w:p>
        </w:tc>
      </w:tr>
      <w:tr>
        <w:trPr>
          <w:cantSplit/>
        </w:trPr>
        <w:tc>
          <w:tcPr>
            <w:tcW w:w="1747"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RF-05 Escritura de datos</w:t>
            </w:r>
          </w:p>
        </w:tc>
        <w:tc>
          <w:tcPr>
            <w:tcW w:w="1210"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Cumple con cambio</w:t>
            </w:r>
          </w:p>
        </w:tc>
        <w:tc>
          <w:tcPr>
            <w:tcW w:w="483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Archivo JSON jerárquico por sesión, sala e intento, en lugar de CSV</w:t>
            </w:r>
          </w:p>
        </w:tc>
      </w:tr>
      <w:tr>
        <w:trPr>
          <w:cantSplit/>
        </w:trPr>
        <w:tc>
          <w:tcPr>
            <w:tcW w:w="1747"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RF-06 Temporizador</w:t>
            </w:r>
          </w:p>
        </w:tc>
        <w:tc>
          <w:tcPr>
            <w:tcW w:w="1210"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Cumple con cambio</w:t>
            </w:r>
          </w:p>
        </w:tc>
        <w:tc>
          <w:tcPr>
            <w:tcW w:w="483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15 minutos de sesión, visibles en cada sala, y un máximo de 5 por sala</w:t>
            </w:r>
          </w:p>
        </w:tc>
      </w:tr>
      <w:tr>
        <w:trPr>
          <w:cantSplit/>
        </w:trPr>
        <w:tc>
          <w:tcPr>
            <w:tcW w:w="1747"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RF-07 Narración por voz</w:t>
            </w:r>
          </w:p>
        </w:tc>
        <w:tc>
          <w:tcPr>
            <w:tcW w:w="1210"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Cumple</w:t>
            </w:r>
          </w:p>
        </w:tc>
        <w:tc>
          <w:tcPr>
            <w:tcW w:w="483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Narrador con voz y texto en todas las salas; </w:t>
            </w:r>
            <w:r>
              <w:rPr>
                <w:rFonts w:ascii="Arial" w:hAnsi="Arial" w:eastAsia="Arial" w:cs="Arial"/>
                <w:color w:val="C00000"/>
                <w:sz w:val="17"/>
                <w:szCs w:val="17"/>
              </w:rPr>
              <w:t xml:space="preserve">[locuciones nuevas de la etapa grabadas e integradas]</w:t>
            </w:r>
          </w:p>
        </w:tc>
      </w:tr>
      <w:tr>
        <w:trPr>
          <w:cantSplit/>
        </w:trPr>
        <w:tc>
          <w:tcPr>
            <w:tcW w:w="1747"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RF-08 Reinicio supervisado</w:t>
            </w:r>
          </w:p>
        </w:tc>
        <w:tc>
          <w:tcPr>
            <w:tcW w:w="1210"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No implementado</w:t>
            </w:r>
          </w:p>
        </w:tc>
        <w:tc>
          <w:tcPr>
            <w:tcW w:w="483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Al cerrarse la aplicación la sesión queda guardada y se envía en la siguiente apertura; un reinicio de la sala por el supervisor queda como mejora futura</w:t>
            </w:r>
          </w:p>
        </w:tc>
      </w:tr>
      <w:tr>
        <w:trPr>
          <w:cantSplit/>
        </w:trPr>
        <w:tc>
          <w:tcPr>
            <w:tcW w:w="1747"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RNF-01 Al menos 60 FPS</w:t>
            </w:r>
          </w:p>
        </w:tc>
        <w:tc>
          <w:tcPr>
            <w:tcW w:w="1210" w:type="dxa"/>
            <w:vAlign w:val="top"/>
          </w:tcPr>
          <w:p>
            <w:pPr>
              <w:spacing w:after="0" w:line="240" w:lineRule="auto"/>
              <w:rPr>
                <w:rFonts w:ascii="Arial" w:hAnsi="Arial" w:eastAsia="Arial" w:cs="Arial"/>
                <w:color w:val="000000"/>
                <w:sz w:val="17"/>
                <w:szCs w:val="17"/>
              </w:rPr>
            </w:pPr>
            <w:r>
              <w:rPr>
                <w:rFonts w:ascii="Arial" w:hAnsi="Arial" w:eastAsia="Arial" w:cs="Arial"/>
                <w:color w:val="C00000"/>
                <w:sz w:val="17"/>
                <w:szCs w:val="17"/>
              </w:rPr>
              <w:t xml:space="preserve">[Por medir]</w:t>
            </w:r>
          </w:p>
        </w:tc>
        <w:tc>
          <w:tcPr>
            <w:tcW w:w="483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Optimizaciones aplicadas (sección 1.7); </w:t>
            </w:r>
            <w:r>
              <w:rPr>
                <w:rFonts w:ascii="Arial" w:hAnsi="Arial" w:eastAsia="Arial" w:cs="Arial"/>
                <w:color w:val="C00000"/>
                <w:sz w:val="17"/>
                <w:szCs w:val="17"/>
              </w:rPr>
              <w:t xml:space="preserve">[resultado de la medición en el visor]</w:t>
            </w:r>
          </w:p>
        </w:tc>
      </w:tr>
      <w:tr>
        <w:trPr>
          <w:cantSplit/>
        </w:trPr>
        <w:tc>
          <w:tcPr>
            <w:tcW w:w="1747"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RNF-02 Tiempo de carga y transición</w:t>
            </w:r>
          </w:p>
        </w:tc>
        <w:tc>
          <w:tcPr>
            <w:tcW w:w="1210" w:type="dxa"/>
            <w:vAlign w:val="top"/>
          </w:tcPr>
          <w:p>
            <w:pPr>
              <w:spacing w:after="0" w:line="240" w:lineRule="auto"/>
              <w:rPr>
                <w:rFonts w:ascii="Arial" w:hAnsi="Arial" w:eastAsia="Arial" w:cs="Arial"/>
                <w:color w:val="000000"/>
                <w:sz w:val="17"/>
                <w:szCs w:val="17"/>
              </w:rPr>
            </w:pPr>
            <w:r>
              <w:rPr>
                <w:rFonts w:ascii="Arial" w:hAnsi="Arial" w:eastAsia="Arial" w:cs="Arial"/>
                <w:color w:val="C00000"/>
                <w:sz w:val="17"/>
                <w:szCs w:val="17"/>
              </w:rPr>
              <w:t xml:space="preserve">[Por medir]</w:t>
            </w:r>
          </w:p>
        </w:tc>
        <w:tc>
          <w:tcPr>
            <w:tcW w:w="483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Una sola escena de juego, cargada al empezar, y traslados entre salas con fundido a negro. </w:t>
            </w:r>
            <w:r>
              <w:rPr>
                <w:rFonts w:ascii="Arial" w:hAnsi="Arial" w:eastAsia="Arial" w:cs="Arial"/>
                <w:color w:val="C00000"/>
                <w:sz w:val="17"/>
                <w:szCs w:val="17"/>
              </w:rPr>
              <w:t xml:space="preserve">[Tiempo de carga medido en el visor]</w:t>
            </w:r>
          </w:p>
        </w:tc>
      </w:tr>
      <w:tr>
        <w:trPr>
          <w:cantSplit/>
        </w:trPr>
        <w:tc>
          <w:tcPr>
            <w:tcW w:w="1747"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RNF-03 Integridad de la telemetría</w:t>
            </w:r>
          </w:p>
        </w:tc>
        <w:tc>
          <w:tcPr>
            <w:tcW w:w="1210"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Cumple</w:t>
            </w:r>
          </w:p>
        </w:tc>
        <w:tc>
          <w:tcPr>
            <w:tcW w:w="483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Informe de integridad al cerrar cada sesión, herramienta de validación del formato y registro de los archivos ya enviados</w:t>
            </w:r>
          </w:p>
        </w:tc>
      </w:tr>
      <w:tr>
        <w:trPr>
          <w:cantSplit/>
        </w:trPr>
        <w:tc>
          <w:tcPr>
            <w:tcW w:w="1747"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RNF-04 Funcionamiento sin conexión</w:t>
            </w:r>
          </w:p>
        </w:tc>
        <w:tc>
          <w:tcPr>
            <w:tcW w:w="1210"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Cumple</w:t>
            </w:r>
          </w:p>
        </w:tc>
        <w:tc>
          <w:tcPr>
            <w:tcW w:w="4838" w:type="dxa"/>
            <w:vAlign w:val="top"/>
          </w:tcPr>
          <w:p>
            <w:pPr>
              <w:spacing w:after="0" w:line="240" w:lineRule="auto"/>
              <w:rPr>
                <w:rFonts w:ascii="Arial" w:hAnsi="Arial" w:eastAsia="Arial" w:cs="Arial"/>
                <w:color w:val="000000"/>
                <w:sz w:val="17"/>
                <w:szCs w:val="17"/>
              </w:rPr>
            </w:pPr>
            <w:r>
              <w:rPr>
                <w:rFonts w:ascii="Arial" w:hAnsi="Arial" w:eastAsia="Arial" w:cs="Arial"/>
                <w:color w:val="000000"/>
                <w:sz w:val="17"/>
                <w:szCs w:val="17"/>
              </w:rPr>
              <w:t xml:space="preserve">Toda la experiencia funciona sin red; el envío de datos es opcional y se reintenta</w:t>
            </w:r>
          </w:p>
        </w:tc>
      </w:tr>
    </w:tbl>
    <w:p>
      <w:pPr>
        <w:pStyle w:val="1339"/>
        <w:spacing w:after="240"/>
        <w:jc w:val="center"/>
      </w:pPr>
      <w:r>
        <w:t xml:space="preserve">Tabla </w:t>
      </w:r>
      <w:r>
        <w:fldChar w:fldCharType="begin"/>
      </w:r>
      <w:r>
        <w:instrText xml:space="preserve"> SEQ Tabla \* Arabic </w:instrText>
      </w:r>
      <w:r>
        <w:fldChar w:fldCharType="separate"/>
      </w:r>
      <w:r>
        <w:t>6</w:t>
      </w:r>
      <w:r>
        <w:fldChar w:fldCharType="end"/>
      </w:r>
      <w:r>
        <w:t xml:space="preserve"> Cumplimiento de los requerimientos del Producto 1</w:t>
      </w:r>
    </w:p>
    <w:p>
      <w:pPr>
        <w:pStyle w:val="1173"/>
        <w:pageBreakBefore/>
      </w:pPr>
      <w:bookmarkStart w:id="5014" w:name="_TocM3_5014"/>
      <w:r>
        <w:t xml:space="preserve">Entrega técnica del módulo inmersivo</w:t>
      </w:r>
      <w:bookmarkEnd w:id="5014"/>
    </w:p>
    <w:p>
      <w:pPr>
        <w:pStyle w:val="1174"/>
      </w:pPr>
      <w:bookmarkStart w:id="5015" w:name="_TocM3_5015"/>
      <w:r>
        <w:t xml:space="preserve">Contenido de la entrega</w:t>
      </w:r>
      <w:bookmarkEnd w:id="5015"/>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La entrega se compone del proyecto de Unity completo, con su historial, y de los archivos asociados de la Tabla 7. Todo se encuentra en el repositorio github.com/datascienceyt/codea2, rama dev.</w:t>
      </w:r>
    </w:p>
    <w:tbl>
      <w:tblPr>
        <w:tblStyle w:val="1185"/>
        <w:tblW w:w="7795" w:type="dxa"/>
        <w:tblInd w:w="709" w:type="dxa"/>
        <w:tblLayout w:type="fixed"/>
        <w:tblCellMar>
          <w:top w:w="40" w:type="dxa"/>
          <w:left w:w="80" w:type="dxa"/>
          <w:bottom w:w="40" w:type="dxa"/>
          <w:right w:w="80" w:type="dxa"/>
        </w:tblCellMar>
        <w:tblLook w:val="04A0" w:firstRow="1" w:lastRow="0" w:firstColumn="0" w:lastColumn="0" w:noHBand="0" w:noVBand="1"/>
      </w:tblPr>
      <w:tblGrid>
        <w:gridCol w:w="1789"/>
        <w:gridCol w:w="2172"/>
        <w:gridCol w:w="3834"/>
      </w:tblGrid>
      <w:tr>
        <w:trPr>
          <w:tblHeader/>
        </w:trPr>
        <w:tc>
          <w:tcPr>
            <w:tcW w:w="1789"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Elemento</w:t>
            </w:r>
          </w:p>
        </w:tc>
        <w:tc>
          <w:tcPr>
            <w:tcW w:w="2172"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Ubicación</w:t>
            </w:r>
          </w:p>
        </w:tc>
        <w:tc>
          <w:tcPr>
            <w:tcW w:w="3834"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Contenido</w:t>
            </w:r>
          </w:p>
        </w:tc>
      </w:tr>
      <w:tr>
        <w:trPr>
          <w:cantSplit/>
        </w:trPr>
        <w:tc>
          <w:tcPr>
            <w:tcW w:w="178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Proyecto de Unity</w:t>
            </w:r>
          </w:p>
        </w:tc>
        <w:tc>
          <w:tcPr>
            <w:tcW w:w="217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Raíz del repositorio</w:t>
            </w:r>
          </w:p>
        </w:tc>
        <w:tc>
          <w:tcPr>
            <w:tcW w:w="3834"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Escenas, scripts, modelos, materiales, sonidos y configuración, listo para abrir con Unity 6000.4.1f1</w:t>
            </w:r>
          </w:p>
        </w:tc>
      </w:tr>
      <w:tr>
        <w:trPr>
          <w:cantSplit/>
        </w:trPr>
        <w:tc>
          <w:tcPr>
            <w:tcW w:w="178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Aplicación compilada</w:t>
            </w:r>
          </w:p>
        </w:tc>
        <w:tc>
          <w:tcPr>
            <w:tcW w:w="217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Build/app.apk</w:t>
            </w:r>
          </w:p>
        </w:tc>
        <w:tc>
          <w:tcPr>
            <w:tcW w:w="3834"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APK de la versión de entrega para instalar en Meta Quest </w:t>
            </w:r>
            <w:r>
              <w:rPr>
                <w:rFonts w:ascii="Arial" w:hAnsi="Arial" w:eastAsia="Arial" w:cs="Arial"/>
                <w:color w:val="C00000"/>
                <w:sz w:val="18"/>
                <w:szCs w:val="18"/>
              </w:rPr>
              <w:t xml:space="preserve">[versión 1.0.0 compilada el …]</w:t>
            </w:r>
          </w:p>
        </w:tc>
      </w:tr>
      <w:tr>
        <w:trPr>
          <w:cantSplit/>
        </w:trPr>
        <w:tc>
          <w:tcPr>
            <w:tcW w:w="178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Documentación técnica</w:t>
            </w:r>
          </w:p>
        </w:tc>
        <w:tc>
          <w:tcPr>
            <w:tcW w:w="217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Context.md</w:t>
            </w:r>
          </w:p>
        </w:tc>
        <w:tc>
          <w:tcPr>
            <w:tcW w:w="3834"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Documento de referencia del sistema completo: arquitectura, sistemas, salas, narración, telemetría, decisiones de diseño, problemas conocidos y comprobaciones</w:t>
            </w:r>
          </w:p>
        </w:tc>
      </w:tr>
      <w:tr>
        <w:trPr>
          <w:cantSplit/>
        </w:trPr>
        <w:tc>
          <w:tcPr>
            <w:tcW w:w="178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Presentación del proyecto</w:t>
            </w:r>
          </w:p>
        </w:tc>
        <w:tc>
          <w:tcPr>
            <w:tcW w:w="217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README.md</w:t>
            </w:r>
          </w:p>
        </w:tc>
        <w:tc>
          <w:tcPr>
            <w:tcW w:w="3834"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Descripción institucional del módulo y de sus salas</w:t>
            </w:r>
          </w:p>
        </w:tc>
      </w:tr>
      <w:tr>
        <w:trPr>
          <w:cantSplit/>
        </w:trPr>
        <w:tc>
          <w:tcPr>
            <w:tcW w:w="178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Variables de telemetría</w:t>
            </w:r>
          </w:p>
        </w:tc>
        <w:tc>
          <w:tcPr>
            <w:tcW w:w="217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Docs/VARIABLES_TELEMETRIA.md</w:t>
            </w:r>
          </w:p>
        </w:tc>
        <w:tc>
          <w:tcPr>
            <w:tcW w:w="3834"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Qué mide cada dato del registro, en lenguaje llano, para el equipo evaluador; con un archivo de ejemplo</w:t>
            </w:r>
          </w:p>
        </w:tc>
      </w:tr>
      <w:tr>
        <w:trPr>
          <w:cantSplit/>
        </w:trPr>
        <w:tc>
          <w:tcPr>
            <w:tcW w:w="178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Plan de prueba</w:t>
            </w:r>
          </w:p>
        </w:tc>
        <w:tc>
          <w:tcPr>
            <w:tcW w:w="217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Docs/Pruebas/</w:t>
            </w:r>
          </w:p>
        </w:tc>
        <w:tc>
          <w:tcPr>
            <w:tcW w:w="3834"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Prueba guionizada del registro de datos con el resultado esperado</w:t>
            </w:r>
          </w:p>
        </w:tc>
      </w:tr>
      <w:tr>
        <w:trPr>
          <w:cantSplit/>
        </w:trPr>
        <w:tc>
          <w:tcPr>
            <w:tcW w:w="178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Documento de diseño</w:t>
            </w:r>
          </w:p>
        </w:tc>
        <w:tc>
          <w:tcPr>
            <w:tcW w:w="217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Docs/Codea2_GDD.docx</w:t>
            </w:r>
          </w:p>
        </w:tc>
        <w:tc>
          <w:tcPr>
            <w:tcW w:w="3834"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Diseño del juego y guion</w:t>
            </w:r>
          </w:p>
        </w:tc>
      </w:tr>
      <w:tr>
        <w:trPr>
          <w:cantSplit/>
        </w:trPr>
        <w:tc>
          <w:tcPr>
            <w:tcW w:w="178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Informes</w:t>
            </w:r>
          </w:p>
        </w:tc>
        <w:tc>
          <w:tcPr>
            <w:tcW w:w="217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Docs/Informe-Mes1 a Mes3</w:t>
            </w:r>
          </w:p>
        </w:tc>
        <w:tc>
          <w:tcPr>
            <w:tcW w:w="3834"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Informes técnicos de los tres productos</w:t>
            </w:r>
          </w:p>
        </w:tc>
      </w:tr>
      <w:tr>
        <w:trPr>
          <w:cantSplit/>
        </w:trPr>
        <w:tc>
          <w:tcPr>
            <w:tcW w:w="178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Herramientas de apoyo</w:t>
            </w:r>
          </w:p>
        </w:tc>
        <w:tc>
          <w:tcPr>
            <w:tcW w:w="217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Docs/Herramientas/</w:t>
            </w:r>
          </w:p>
        </w:tc>
        <w:tc>
          <w:tcPr>
            <w:tcW w:w="3834"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Scripts para resolver niveles, validar el registro de datos, compilar sin abrir Unity y generar los documentos</w:t>
            </w:r>
          </w:p>
        </w:tc>
      </w:tr>
    </w:tbl>
    <w:p>
      <w:pPr>
        <w:pStyle w:val="1339"/>
        <w:spacing w:after="240"/>
        <w:jc w:val="center"/>
      </w:pPr>
      <w:r>
        <w:t xml:space="preserve">Tabla </w:t>
      </w:r>
      <w:r>
        <w:fldChar w:fldCharType="begin"/>
      </w:r>
      <w:r>
        <w:instrText xml:space="preserve"> SEQ Tabla \* Arabic </w:instrText>
      </w:r>
      <w:r>
        <w:fldChar w:fldCharType="separate"/>
      </w:r>
      <w:r>
        <w:t>7</w:t>
      </w:r>
      <w:r>
        <w:fldChar w:fldCharType="end"/>
      </w:r>
      <w:r>
        <w:t xml:space="preserve"> Contenido de la entrega</w:t>
      </w:r>
    </w:p>
    <w:p>
      <w:pPr>
        <w:pStyle w:val="1174"/>
      </w:pPr>
      <w:bookmarkStart w:id="5016" w:name="_TocM3_5016"/>
      <w:r>
        <w:t xml:space="preserve">Instalación en Meta Quest</w:t>
      </w:r>
      <w:bookmarkEnd w:id="5016"/>
    </w:p>
    <w:p>
      <w:pPr>
        <w:keepNext/>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La aplicación se instala por carga local, sin pasar por la tienda de Meta. Los pasos son los siguientes:</w:t>
      </w:r>
    </w:p>
    <w:p>
      <w:pPr>
        <w:pStyle w:val="1361"/>
        <w:numPr>
          <w:ilvl w:val="0"/>
          <w:numId w:val="901"/>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Modo de desarrollador.</w:t>
      </w:r>
      <w:r>
        <w:rPr>
          <w:rFonts w:ascii="Arial" w:hAnsi="Arial" w:eastAsia="Arial" w:cs="Arial"/>
          <w:color w:val="000000"/>
          <w:sz w:val="20"/>
          <w:szCs w:val="20"/>
        </w:rPr>
        <w:t xml:space="preserve"> En la aplicación Meta Horizon del teléfono vinculado al visor, activar el modo de desarrollador (requiere una cuenta de desarrollador de Meta, gratuita).</w:t>
      </w:r>
    </w:p>
    <w:p>
      <w:pPr>
        <w:pStyle w:val="1361"/>
        <w:numPr>
          <w:ilvl w:val="0"/>
          <w:numId w:val="901"/>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Conexión.</w:t>
      </w:r>
      <w:r>
        <w:rPr>
          <w:rFonts w:ascii="Arial" w:hAnsi="Arial" w:eastAsia="Arial" w:cs="Arial"/>
          <w:color w:val="000000"/>
          <w:sz w:val="20"/>
          <w:szCs w:val="20"/>
        </w:rPr>
        <w:t xml:space="preserve"> Conectar el visor al ordenador por USB y aceptar en el visor la solicitud de depuración USB.</w:t>
      </w:r>
    </w:p>
    <w:p>
      <w:pPr>
        <w:pStyle w:val="1361"/>
        <w:numPr>
          <w:ilvl w:val="0"/>
          <w:numId w:val="901"/>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Instalación.</w:t>
      </w:r>
      <w:r>
        <w:rPr>
          <w:rFonts w:ascii="Arial" w:hAnsi="Arial" w:eastAsia="Arial" w:cs="Arial"/>
          <w:color w:val="000000"/>
          <w:sz w:val="20"/>
          <w:szCs w:val="20"/>
        </w:rPr>
        <w:t xml:space="preserve"> Con Meta Quest Developer Hub, arrastrar el APK a la sección de aplicaciones del visor; o, desde una terminal con las herramientas de Android, ejecutar «adb install -r app.apk». La opción -r actualiza una versión anterior conservando los datos.</w:t>
      </w:r>
    </w:p>
    <w:p>
      <w:pPr>
        <w:pStyle w:val="1361"/>
        <w:numPr>
          <w:ilvl w:val="0"/>
          <w:numId w:val="901"/>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Primera ejecución.</w:t>
      </w:r>
      <w:r>
        <w:rPr>
          <w:rFonts w:ascii="Arial" w:hAnsi="Arial" w:eastAsia="Arial" w:cs="Arial"/>
          <w:color w:val="000000"/>
          <w:sz w:val="20"/>
          <w:szCs w:val="20"/>
        </w:rPr>
        <w:t xml:space="preserve"> En el visor, abrir la biblioteca de aplicaciones, filtrar por orígenes desconocidos y abrir Codea 2. La aplicación arranca en la pantalla del supervisor.</w:t>
      </w:r>
    </w:p>
    <w:p>
      <w:pPr>
        <w:spacing w:after="120" w:line="240" w:lineRule="auto"/>
        <w:ind w:left="709"/>
        <w:jc w:val="both"/>
        <w:rPr>
          <w:rFonts w:ascii="Arial" w:hAnsi="Arial" w:eastAsia="Arial" w:cs="Arial"/>
          <w:color w:val="000000"/>
          <w:sz w:val="20"/>
          <w:szCs w:val="20"/>
        </w:rPr>
      </w:pPr>
      <w:r>
        <w:rPr>
          <w:rFonts w:ascii="Arial" w:hAnsi="Arial" w:eastAsia="Arial" w:cs="Arial"/>
          <w:b/>
          <w:bCs/>
          <w:color w:val="000000"/>
          <w:sz w:val="20"/>
          <w:szCs w:val="20"/>
        </w:rPr>
        <w:t xml:space="preserve">Actualizaciones.</w:t>
      </w:r>
      <w:r>
        <w:rPr>
          <w:rFonts w:ascii="Arial" w:hAnsi="Arial" w:eastAsia="Arial" w:cs="Arial"/>
          <w:color w:val="000000"/>
          <w:sz w:val="20"/>
          <w:szCs w:val="20"/>
        </w:rPr>
        <w:t xml:space="preserve"> Una versión nueva solo se instala encima de la anterior si está firmada con la misma clave. La clave determina además el código del visor que se registra en cada sesión, por lo que todas las compilaciones deben firmarse con la misma (sección 3.4).</w:t>
      </w:r>
    </w:p>
    <w:p>
      <w:pPr>
        <w:pStyle w:val="1174"/>
      </w:pPr>
      <w:bookmarkStart w:id="5017" w:name="_TocM3_5017"/>
      <w:r>
        <w:t xml:space="preserve">Ejecución y configuración</w:t>
      </w:r>
      <w:bookmarkEnd w:id="5017"/>
    </w:p>
    <w:p>
      <w:pPr>
        <w:spacing w:after="120" w:line="240" w:lineRule="auto"/>
        <w:ind w:left="709"/>
        <w:jc w:val="both"/>
        <w:rPr>
          <w:rFonts w:ascii="Arial" w:hAnsi="Arial" w:eastAsia="Arial" w:cs="Arial"/>
          <w:color w:val="000000"/>
          <w:sz w:val="20"/>
          <w:szCs w:val="20"/>
        </w:rPr>
      </w:pPr>
      <w:r>
        <w:rPr>
          <w:rFonts w:ascii="Arial" w:hAnsi="Arial" w:eastAsia="Arial" w:cs="Arial"/>
          <w:b/>
          <w:bCs/>
          <w:color w:val="000000"/>
          <w:sz w:val="20"/>
          <w:szCs w:val="20"/>
        </w:rPr>
        <w:t xml:space="preserve">Uso en una sesión.</w:t>
      </w:r>
      <w:r>
        <w:rPr>
          <w:rFonts w:ascii="Arial" w:hAnsi="Arial" w:eastAsia="Arial" w:cs="Arial"/>
          <w:color w:val="000000"/>
          <w:sz w:val="20"/>
          <w:szCs w:val="20"/>
        </w:rPr>
        <w:t xml:space="preserve"> El supervisor, con el visor puesto o mirando la vista compartida, introduce el PIN del participante (o pulsa la tecla de siguiente correlativo), elige la dificultad y pulsa EMPEZAR. Después entrega el visor al estudiante, que pulsa Probar en el cuarto del tutorial para comenzar. Al terminar o agotarse el tiempo, la aplicación vuelve sola a la pantalla del supervisor con el siguiente PIN propuesto.</w:t>
      </w:r>
    </w:p>
    <w:p>
      <w:pPr>
        <w:spacing w:after="120" w:line="240" w:lineRule="auto"/>
        <w:ind w:left="709"/>
        <w:jc w:val="both"/>
        <w:rPr>
          <w:rFonts w:ascii="Arial" w:hAnsi="Arial" w:eastAsia="Arial" w:cs="Arial"/>
          <w:color w:val="000000"/>
          <w:sz w:val="20"/>
          <w:szCs w:val="20"/>
        </w:rPr>
      </w:pPr>
      <w:r>
        <w:rPr>
          <w:rFonts w:ascii="Arial" w:hAnsi="Arial" w:eastAsia="Arial" w:cs="Arial"/>
          <w:b/>
          <w:bCs/>
          <w:color w:val="000000"/>
          <w:sz w:val="20"/>
          <w:szCs w:val="20"/>
        </w:rPr>
        <w:t xml:space="preserve">Configuración.</w:t>
      </w:r>
      <w:r>
        <w:rPr>
          <w:rFonts w:ascii="Arial" w:hAnsi="Arial" w:eastAsia="Arial" w:cs="Arial"/>
          <w:color w:val="000000"/>
          <w:sz w:val="20"/>
          <w:szCs w:val="20"/>
        </w:rPr>
        <w:t xml:space="preserve"> La Tabla 8 recoge los parámetros que pueden necesitar ajuste y dónde se cambian. Todos se cambian en el editor de Unity y requieren compilar de nuevo.</w:t>
      </w:r>
    </w:p>
    <w:tbl>
      <w:tblPr>
        <w:tblStyle w:val="1185"/>
        <w:tblW w:w="7795" w:type="dxa"/>
        <w:tblInd w:w="709" w:type="dxa"/>
        <w:tblLayout w:type="fixed"/>
        <w:tblCellMar>
          <w:top w:w="40" w:type="dxa"/>
          <w:left w:w="80" w:type="dxa"/>
          <w:bottom w:w="40" w:type="dxa"/>
          <w:right w:w="80" w:type="dxa"/>
        </w:tblCellMar>
        <w:tblLook w:val="04A0" w:firstRow="1" w:lastRow="0" w:firstColumn="0" w:lastColumn="0" w:noHBand="0" w:noVBand="1"/>
      </w:tblPr>
      <w:tblGrid>
        <w:gridCol w:w="1912"/>
        <w:gridCol w:w="2942"/>
        <w:gridCol w:w="2941"/>
      </w:tblGrid>
      <w:tr>
        <w:trPr>
          <w:tblHeader/>
        </w:trPr>
        <w:tc>
          <w:tcPr>
            <w:tcW w:w="1912"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Parámetro</w:t>
            </w:r>
          </w:p>
        </w:tc>
        <w:tc>
          <w:tcPr>
            <w:tcW w:w="2942"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Dónde</w:t>
            </w:r>
          </w:p>
        </w:tc>
        <w:tc>
          <w:tcPr>
            <w:tcW w:w="2941"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Valor actual</w:t>
            </w:r>
          </w:p>
        </w:tc>
      </w:tr>
      <w:tr>
        <w:trPr>
          <w:cantSplit/>
        </w:trPr>
        <w:tc>
          <w:tcPr>
            <w:tcW w:w="191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Servidor de datos y clave</w:t>
            </w:r>
          </w:p>
        </w:tc>
        <w:tc>
          <w:tcPr>
            <w:tcW w:w="294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Escena Juego, objeto con JSONUploader; la herramienta «Poner al día Setup y Juego» lo copia a Setup</w:t>
            </w:r>
          </w:p>
        </w:tc>
        <w:tc>
          <w:tcPr>
            <w:tcW w:w="2941"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https://codea2.penginexr.com/upload</w:t>
            </w:r>
          </w:p>
        </w:tc>
      </w:tr>
      <w:tr>
        <w:trPr>
          <w:cantSplit/>
        </w:trPr>
        <w:tc>
          <w:tcPr>
            <w:tcW w:w="191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Tiempo de sesión y por sala</w:t>
            </w:r>
          </w:p>
        </w:tc>
        <w:tc>
          <w:tcPr>
            <w:tcW w:w="294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Escena Juego, Sesion → ScenarioTimeLimit</w:t>
            </w:r>
          </w:p>
        </w:tc>
        <w:tc>
          <w:tcPr>
            <w:tcW w:w="2941"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900 s y 300 s</w:t>
            </w:r>
          </w:p>
        </w:tc>
      </w:tr>
      <w:tr>
        <w:trPr>
          <w:cantSplit/>
        </w:trPr>
        <w:tc>
          <w:tcPr>
            <w:tcW w:w="191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Narración</w:t>
            </w:r>
          </w:p>
        </w:tc>
        <w:tc>
          <w:tcPr>
            <w:tcW w:w="294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Assets/_Main/Narrativa.csv y audios en Sounds/VoiceLines/Camila</w:t>
            </w:r>
          </w:p>
        </w:tc>
        <w:tc>
          <w:tcPr>
            <w:tcW w:w="2941"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22 frases y 2 variantes por dificultad</w:t>
            </w:r>
          </w:p>
        </w:tc>
      </w:tr>
      <w:tr>
        <w:trPr>
          <w:cantSplit/>
        </w:trPr>
        <w:tc>
          <w:tcPr>
            <w:tcW w:w="191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Niveles de la sala 1</w:t>
            </w:r>
          </w:p>
        </w:tc>
        <w:tc>
          <w:tcPr>
            <w:tcW w:w="294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Assets/_Main/Levels (editor de niveles) y Escenario (1) → Scenario1Difficulty</w:t>
            </w:r>
          </w:p>
        </w:tc>
        <w:tc>
          <w:tcPr>
            <w:tcW w:w="2941"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reto-espejo (básica) y escenario1_intermedio</w:t>
            </w:r>
          </w:p>
        </w:tc>
      </w:tr>
      <w:tr>
        <w:trPr>
          <w:cantSplit/>
        </w:trPr>
        <w:tc>
          <w:tcPr>
            <w:tcW w:w="191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Problemas de la sala 2</w:t>
            </w:r>
          </w:p>
        </w:tc>
        <w:tc>
          <w:tcPr>
            <w:tcW w:w="294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Scripts/Scenario 2/Modulos, un archivo por módulo y dificultad</w:t>
            </w:r>
          </w:p>
        </w:tc>
        <w:tc>
          <w:tcPr>
            <w:tcW w:w="2941"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Tres módulos por dificultad</w:t>
            </w:r>
          </w:p>
        </w:tc>
      </w:tr>
      <w:tr>
        <w:trPr>
          <w:cantSplit/>
        </w:trPr>
        <w:tc>
          <w:tcPr>
            <w:tcW w:w="191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Recorrido de los botones</w:t>
            </w:r>
          </w:p>
        </w:tc>
        <w:tc>
          <w:tcPr>
            <w:tcW w:w="2942"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Herramienta «Feedback 27-10», constante TravelFactor</w:t>
            </w:r>
          </w:p>
        </w:tc>
        <w:tc>
          <w:tcPr>
            <w:tcW w:w="2941"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40 % del original</w:t>
            </w:r>
          </w:p>
        </w:tc>
      </w:tr>
    </w:tbl>
    <w:p>
      <w:pPr>
        <w:pStyle w:val="1339"/>
        <w:spacing w:after="240"/>
        <w:jc w:val="center"/>
      </w:pPr>
      <w:r>
        <w:t xml:space="preserve">Tabla </w:t>
      </w:r>
      <w:r>
        <w:fldChar w:fldCharType="begin"/>
      </w:r>
      <w:r>
        <w:instrText xml:space="preserve"> SEQ Tabla \* Arabic </w:instrText>
      </w:r>
      <w:r>
        <w:fldChar w:fldCharType="separate"/>
      </w:r>
      <w:r>
        <w:t>8</w:t>
      </w:r>
      <w:r>
        <w:fldChar w:fldCharType="end"/>
      </w:r>
      <w:r>
        <w:t xml:space="preserve"> Parámetros de configuración</w:t>
      </w:r>
    </w:p>
    <w:p>
      <w:pPr>
        <w:spacing w:after="120" w:line="240" w:lineRule="auto"/>
        <w:ind w:left="709"/>
        <w:jc w:val="both"/>
        <w:rPr>
          <w:rFonts w:ascii="Arial" w:hAnsi="Arial" w:eastAsia="Arial" w:cs="Arial"/>
          <w:color w:val="000000"/>
          <w:sz w:val="20"/>
          <w:szCs w:val="20"/>
        </w:rPr>
      </w:pPr>
      <w:r>
        <w:rPr>
          <w:rFonts w:ascii="Arial" w:hAnsi="Arial" w:eastAsia="Arial" w:cs="Arial"/>
          <w:b/>
          <w:bCs/>
          <w:color w:val="000000"/>
          <w:sz w:val="20"/>
          <w:szCs w:val="20"/>
        </w:rPr>
        <w:t xml:space="preserve">Datos de las sesiones.</w:t>
      </w:r>
      <w:r>
        <w:rPr>
          <w:rFonts w:ascii="Arial" w:hAnsi="Arial" w:eastAsia="Arial" w:cs="Arial"/>
          <w:color w:val="000000"/>
          <w:sz w:val="20"/>
          <w:szCs w:val="20"/>
        </w:rPr>
        <w:t xml:space="preserve"> Cada sesión queda en el visor en /sdcard/Android/data/com.yachaytech.Codea2/files/, con el nombre {PIN}_{sesión}_{visor}.json. Con conexión Wi-Fi se envían solos al terminar; los que quedan pendientes se envían al abrir la pantalla del supervisor o con su botón Subir datos. Sin red pueden copiarse por cable con Meta Quest Developer Hub o con «adb pull».</w:t>
      </w:r>
    </w:p>
    <w:p>
      <w:pPr>
        <w:pStyle w:val="1174"/>
      </w:pPr>
      <w:bookmarkStart w:id="5018" w:name="_TocM3_5018"/>
      <w:r>
        <w:t xml:space="preserve">Compilación desde el código fuente</w:t>
      </w:r>
      <w:bookmarkEnd w:id="5018"/>
    </w:p>
    <w:p>
      <w:pPr>
        <w:pStyle w:val="1361"/>
        <w:numPr>
          <w:ilvl w:val="0"/>
          <w:numId w:val="902"/>
        </w:numPr>
        <w:spacing w:after="60" w:line="240" w:lineRule="auto"/>
        <w:jc w:val="both"/>
        <w:rPr>
          <w:rFonts w:ascii="Arial" w:hAnsi="Arial" w:eastAsia="Arial" w:cs="Arial"/>
          <w:color w:val="000000"/>
          <w:sz w:val="20"/>
          <w:szCs w:val="20"/>
        </w:rPr>
      </w:pPr>
      <w:r>
        <w:rPr>
          <w:rFonts w:ascii="Arial" w:hAnsi="Arial" w:eastAsia="Arial" w:cs="Arial"/>
          <w:color w:val="000000"/>
          <w:sz w:val="20"/>
          <w:szCs w:val="20"/>
        </w:rPr>
        <w:t xml:space="preserve">Instalar Unity 6000.4.1f1 con el módulo Android Build Support (incluye OpenJDK, Android SDK y NDK) desde Unity Hub, y abrir la carpeta del repositorio como proyecto.</w:t>
      </w:r>
    </w:p>
    <w:p>
      <w:pPr>
        <w:pStyle w:val="1361"/>
        <w:numPr>
          <w:ilvl w:val="0"/>
          <w:numId w:val="902"/>
        </w:numPr>
        <w:spacing w:after="60" w:line="240" w:lineRule="auto"/>
        <w:jc w:val="both"/>
        <w:rPr>
          <w:rFonts w:ascii="Arial" w:hAnsi="Arial" w:eastAsia="Arial" w:cs="Arial"/>
          <w:color w:val="000000"/>
          <w:sz w:val="20"/>
          <w:szCs w:val="20"/>
        </w:rPr>
      </w:pPr>
      <w:r>
        <w:rPr>
          <w:rFonts w:ascii="Arial" w:hAnsi="Arial" w:eastAsia="Arial" w:cs="Arial"/>
          <w:color w:val="000000"/>
          <w:sz w:val="20"/>
          <w:szCs w:val="20"/>
        </w:rPr>
        <w:t xml:space="preserve">En File → Build Profiles, seleccionar la plataforma Android y comprobar que las escenas están en este orden: Setup primero y Juego después, las dos marcadas.</w:t>
      </w:r>
    </w:p>
    <w:p>
      <w:pPr>
        <w:pStyle w:val="1361"/>
        <w:numPr>
          <w:ilvl w:val="0"/>
          <w:numId w:val="902"/>
        </w:numPr>
        <w:spacing w:after="60" w:line="240" w:lineRule="auto"/>
        <w:jc w:val="both"/>
        <w:rPr>
          <w:rFonts w:ascii="Arial" w:hAnsi="Arial" w:eastAsia="Arial" w:cs="Arial"/>
          <w:color w:val="000000"/>
          <w:sz w:val="20"/>
          <w:szCs w:val="20"/>
        </w:rPr>
      </w:pPr>
      <w:r>
        <w:rPr>
          <w:rFonts w:ascii="Arial" w:hAnsi="Arial" w:eastAsia="Arial" w:cs="Arial"/>
          <w:color w:val="000000"/>
          <w:sz w:val="20"/>
          <w:szCs w:val="20"/>
        </w:rPr>
        <w:t xml:space="preserve">Antes de compilar, pasar Tools → Codea → Comprobar escena de juego y Tools → Codea → Probar las dos dificultades en Play; las dos deben terminar sin fallos.</w:t>
      </w:r>
    </w:p>
    <w:p>
      <w:pPr>
        <w:pStyle w:val="1361"/>
        <w:numPr>
          <w:ilvl w:val="0"/>
          <w:numId w:val="902"/>
        </w:numPr>
        <w:spacing w:after="60" w:line="240" w:lineRule="auto"/>
        <w:jc w:val="both"/>
        <w:rPr>
          <w:rFonts w:ascii="Arial" w:hAnsi="Arial" w:eastAsia="Arial" w:cs="Arial"/>
          <w:color w:val="000000"/>
          <w:sz w:val="20"/>
          <w:szCs w:val="20"/>
        </w:rPr>
      </w:pPr>
      <w:r>
        <w:rPr>
          <w:rFonts w:ascii="Arial" w:hAnsi="Arial" w:eastAsia="Arial" w:cs="Arial"/>
          <w:color w:val="000000"/>
          <w:sz w:val="20"/>
          <w:szCs w:val="20"/>
        </w:rPr>
        <w:t xml:space="preserve">Comprobar en Player Settings la versión (1.0.0) y la clave de firma, y compilar el APK.</w:t>
      </w:r>
    </w:p>
    <w:p>
      <w:pPr>
        <w:spacing w:after="120" w:line="240" w:lineRule="auto"/>
        <w:ind w:left="709"/>
        <w:jc w:val="both"/>
        <w:rPr>
          <w:rFonts w:ascii="Arial" w:hAnsi="Arial" w:eastAsia="Arial" w:cs="Arial"/>
          <w:color w:val="000000"/>
          <w:sz w:val="20"/>
          <w:szCs w:val="20"/>
        </w:rPr>
      </w:pPr>
      <w:r>
        <w:rPr>
          <w:rFonts w:ascii="Arial" w:hAnsi="Arial" w:eastAsia="Arial" w:cs="Arial"/>
          <w:color w:val="C00000"/>
          <w:sz w:val="20"/>
          <w:szCs w:val="20"/>
        </w:rPr>
        <w:t xml:space="preserve">[Clave de firma de la entrega: ubicación y custodia del keystore del proyecto.]</w:t>
      </w:r>
      <w:r>
        <w:rPr>
          <w:rFonts w:ascii="Arial" w:hAnsi="Arial" w:eastAsia="Arial" w:cs="Arial"/>
          <w:color w:val="000000"/>
          <w:sz w:val="20"/>
          <w:szCs w:val="20"/>
        </w:rPr>
        <w:t xml:space="preserve"> Hasta la versión 0.9.0 las compilaciones usaron la clave de depuración del equipo de desarrollo; se recomienda que el equipo del proyecto conserve una clave propia y la use en todas las compilaciones posteriores.</w:t>
      </w:r>
    </w:p>
    <w:p>
      <w:pPr>
        <w:pStyle w:val="1174"/>
      </w:pPr>
      <w:bookmarkStart w:id="5019" w:name="_TocM3_5019"/>
      <w:r>
        <w:t xml:space="preserve">Estructura del proyecto</w:t>
      </w:r>
      <w:bookmarkEnd w:id="5019"/>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El contenido propio del proyecto está en Assets/_Main; el resto de carpetas de Assets son paquetes de terceros (Meta XR, paquete de recursos de ciencia ficción, TextMeshPro) y configuración de Unity. La Tabla 9 describe cada carpeta.</w:t>
      </w:r>
    </w:p>
    <w:tbl>
      <w:tblPr>
        <w:tblStyle w:val="1185"/>
        <w:tblW w:w="7795" w:type="dxa"/>
        <w:tblInd w:w="709" w:type="dxa"/>
        <w:tblLayout w:type="fixed"/>
        <w:tblCellMar>
          <w:top w:w="40" w:type="dxa"/>
          <w:left w:w="80" w:type="dxa"/>
          <w:bottom w:w="40" w:type="dxa"/>
          <w:right w:w="80" w:type="dxa"/>
        </w:tblCellMar>
        <w:tblLook w:val="04A0" w:firstRow="1" w:lastRow="0" w:firstColumn="0" w:lastColumn="0" w:noHBand="0" w:noVBand="1"/>
      </w:tblPr>
      <w:tblGrid>
        <w:gridCol w:w="1799"/>
        <w:gridCol w:w="5996"/>
      </w:tblGrid>
      <w:tr>
        <w:trPr>
          <w:tblHeader/>
        </w:trPr>
        <w:tc>
          <w:tcPr>
            <w:tcW w:w="1799"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Carpeta</w:t>
            </w:r>
          </w:p>
        </w:tc>
        <w:tc>
          <w:tcPr>
            <w:tcW w:w="5996"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Contenido</w:t>
            </w:r>
          </w:p>
        </w:tc>
      </w:tr>
      <w:tr>
        <w:trPr>
          <w:cantSplit/>
        </w:trPr>
        <w:tc>
          <w:tcPr>
            <w:tcW w:w="179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Scripts</w:t>
            </w:r>
          </w:p>
        </w:tc>
        <w:tc>
          <w:tcPr>
            <w:tcW w:w="599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Código del módulo, por subsistema: Block Programming System, Grid Level (sala 1), Scenario 2, Scenario 3, Scenario 4, Story (Director, narración, tutorial y utilidades), Session, Difficulty, Telemetry y Map</w:t>
            </w:r>
          </w:p>
        </w:tc>
      </w:tr>
      <w:tr>
        <w:trPr>
          <w:cantSplit/>
        </w:trPr>
        <w:tc>
          <w:tcPr>
            <w:tcW w:w="179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Editor</w:t>
            </w:r>
          </w:p>
        </w:tc>
        <w:tc>
          <w:tcPr>
            <w:tcW w:w="599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Herramientas del menú Tools → Codea, editor de niveles y comprobaciones automáticas</w:t>
            </w:r>
          </w:p>
        </w:tc>
      </w:tr>
      <w:tr>
        <w:trPr>
          <w:cantSplit/>
        </w:trPr>
        <w:tc>
          <w:tcPr>
            <w:tcW w:w="179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Prefabs</w:t>
            </w:r>
          </w:p>
        </w:tc>
        <w:tc>
          <w:tcPr>
            <w:tcW w:w="599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Piezas reutilizables: bloques, fichas, huecos, botones, módulos de la sala 2, tutorial y jugador</w:t>
            </w:r>
          </w:p>
        </w:tc>
      </w:tr>
      <w:tr>
        <w:trPr>
          <w:cantSplit/>
        </w:trPr>
        <w:tc>
          <w:tcPr>
            <w:tcW w:w="179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Levels</w:t>
            </w:r>
          </w:p>
        </w:tc>
        <w:tc>
          <w:tcPr>
            <w:tcW w:w="599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Niveles de la sala 1 en JSON</w:t>
            </w:r>
          </w:p>
        </w:tc>
      </w:tr>
      <w:tr>
        <w:trPr>
          <w:cantSplit/>
        </w:trPr>
        <w:tc>
          <w:tcPr>
            <w:tcW w:w="179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3D Models, CustomMaterials, 2D</w:t>
            </w:r>
          </w:p>
        </w:tc>
        <w:tc>
          <w:tcPr>
            <w:tcW w:w="599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Modelos, materiales, sombreadores, imágenes de la interfaz y pliegos de figuras</w:t>
            </w:r>
          </w:p>
        </w:tc>
      </w:tr>
      <w:tr>
        <w:trPr>
          <w:cantSplit/>
        </w:trPr>
        <w:tc>
          <w:tcPr>
            <w:tcW w:w="179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Sounds</w:t>
            </w:r>
          </w:p>
        </w:tc>
        <w:tc>
          <w:tcPr>
            <w:tcW w:w="599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Efectos y locuciones de la narración (VoiceLines/Camila)</w:t>
            </w:r>
          </w:p>
        </w:tc>
      </w:tr>
      <w:tr>
        <w:trPr>
          <w:cantSplit/>
        </w:trPr>
        <w:tc>
          <w:tcPr>
            <w:tcW w:w="179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Narrativa.csv</w:t>
            </w:r>
          </w:p>
        </w:tc>
        <w:tc>
          <w:tcPr>
            <w:tcW w:w="599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Guion: identificador y texto de cada frase</w:t>
            </w:r>
          </w:p>
        </w:tc>
      </w:tr>
    </w:tbl>
    <w:p>
      <w:pPr>
        <w:pStyle w:val="1339"/>
        <w:spacing w:after="240"/>
        <w:jc w:val="center"/>
      </w:pPr>
      <w:r>
        <w:t xml:space="preserve">Tabla </w:t>
      </w:r>
      <w:r>
        <w:fldChar w:fldCharType="begin"/>
      </w:r>
      <w:r>
        <w:instrText xml:space="preserve"> SEQ Tabla \* Arabic </w:instrText>
      </w:r>
      <w:r>
        <w:fldChar w:fldCharType="separate"/>
      </w:r>
      <w:r>
        <w:t>9</w:t>
      </w:r>
      <w:r>
        <w:fldChar w:fldCharType="end"/>
      </w:r>
      <w:r>
        <w:t xml:space="preserve"> Estructura de Assets/_Main</w:t>
      </w:r>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Las escenas están en Assets/Scenes. Setup contiene la pantalla del supervisor y el envío de datos pendientes. Juego contiene el jugador, el cuarto del tutorial, las cuatro salas (objetos Escenario (1) a Escenario (4)), la sesión con sus tiempos, el narrador y el Director, que orquesta la experiencia en cinco tramos.</w:t>
      </w:r>
    </w:p>
    <w:p>
      <w:pPr>
        <w:pStyle w:val="1174"/>
      </w:pPr>
      <w:bookmarkStart w:id="5020" w:name="_TocM3_5020"/>
      <w:r>
        <w:t xml:space="preserve">Documentación del código</w:t>
      </w:r>
      <w:bookmarkEnd w:id="5020"/>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El código sigue una organización por subsistemas que se comunican por eventos, descrita en el Producto 2 y en la sección 3 de Context.md. Cada clase y cada decisión no evidente está comentada en el propio código, con el motivo del diseño. La Tabla 10 resume los subsistemas.</w:t>
      </w:r>
    </w:p>
    <w:tbl>
      <w:tblPr>
        <w:tblStyle w:val="1185"/>
        <w:tblW w:w="7795" w:type="dxa"/>
        <w:tblInd w:w="709" w:type="dxa"/>
        <w:tblLayout w:type="fixed"/>
        <w:tblCellMar>
          <w:top w:w="40" w:type="dxa"/>
          <w:left w:w="80" w:type="dxa"/>
          <w:bottom w:w="40" w:type="dxa"/>
          <w:right w:w="80" w:type="dxa"/>
        </w:tblCellMar>
        <w:tblLook w:val="04A0" w:firstRow="1" w:lastRow="0" w:firstColumn="0" w:lastColumn="0" w:noHBand="0" w:noVBand="1"/>
      </w:tblPr>
      <w:tblGrid>
        <w:gridCol w:w="1559"/>
        <w:gridCol w:w="3685"/>
        <w:gridCol w:w="2551"/>
      </w:tblGrid>
      <w:tr>
        <w:trPr>
          <w:tblHeader/>
        </w:trPr>
        <w:tc>
          <w:tcPr>
            <w:tcW w:w="1559"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Subsistema</w:t>
            </w:r>
          </w:p>
        </w:tc>
        <w:tc>
          <w:tcPr>
            <w:tcW w:w="3685"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Responsabilidad</w:t>
            </w:r>
          </w:p>
        </w:tc>
        <w:tc>
          <w:tcPr>
            <w:tcW w:w="2551"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Componentes principales</w:t>
            </w:r>
          </w:p>
        </w:tc>
      </w:tr>
      <w:tr>
        <w:trPr>
          <w:cantSplit/>
        </w:trPr>
        <w:tc>
          <w:tcPr>
            <w:tcW w:w="155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Sesión</w:t>
            </w:r>
          </w:p>
        </w:tc>
        <w:tc>
          <w:tcPr>
            <w:tcW w:w="368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PIN y dificultad, carga de la escena, tiempos de sesión y de sala, cierre y vuelta a la pantalla inicial</w:t>
            </w:r>
          </w:p>
        </w:tc>
        <w:tc>
          <w:tcPr>
            <w:tcW w:w="2551"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SessionSetup, PinEntry, SceneLoader, ScenarioTimeLimit, TimeUpSequence</w:t>
            </w:r>
          </w:p>
        </w:tc>
      </w:tr>
      <w:tr>
        <w:trPr>
          <w:cantSplit/>
        </w:trPr>
        <w:tc>
          <w:tcPr>
            <w:tcW w:w="155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Director</w:t>
            </w:r>
          </w:p>
        </w:tc>
        <w:tc>
          <w:tcPr>
            <w:tcW w:w="368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Orquesta la experiencia en tramos y pasos</w:t>
            </w:r>
          </w:p>
        </w:tc>
        <w:tc>
          <w:tcPr>
            <w:tcW w:w="2551"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Director, IStepAction</w:t>
            </w:r>
          </w:p>
        </w:tc>
      </w:tr>
      <w:tr>
        <w:trPr>
          <w:cantSplit/>
        </w:trPr>
        <w:tc>
          <w:tcPr>
            <w:tcW w:w="155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Narración</w:t>
            </w:r>
          </w:p>
        </w:tc>
        <w:tc>
          <w:tcPr>
            <w:tcW w:w="368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Voz y texto emparejados por identificador con el guion</w:t>
            </w:r>
          </w:p>
        </w:tc>
        <w:tc>
          <w:tcPr>
            <w:tcW w:w="2551"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Narrator</w:t>
            </w:r>
          </w:p>
        </w:tc>
      </w:tr>
      <w:tr>
        <w:trPr>
          <w:cantSplit/>
        </w:trPr>
        <w:tc>
          <w:tcPr>
            <w:tcW w:w="155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Programación por bloques</w:t>
            </w:r>
          </w:p>
        </w:tc>
        <w:tc>
          <w:tcPr>
            <w:tcW w:w="368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Acople de bloques en huecos, filas, ejecución y repeticiones</w:t>
            </w:r>
          </w:p>
        </w:tc>
        <w:tc>
          <w:tcPr>
            <w:tcW w:w="2551"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BlockNode, Socket, SocketRow, ProgramRunner, ProgramTrigger</w:t>
            </w:r>
          </w:p>
        </w:tc>
      </w:tr>
      <w:tr>
        <w:trPr>
          <w:cantSplit/>
        </w:trPr>
        <w:tc>
          <w:tcPr>
            <w:tcW w:w="155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Salas</w:t>
            </w:r>
          </w:p>
        </w:tc>
        <w:tc>
          <w:tcPr>
            <w:tcW w:w="368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Lógica de cada reto y su conexión con el registro</w:t>
            </w:r>
          </w:p>
        </w:tc>
        <w:tc>
          <w:tcPr>
            <w:tcW w:w="2551"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Scenario1Controller a Scenario4Controller, LevelLoader, Bot, SystemModule, RoboticArm, ArmTypeSocket, ShapeSocket</w:t>
            </w:r>
          </w:p>
        </w:tc>
      </w:tr>
      <w:tr>
        <w:trPr>
          <w:cantSplit/>
        </w:trPr>
        <w:tc>
          <w:tcPr>
            <w:tcW w:w="155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Dificultad</w:t>
            </w:r>
          </w:p>
        </w:tc>
        <w:tc>
          <w:tcPr>
            <w:tcW w:w="368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Configura cada sala según la dificultad, en una sola escena</w:t>
            </w:r>
          </w:p>
        </w:tc>
        <w:tc>
          <w:tcPr>
            <w:tcW w:w="2551"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DifficultyApplier, DifficultyVariant, DifficultyOnly</w:t>
            </w:r>
          </w:p>
        </w:tc>
      </w:tr>
      <w:tr>
        <w:trPr>
          <w:cantSplit/>
        </w:trPr>
        <w:tc>
          <w:tcPr>
            <w:tcW w:w="155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Interacción</w:t>
            </w:r>
          </w:p>
        </w:tc>
        <w:tc>
          <w:tcPr>
            <w:tcW w:w="368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Agarre y suelta como eventos, teletransporte e interacción con el cuerpo del mando</w:t>
            </w:r>
          </w:p>
        </w:tc>
        <w:tc>
          <w:tcPr>
            <w:tcW w:w="2551"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VRGrabEvents, Teleporter, ControllerReach</w:t>
            </w:r>
          </w:p>
        </w:tc>
      </w:tr>
      <w:tr>
        <w:trPr>
          <w:cantSplit/>
        </w:trPr>
        <w:tc>
          <w:tcPr>
            <w:tcW w:w="155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Telemetría</w:t>
            </w:r>
          </w:p>
        </w:tc>
        <w:tc>
          <w:tcPr>
            <w:tcW w:w="3685"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Registro en JSON, envío y sesiones pendientes</w:t>
            </w:r>
          </w:p>
        </w:tc>
        <w:tc>
          <w:tcPr>
            <w:tcW w:w="2551"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TelemetryManager, TelemetryData, JSONUploader, TelemetryOutbox</w:t>
            </w:r>
          </w:p>
        </w:tc>
      </w:tr>
    </w:tbl>
    <w:p>
      <w:pPr>
        <w:pStyle w:val="1339"/>
        <w:spacing w:after="240"/>
        <w:jc w:val="center"/>
      </w:pPr>
      <w:r>
        <w:t xml:space="preserve">Tabla </w:t>
      </w:r>
      <w:r>
        <w:fldChar w:fldCharType="begin"/>
      </w:r>
      <w:r>
        <w:instrText xml:space="preserve"> SEQ Tabla \* Arabic </w:instrText>
      </w:r>
      <w:r>
        <w:fldChar w:fldCharType="separate"/>
      </w:r>
      <w:r>
        <w:t>10</w:t>
      </w:r>
      <w:r>
        <w:fldChar w:fldCharType="end"/>
      </w:r>
      <w:r>
        <w:t xml:space="preserve"> Subsistemas y componentes principales</w:t>
      </w:r>
    </w:p>
    <w:p>
      <w:pPr>
        <w:pStyle w:val="1174"/>
      </w:pPr>
      <w:bookmarkStart w:id="5021" w:name="_TocM3_5021"/>
      <w:r>
        <w:t xml:space="preserve">Interacciones implementadas</w:t>
      </w:r>
      <w:bookmarkEnd w:id="5021"/>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La Tabla 11 resume las interacciones del módulo; los ajustes de esta etapa (área del mando, recorrido de los botones y huecos en verde) se describen en la sección 1.4.</w:t>
      </w:r>
    </w:p>
    <w:tbl>
      <w:tblPr>
        <w:tblStyle w:val="1185"/>
        <w:tblW w:w="7795" w:type="dxa"/>
        <w:tblInd w:w="709" w:type="dxa"/>
        <w:tblLayout w:type="fixed"/>
        <w:tblCellMar>
          <w:top w:w="40" w:type="dxa"/>
          <w:left w:w="80" w:type="dxa"/>
          <w:bottom w:w="40" w:type="dxa"/>
          <w:right w:w="80" w:type="dxa"/>
        </w:tblCellMar>
        <w:tblLook w:val="04A0" w:firstRow="1" w:lastRow="0" w:firstColumn="0" w:lastColumn="0" w:noHBand="0" w:noVBand="1"/>
      </w:tblPr>
      <w:tblGrid>
        <w:gridCol w:w="1799"/>
        <w:gridCol w:w="5996"/>
      </w:tblGrid>
      <w:tr>
        <w:trPr>
          <w:tblHeader/>
        </w:trPr>
        <w:tc>
          <w:tcPr>
            <w:tcW w:w="1799"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Interacción</w:t>
            </w:r>
          </w:p>
        </w:tc>
        <w:tc>
          <w:tcPr>
            <w:tcW w:w="5996"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Implementación</w:t>
            </w:r>
          </w:p>
        </w:tc>
      </w:tr>
      <w:tr>
        <w:trPr>
          <w:cantSplit/>
        </w:trPr>
        <w:tc>
          <w:tcPr>
            <w:tcW w:w="179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Pulsar botones</w:t>
            </w:r>
          </w:p>
        </w:tc>
        <w:tc>
          <w:tcPr>
            <w:tcW w:w="599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Botones de pulsación del SDK de Meta con sonido propio; se pulsan con el cuerpo del mando o con el dedo</w:t>
            </w:r>
          </w:p>
        </w:tc>
      </w:tr>
      <w:tr>
        <w:trPr>
          <w:cantSplit/>
        </w:trPr>
        <w:tc>
          <w:tcPr>
            <w:tcW w:w="179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Agarrar y soltar</w:t>
            </w:r>
          </w:p>
        </w:tc>
        <w:tc>
          <w:tcPr>
            <w:tcW w:w="599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Componentes de agarre del SDK para mando y mano</w:t>
            </w:r>
          </w:p>
        </w:tc>
      </w:tr>
      <w:tr>
        <w:trPr>
          <w:cantSplit/>
        </w:trPr>
        <w:tc>
          <w:tcPr>
            <w:tcW w:w="179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Encajar piezas</w:t>
            </w:r>
          </w:p>
        </w:tc>
        <w:tc>
          <w:tcPr>
            <w:tcW w:w="599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Al soltar, la pieza se acopla al hueco libre más cercano; las piezas fijas o acertadas quedan bloqueadas</w:t>
            </w:r>
          </w:p>
        </w:tc>
      </w:tr>
      <w:tr>
        <w:trPr>
          <w:cantSplit/>
        </w:trPr>
        <w:tc>
          <w:tcPr>
            <w:tcW w:w="179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Desplazarse</w:t>
            </w:r>
          </w:p>
        </w:tc>
        <w:tc>
          <w:tcPr>
            <w:tcW w:w="599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Teletransporte a puntos fijos y traslados guiados entre salas con fundido a negro</w:t>
            </w:r>
          </w:p>
        </w:tc>
      </w:tr>
      <w:tr>
        <w:trPr>
          <w:cantSplit/>
        </w:trPr>
        <w:tc>
          <w:tcPr>
            <w:tcW w:w="179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Física</w:t>
            </w:r>
          </w:p>
        </w:tc>
        <w:tc>
          <w:tcPr>
            <w:tcW w:w="599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Las fichas de la sala 4 y del tutorial tienen gravedad y vuelven solas a su sitio si caen</w:t>
            </w:r>
          </w:p>
        </w:tc>
      </w:tr>
      <w:tr>
        <w:trPr>
          <w:cantSplit/>
        </w:trPr>
        <w:tc>
          <w:tcPr>
            <w:tcW w:w="179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Entorno reactivo</w:t>
            </w:r>
          </w:p>
        </w:tc>
        <w:tc>
          <w:tcPr>
            <w:tcW w:w="599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Puertas, robot, brazo robótico, luces e iconos de estado, pantalla de narración que acompaña al jugador y Tierra que se acerca al final</w:t>
            </w:r>
          </w:p>
        </w:tc>
      </w:tr>
    </w:tbl>
    <w:p>
      <w:pPr>
        <w:pStyle w:val="1339"/>
        <w:spacing w:after="240"/>
        <w:jc w:val="center"/>
      </w:pPr>
      <w:r>
        <w:t xml:space="preserve">Tabla </w:t>
      </w:r>
      <w:r>
        <w:fldChar w:fldCharType="begin"/>
      </w:r>
      <w:r>
        <w:instrText xml:space="preserve"> SEQ Tabla \* Arabic </w:instrText>
      </w:r>
      <w:r>
        <w:fldChar w:fldCharType="separate"/>
      </w:r>
      <w:r>
        <w:t>11</w:t>
      </w:r>
      <w:r>
        <w:fldChar w:fldCharType="end"/>
      </w:r>
      <w:r>
        <w:t xml:space="preserve"> Interacciones implementadas en la versión de entrega</w:t>
      </w:r>
    </w:p>
    <w:p>
      <w:pPr>
        <w:pStyle w:val="1174"/>
      </w:pPr>
      <w:bookmarkStart w:id="5022" w:name="_TocM3_5022"/>
      <w:r>
        <w:t xml:space="preserve">Herramientas de mantenimiento</w:t>
      </w:r>
      <w:bookmarkEnd w:id="5022"/>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El proyecto incluye herramientas en el menú Tools → Codea del editor que automatizan el montaje y la verificación. Las de la Tabla 12 son las que se usan al hacer ajustes.</w:t>
      </w:r>
    </w:p>
    <w:tbl>
      <w:tblPr>
        <w:tblStyle w:val="1185"/>
        <w:tblW w:w="7795" w:type="dxa"/>
        <w:tblInd w:w="709" w:type="dxa"/>
        <w:tblLayout w:type="fixed"/>
        <w:tblCellMar>
          <w:top w:w="40" w:type="dxa"/>
          <w:left w:w="80" w:type="dxa"/>
          <w:bottom w:w="40" w:type="dxa"/>
          <w:right w:w="80" w:type="dxa"/>
        </w:tblCellMar>
        <w:tblLook w:val="04A0" w:firstRow="1" w:lastRow="0" w:firstColumn="0" w:lastColumn="0" w:noHBand="0" w:noVBand="1"/>
      </w:tblPr>
      <w:tblGrid>
        <w:gridCol w:w="2126"/>
        <w:gridCol w:w="5669"/>
      </w:tblGrid>
      <w:tr>
        <w:trPr>
          <w:tblHeader/>
        </w:trPr>
        <w:tc>
          <w:tcPr>
            <w:tcW w:w="2126"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Herramienta</w:t>
            </w:r>
          </w:p>
        </w:tc>
        <w:tc>
          <w:tcPr>
            <w:tcW w:w="5669"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Cuándo usarla</w:t>
            </w:r>
          </w:p>
        </w:tc>
      </w:tr>
      <w:tr>
        <w:trPr>
          <w:cantSplit/>
        </w:trPr>
        <w:tc>
          <w:tcPr>
            <w:tcW w:w="212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Comprobar escena de juego</w:t>
            </w:r>
          </w:p>
        </w:tc>
        <w:tc>
          <w:tcPr>
            <w:tcW w:w="566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Tras cualquier cambio en la escena o al renombrar un método. Revisa conexiones de eventos, la secuencia del Director, la narración frente al guion y cada sala en cada dificultad</w:t>
            </w:r>
          </w:p>
        </w:tc>
      </w:tr>
      <w:tr>
        <w:trPr>
          <w:cantSplit/>
        </w:trPr>
        <w:tc>
          <w:tcPr>
            <w:tcW w:w="212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Probar las dos dificultades en Play</w:t>
            </w:r>
          </w:p>
        </w:tc>
        <w:tc>
          <w:tcPr>
            <w:tcW w:w="566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Antes de compilar una versión. Recorre la experiencia sin visor en las dos dificultades</w:t>
            </w:r>
          </w:p>
        </w:tc>
      </w:tr>
      <w:tr>
        <w:trPr>
          <w:cantSplit/>
        </w:trPr>
        <w:tc>
          <w:tcPr>
            <w:tcW w:w="212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Poner al día Setup y Juego</w:t>
            </w:r>
          </w:p>
        </w:tc>
        <w:tc>
          <w:tcPr>
            <w:tcW w:w="566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Tras actualizar el código o cambiar un nivel: aplica las soluciones para el porcentaje de solución y copia la configuración del servidor a Setup</w:t>
            </w:r>
          </w:p>
        </w:tc>
      </w:tr>
      <w:tr>
        <w:trPr>
          <w:cantSplit/>
        </w:trPr>
        <w:tc>
          <w:tcPr>
            <w:tcW w:w="212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Asignar la voz del narrador</w:t>
            </w:r>
          </w:p>
        </w:tc>
        <w:tc>
          <w:tcPr>
            <w:tcW w:w="566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Tras grabar o sustituir un audio: lo coloca en su frase por el nombre del archivo</w:t>
            </w:r>
          </w:p>
        </w:tc>
      </w:tr>
      <w:tr>
        <w:trPr>
          <w:cantSplit/>
        </w:trPr>
        <w:tc>
          <w:tcPr>
            <w:tcW w:w="212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Feedback 27-10</w:t>
            </w:r>
          </w:p>
        </w:tc>
        <w:tc>
          <w:tcPr>
            <w:tcW w:w="566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Rehace los cambios de escena de esta etapa sobre una escena restaurada</w:t>
            </w:r>
          </w:p>
        </w:tc>
      </w:tr>
      <w:tr>
        <w:trPr>
          <w:cantSplit/>
        </w:trPr>
        <w:tc>
          <w:tcPr>
            <w:tcW w:w="212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Ver como básica o intermedia</w:t>
            </w:r>
          </w:p>
        </w:tc>
        <w:tc>
          <w:tcPr>
            <w:tcW w:w="566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Para mover piezas de una sola dificultad sin que se solapen</w:t>
            </w:r>
          </w:p>
        </w:tc>
      </w:tr>
      <w:tr>
        <w:trPr>
          <w:cantSplit/>
        </w:trPr>
        <w:tc>
          <w:tcPr>
            <w:tcW w:w="212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Editor de niveles y resolver_nivel.js</w:t>
            </w:r>
          </w:p>
        </w:tc>
        <w:tc>
          <w:tcPr>
            <w:tcW w:w="566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Para crear un nivel de la sala 1 y comprobar sus soluciones y el número de bloques</w:t>
            </w:r>
          </w:p>
        </w:tc>
      </w:tr>
      <w:tr>
        <w:trPr>
          <w:cantSplit/>
        </w:trPr>
        <w:tc>
          <w:tcPr>
            <w:tcW w:w="2126"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Capturas para informes</w:t>
            </w:r>
          </w:p>
        </w:tc>
        <w:tc>
          <w:tcPr>
            <w:tcW w:w="5669"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Para documentar el estado de cada sala</w:t>
            </w:r>
          </w:p>
        </w:tc>
      </w:tr>
    </w:tbl>
    <w:p>
      <w:pPr>
        <w:pStyle w:val="1339"/>
        <w:spacing w:after="240"/>
        <w:jc w:val="center"/>
      </w:pPr>
      <w:r>
        <w:t xml:space="preserve">Tabla </w:t>
      </w:r>
      <w:r>
        <w:fldChar w:fldCharType="begin"/>
      </w:r>
      <w:r>
        <w:instrText xml:space="preserve"> SEQ Tabla \* Arabic </w:instrText>
      </w:r>
      <w:r>
        <w:fldChar w:fldCharType="separate"/>
      </w:r>
      <w:r>
        <w:t>12</w:t>
      </w:r>
      <w:r>
        <w:fldChar w:fldCharType="end"/>
      </w:r>
      <w:r>
        <w:t xml:space="preserve"> Herramientas para el mantenimiento</w:t>
      </w:r>
    </w:p>
    <w:p>
      <w:pPr>
        <w:pStyle w:val="1174"/>
      </w:pPr>
      <w:bookmarkStart w:id="5023" w:name="_TocM3_5023"/>
      <w:r>
        <w:t xml:space="preserve">Recomendaciones de mantenimiento</w:t>
      </w:r>
      <w:bookmarkEnd w:id="5023"/>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No editar escenas ni prefabs fuera de Unity con el editor abierto:</w:t>
      </w:r>
      <w:r>
        <w:rPr>
          <w:rFonts w:ascii="Arial" w:hAnsi="Arial" w:eastAsia="Arial" w:cs="Arial"/>
          <w:color w:val="000000"/>
          <w:sz w:val="20"/>
          <w:szCs w:val="20"/>
        </w:rPr>
        <w:t xml:space="preserve"> Unity sobrescribe los cambios. Los cambios de escena reproducibles se hacen con herramientas del menú Tools → Codea.</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Narración:</w:t>
      </w:r>
      <w:r>
        <w:rPr>
          <w:rFonts w:ascii="Arial" w:hAnsi="Arial" w:eastAsia="Arial" w:cs="Arial"/>
          <w:color w:val="000000"/>
          <w:sz w:val="20"/>
          <w:szCs w:val="20"/>
        </w:rPr>
        <w:t xml:space="preserve"> las dos listas del narrador deben tener las mismas 20 entradas en el mismo orden, porque el Director reproduce una por paso. Para retirar una frase, se deja vacía en el guion y sin audio; para cambiarla, se edita el guion y se graba el audio con el identificador de la frase como nombre.</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Niveles de la sala 1:</w:t>
      </w:r>
      <w:r>
        <w:rPr>
          <w:rFonts w:ascii="Arial" w:hAnsi="Arial" w:eastAsia="Arial" w:cs="Arial"/>
          <w:color w:val="000000"/>
          <w:sz w:val="20"/>
          <w:szCs w:val="20"/>
        </w:rPr>
        <w:t xml:space="preserve"> un nivel nuevo debe mantener la salida en la casilla (0,1), frente al botón físico. Tras cambiarlo, comprobar sus soluciones con resolver_nivel.js, ajustar los bloques de la mesa si hace falta y actualizar las soluciones en CodeaSolutions.</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Diferencias por dificultad:</w:t>
      </w:r>
      <w:r>
        <w:rPr>
          <w:rFonts w:ascii="Arial" w:hAnsi="Arial" w:eastAsia="Arial" w:cs="Arial"/>
          <w:color w:val="000000"/>
          <w:sz w:val="20"/>
          <w:szCs w:val="20"/>
        </w:rPr>
        <w:t xml:space="preserve"> una pieza que solo existe en una dificultad lleva el componente DifficultyOnly; nunca se activa desde el Director, sino su contenedor.</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Enumeraciones:</w:t>
      </w:r>
      <w:r>
        <w:rPr>
          <w:rFonts w:ascii="Arial" w:hAnsi="Arial" w:eastAsia="Arial" w:cs="Arial"/>
          <w:color w:val="000000"/>
          <w:sz w:val="20"/>
          <w:szCs w:val="20"/>
        </w:rPr>
        <w:t xml:space="preserve"> los valores nuevos de una enumeración se añaden al final, porque Unity guarda el número y no el nombre.</w:t>
      </w:r>
    </w:p>
    <w:p>
      <w:pPr>
        <w:pStyle w:val="1361"/>
        <w:numPr>
          <w:ilvl w:val="0"/>
          <w:numId w:val="7"/>
        </w:numPr>
        <w:spacing w:after="60" w:line="240" w:lineRule="auto"/>
        <w:jc w:val="both"/>
        <w:rPr>
          <w:rFonts w:ascii="Arial" w:hAnsi="Arial" w:eastAsia="Arial" w:cs="Arial"/>
          <w:color w:val="000000"/>
          <w:sz w:val="20"/>
          <w:szCs w:val="20"/>
        </w:rPr>
      </w:pPr>
      <w:r>
        <w:rPr>
          <w:rFonts w:ascii="Arial" w:hAnsi="Arial" w:eastAsia="Arial" w:cs="Arial"/>
          <w:b/>
          <w:bCs/>
          <w:color w:val="000000"/>
          <w:sz w:val="20"/>
          <w:szCs w:val="20"/>
        </w:rPr>
        <w:t xml:space="preserve">Firma y servidor:</w:t>
      </w:r>
      <w:r>
        <w:rPr>
          <w:rFonts w:ascii="Arial" w:hAnsi="Arial" w:eastAsia="Arial" w:cs="Arial"/>
          <w:color w:val="000000"/>
          <w:sz w:val="20"/>
          <w:szCs w:val="20"/>
        </w:rPr>
        <w:t xml:space="preserve"> firmar siempre con la misma clave y, si cambia el servidor, actualizarlo en la escena Juego y pasar «Poner al día Setup y Juego».</w:t>
      </w:r>
    </w:p>
    <w:p>
      <w:pPr>
        <w:pStyle w:val="1174"/>
      </w:pPr>
      <w:bookmarkStart w:id="5024" w:name="_TocM3_5024"/>
      <w:r>
        <w:t xml:space="preserve">Mejoras futuras</w:t>
      </w:r>
      <w:bookmarkEnd w:id="5024"/>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La Tabla 13 recoge las mejoras identificadas que quedan fuera del alcance de esta entrega.</w:t>
      </w:r>
    </w:p>
    <w:tbl>
      <w:tblPr>
        <w:tblStyle w:val="1185"/>
        <w:tblW w:w="7795" w:type="dxa"/>
        <w:tblInd w:w="709" w:type="dxa"/>
        <w:tblLayout w:type="fixed"/>
        <w:tblCellMar>
          <w:top w:w="40" w:type="dxa"/>
          <w:left w:w="80" w:type="dxa"/>
          <w:bottom w:w="40" w:type="dxa"/>
          <w:right w:w="80" w:type="dxa"/>
        </w:tblCellMar>
        <w:tblLook w:val="04A0" w:firstRow="1" w:lastRow="0" w:firstColumn="0" w:lastColumn="0" w:noHBand="0" w:noVBand="1"/>
      </w:tblPr>
      <w:tblGrid>
        <w:gridCol w:w="4301"/>
        <w:gridCol w:w="3494"/>
      </w:tblGrid>
      <w:tr>
        <w:trPr>
          <w:tblHeader/>
        </w:trPr>
        <w:tc>
          <w:tcPr>
            <w:tcW w:w="4301"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Mejora</w:t>
            </w:r>
          </w:p>
        </w:tc>
        <w:tc>
          <w:tcPr>
            <w:tcW w:w="3494"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Motivo</w:t>
            </w:r>
          </w:p>
        </w:tc>
      </w:tr>
      <w:tr>
        <w:trPr>
          <w:cantSplit/>
        </w:trPr>
        <w:tc>
          <w:tcPr>
            <w:tcW w:w="4301"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Reinicio supervisado de una sala (RF-08)</w:t>
            </w:r>
          </w:p>
        </w:tc>
        <w:tc>
          <w:tcPr>
            <w:tcW w:w="3494"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Permitir al supervisor reiniciar una sala sin cerrar la sesión</w:t>
            </w:r>
          </w:p>
        </w:tc>
      </w:tr>
      <w:tr>
        <w:trPr>
          <w:cantSplit/>
        </w:trPr>
        <w:tc>
          <w:tcPr>
            <w:tcW w:w="4301"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Perfil de render específico para el visor</w:t>
            </w:r>
          </w:p>
        </w:tc>
        <w:tc>
          <w:tcPr>
            <w:tcW w:w="3494"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El perfil de calidad de Android hereda la configuración de escritorio, más exigente</w:t>
            </w:r>
          </w:p>
        </w:tc>
      </w:tr>
      <w:tr>
        <w:trPr>
          <w:cantSplit/>
        </w:trPr>
        <w:tc>
          <w:tcPr>
            <w:tcW w:w="4301"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Validación completa con seguimiento de manos</w:t>
            </w:r>
          </w:p>
        </w:tc>
        <w:tc>
          <w:tcPr>
            <w:tcW w:w="3494"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Las manos están habilitadas pero no se validaron con estudiantes</w:t>
            </w:r>
          </w:p>
        </w:tc>
      </w:tr>
      <w:tr>
        <w:trPr>
          <w:cantSplit/>
        </w:trPr>
        <w:tc>
          <w:tcPr>
            <w:tcW w:w="4301"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Indicador común de progreso de la misión</w:t>
            </w:r>
          </w:p>
        </w:tc>
        <w:tc>
          <w:tcPr>
            <w:tcW w:w="3494"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Completar RI-02 con un estado «en proceso» visible en todas las salas</w:t>
            </w:r>
          </w:p>
        </w:tc>
      </w:tr>
      <w:tr>
        <w:trPr>
          <w:cantSplit/>
        </w:trPr>
        <w:tc>
          <w:tcPr>
            <w:tcW w:w="4301"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Más niveles por sala y selección aleatoria</w:t>
            </w:r>
          </w:p>
        </w:tc>
        <w:tc>
          <w:tcPr>
            <w:tcW w:w="3494"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Evitar que estudiantes del mismo grupo se transmitan la solución</w:t>
            </w:r>
          </w:p>
        </w:tc>
      </w:tr>
      <w:tr>
        <w:trPr>
          <w:cantSplit/>
        </w:trPr>
        <w:tc>
          <w:tcPr>
            <w:tcW w:w="4301"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Panel de resultados para el docente</w:t>
            </w:r>
          </w:p>
        </w:tc>
        <w:tc>
          <w:tcPr>
            <w:tcW w:w="3494"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Aprovechar el registro de datos durante la sesión, no solo después</w:t>
            </w:r>
          </w:p>
        </w:tc>
      </w:tr>
    </w:tbl>
    <w:p>
      <w:pPr>
        <w:pStyle w:val="1339"/>
        <w:spacing w:after="240"/>
        <w:jc w:val="center"/>
      </w:pPr>
      <w:r>
        <w:t xml:space="preserve">Tabla </w:t>
      </w:r>
      <w:r>
        <w:fldChar w:fldCharType="begin"/>
      </w:r>
      <w:r>
        <w:instrText xml:space="preserve"> SEQ Tabla \* Arabic </w:instrText>
      </w:r>
      <w:r>
        <w:fldChar w:fldCharType="separate"/>
      </w:r>
      <w:r>
        <w:t>13</w:t>
      </w:r>
      <w:r>
        <w:fldChar w:fldCharType="end"/>
      </w:r>
      <w:r>
        <w:t xml:space="preserve"> Mejoras futuras propuestas</w:t>
      </w:r>
    </w:p>
    <w:p>
      <w:pPr>
        <w:pStyle w:val="1174"/>
      </w:pPr>
      <w:bookmarkStart w:id="5025" w:name="_TocM3_5025"/>
      <w:r>
        <w:t xml:space="preserve">Sesión de transferencia técnica</w:t>
      </w:r>
      <w:bookmarkEnd w:id="5025"/>
    </w:p>
    <w:p>
      <w:pPr>
        <w:spacing w:after="120" w:line="240" w:lineRule="auto"/>
        <w:ind w:left="709"/>
        <w:jc w:val="both"/>
        <w:rPr>
          <w:rFonts w:ascii="Arial" w:hAnsi="Arial" w:eastAsia="Arial" w:cs="Arial"/>
          <w:color w:val="000000"/>
          <w:sz w:val="20"/>
          <w:szCs w:val="20"/>
        </w:rPr>
      </w:pPr>
      <w:r>
        <w:rPr>
          <w:rFonts w:ascii="Arial" w:hAnsi="Arial" w:eastAsia="Arial" w:cs="Arial"/>
          <w:color w:val="000000"/>
          <w:sz w:val="20"/>
          <w:szCs w:val="20"/>
        </w:rPr>
        <w:t xml:space="preserve">La transferencia técnica al equipo del proyecto se realizó </w:t>
      </w:r>
      <w:r>
        <w:rPr>
          <w:rFonts w:ascii="Arial" w:hAnsi="Arial" w:eastAsia="Arial" w:cs="Arial"/>
          <w:color w:val="C00000"/>
          <w:sz w:val="20"/>
          <w:szCs w:val="20"/>
        </w:rPr>
        <w:t xml:space="preserve">[el … de … de 2026, con …]</w:t>
      </w:r>
      <w:r>
        <w:rPr>
          <w:rFonts w:ascii="Arial" w:hAnsi="Arial" w:eastAsia="Arial" w:cs="Arial"/>
          <w:color w:val="000000"/>
          <w:sz w:val="20"/>
          <w:szCs w:val="20"/>
        </w:rPr>
        <w:t xml:space="preserve">. La sesión siguió el programa de la Tabla 14.</w:t>
      </w:r>
    </w:p>
    <w:tbl>
      <w:tblPr>
        <w:tblStyle w:val="1185"/>
        <w:tblW w:w="7795" w:type="dxa"/>
        <w:tblInd w:w="709" w:type="dxa"/>
        <w:tblLayout w:type="fixed"/>
        <w:tblCellMar>
          <w:top w:w="40" w:type="dxa"/>
          <w:left w:w="80" w:type="dxa"/>
          <w:bottom w:w="40" w:type="dxa"/>
          <w:right w:w="80" w:type="dxa"/>
        </w:tblCellMar>
        <w:tblLook w:val="04A0" w:firstRow="1" w:lastRow="0" w:firstColumn="0" w:lastColumn="0" w:noHBand="0" w:noVBand="1"/>
      </w:tblPr>
      <w:tblGrid>
        <w:gridCol w:w="2021"/>
        <w:gridCol w:w="5774"/>
      </w:tblGrid>
      <w:tr>
        <w:trPr>
          <w:tblHeader/>
        </w:trPr>
        <w:tc>
          <w:tcPr>
            <w:tcW w:w="2021"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Bloque</w:t>
            </w:r>
          </w:p>
        </w:tc>
        <w:tc>
          <w:tcPr>
            <w:tcW w:w="5774" w:type="dxa"/>
            <w:shd w:val="clear" w:color="auto" w:fill="EAEAEA"/>
            <w:vAlign w:val="center"/>
          </w:tcPr>
          <w:p>
            <w:pPr>
              <w:spacing w:after="0" w:line="240" w:lineRule="auto"/>
              <w:jc w:val="center"/>
              <w:rPr>
                <w:rFonts w:ascii="Arial" w:hAnsi="Arial" w:eastAsia="Arial" w:cs="Arial"/>
                <w:b/>
                <w:bCs/>
                <w:color w:val="000000"/>
                <w:sz w:val="18"/>
                <w:szCs w:val="18"/>
              </w:rPr>
            </w:pPr>
            <w:r>
              <w:rPr>
                <w:rFonts w:ascii="Arial" w:hAnsi="Arial" w:eastAsia="Arial" w:cs="Arial"/>
                <w:b/>
                <w:bCs/>
                <w:color w:val="000000"/>
                <w:sz w:val="18"/>
                <w:szCs w:val="18"/>
              </w:rPr>
              <w:t xml:space="preserve">Contenido</w:t>
            </w:r>
          </w:p>
        </w:tc>
      </w:tr>
      <w:tr>
        <w:trPr>
          <w:cantSplit/>
        </w:trPr>
        <w:tc>
          <w:tcPr>
            <w:tcW w:w="2021"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Funcionamiento del módulo</w:t>
            </w:r>
          </w:p>
        </w:tc>
        <w:tc>
          <w:tcPr>
            <w:tcW w:w="5774"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Recorrido completo en el visor en las dos dificultades: supervisor, tutorial, cuatro salas, cierre y envío de datos</w:t>
            </w:r>
          </w:p>
        </w:tc>
      </w:tr>
      <w:tr>
        <w:trPr>
          <w:cantSplit/>
        </w:trPr>
        <w:tc>
          <w:tcPr>
            <w:tcW w:w="2021"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Instalación y configuración</w:t>
            </w:r>
          </w:p>
        </w:tc>
        <w:tc>
          <w:tcPr>
            <w:tcW w:w="5774"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Modo de desarrollador, instalación del APK, actualización, extracción de datos y parámetros de la Tabla 8</w:t>
            </w:r>
          </w:p>
        </w:tc>
      </w:tr>
      <w:tr>
        <w:trPr>
          <w:cantSplit/>
        </w:trPr>
        <w:tc>
          <w:tcPr>
            <w:tcW w:w="2021"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Estructura y código</w:t>
            </w:r>
          </w:p>
        </w:tc>
        <w:tc>
          <w:tcPr>
            <w:tcW w:w="5774"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Escenas, carpetas, subsistemas, Director y narración; dónde está cada parte</w:t>
            </w:r>
          </w:p>
        </w:tc>
      </w:tr>
      <w:tr>
        <w:trPr>
          <w:cantSplit/>
        </w:trPr>
        <w:tc>
          <w:tcPr>
            <w:tcW w:w="2021"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Ajustes habituales</w:t>
            </w:r>
          </w:p>
        </w:tc>
        <w:tc>
          <w:tcPr>
            <w:tcW w:w="5774"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Cambiar una frase y su audio, un problema de la sala 2, un nivel de la sala 1 y los tiempos; uso de las herramientas de verificación</w:t>
            </w:r>
          </w:p>
        </w:tc>
      </w:tr>
      <w:tr>
        <w:trPr>
          <w:cantSplit/>
        </w:trPr>
        <w:tc>
          <w:tcPr>
            <w:tcW w:w="2021"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Registro de datos</w:t>
            </w:r>
          </w:p>
        </w:tc>
        <w:tc>
          <w:tcPr>
            <w:tcW w:w="5774"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Formato del JSON, variables y su interpretación, servidor y sesiones pendientes</w:t>
            </w:r>
          </w:p>
        </w:tc>
      </w:tr>
      <w:tr>
        <w:trPr>
          <w:cantSplit/>
        </w:trPr>
        <w:tc>
          <w:tcPr>
            <w:tcW w:w="2021"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Preguntas y pendientes</w:t>
            </w:r>
          </w:p>
        </w:tc>
        <w:tc>
          <w:tcPr>
            <w:tcW w:w="5774" w:type="dxa"/>
            <w:vAlign w:val="top"/>
          </w:tcPr>
          <w:p>
            <w:pPr>
              <w:spacing w:after="0" w:line="240" w:lineRule="auto"/>
              <w:rPr>
                <w:rFonts w:ascii="Arial" w:hAnsi="Arial" w:eastAsia="Arial" w:cs="Arial"/>
                <w:color w:val="000000"/>
                <w:sz w:val="18"/>
                <w:szCs w:val="18"/>
              </w:rPr>
            </w:pPr>
            <w:r>
              <w:rPr>
                <w:rFonts w:ascii="Arial" w:hAnsi="Arial" w:eastAsia="Arial" w:cs="Arial"/>
                <w:color w:val="000000"/>
                <w:sz w:val="18"/>
                <w:szCs w:val="18"/>
              </w:rPr>
              <w:t xml:space="preserve">Recomendaciones de mantenimiento y mejoras futuras</w:t>
            </w:r>
          </w:p>
        </w:tc>
      </w:tr>
    </w:tbl>
    <w:p>
      <w:pPr>
        <w:pStyle w:val="1339"/>
        <w:spacing w:after="240"/>
        <w:jc w:val="center"/>
      </w:pPr>
      <w:r>
        <w:t xml:space="preserve">Tabla </w:t>
      </w:r>
      <w:r>
        <w:fldChar w:fldCharType="begin"/>
      </w:r>
      <w:r>
        <w:instrText xml:space="preserve"> SEQ Tabla \* Arabic </w:instrText>
      </w:r>
      <w:r>
        <w:fldChar w:fldCharType="separate"/>
      </w:r>
      <w:r>
        <w:t>14</w:t>
      </w:r>
      <w:r>
        <w:fldChar w:fldCharType="end"/>
      </w:r>
      <w:r>
        <w:t xml:space="preserve"> Programa de la sesión de transferencia técnica</w:t>
      </w:r>
    </w:p>
    <w:p>
      <w:pPr>
        <w:spacing w:after="120" w:line="240" w:lineRule="auto"/>
        <w:ind w:left="709"/>
        <w:jc w:val="both"/>
        <w:rPr>
          <w:rFonts w:ascii="Arial" w:hAnsi="Arial" w:eastAsia="Arial" w:cs="Arial"/>
          <w:color w:val="000000"/>
          <w:sz w:val="20"/>
          <w:szCs w:val="20"/>
        </w:rPr>
      </w:pPr>
      <w:r>
        <w:rPr>
          <w:rFonts w:ascii="Arial" w:hAnsi="Arial" w:eastAsia="Arial" w:cs="Arial"/>
          <w:color w:val="C00000"/>
          <w:sz w:val="20"/>
          <w:szCs w:val="20"/>
        </w:rPr>
        <w:t xml:space="preserve">[Acuerdos y observaciones de la sesión.]</w:t>
      </w:r>
    </w:p>
    <w:sectPr>
      <w:headerReference w:type="default" r:id="rId12"/>
      <w:footnotePr/>
      <w:endnotePr/>
      <w:type w:val="nextPage"/>
      <w:pgSz w:h="16838" w:orient="portrait" w:w="11906"/>
      <w:pgMar w:top="1134" w:right="1701"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E732E75" w14:textId="77777777">
      <w:pPr>
        <w:pBdr/>
        <w:spacing w:after="0" w:line="240" w:lineRule="auto"/>
        <w:ind/>
        <w:rPr/>
      </w:pPr>
      <w:r>
        <w:separator/>
      </w:r>
      <w:r/>
    </w:p>
  </w:endnote>
  <w:endnote w:type="continuationSeparator" w:id="0">
    <w:p w14:paraId="374EFC19"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Noto Sans Symbols">
    <w:panose1 w:val="05040102010807070707"/>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0E18E19">
    <w:pPr>
      <w:pStyle w:val="1337"/>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CD3FF8D" w14:textId="77777777">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251662336" behindDoc="0" locked="0" layoutInCell="1" allowOverlap="1">
              <wp:simplePos x="0" y="0"/>
              <wp:positionH relativeFrom="column">
                <wp:posOffset>-1095198</wp:posOffset>
              </wp:positionH>
              <wp:positionV relativeFrom="paragraph">
                <wp:posOffset>89705</wp:posOffset>
              </wp:positionV>
              <wp:extent cx="7580313" cy="360"/>
              <wp:effectExtent l="0" t="0" r="0" b="0"/>
              <wp:wrapNone/>
              <wp:docPr id="11" name="Straight Connector 11"/>
              <wp:cNvGraphicFramePr/>
              <a:graphic xmlns:a="http://schemas.openxmlformats.org/drawingml/2006/main">
                <a:graphicData uri="http://schemas.microsoft.com/office/word/2010/wordprocessingShape">
                  <wps:wsp>
                    <wps:cNvPr id="0" name=""/>
                    <wps:cNvSpPr/>
                    <wps:spPr bwMode="auto">
                      <a:xfrm>
                        <a:off x="0" y="0"/>
                        <a:ext cx="7580311" cy="360"/>
                      </a:xfrm>
                      <a:prstGeom prst="line">
                        <a:avLst/>
                      </a:prstGeom>
                      <a:ln w="28575"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10" o:spid="_x0000_s10" style="position:absolute;left:0;text-align:left;z-index:251662336;mso-wrap-distance-left:9.07pt;mso-wrap-distance-top:0.00pt;mso-wrap-distance-right:9.07pt;mso-wrap-distance-bottom:0.00pt;visibility:visible;" from="-86.2pt,7.1pt" to="510.6pt,7.1pt" filled="f" strokecolor="#000000" strokeweight="2.25pt">
              <v:stroke dashstyle="solid"/>
            </v:line>
          </w:pict>
        </mc:Fallback>
      </mc:AlternateContent>
    </w:r>
    <w:r/>
  </w:p>
  <w:p w14:paraId="2CD3FF8E" w14:textId="77777777">
    <w:pPr>
      <w:pStyle w:val="1337"/>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A2EBBB0" w14:textId="77777777">
      <w:pPr>
        <w:pBdr/>
        <w:spacing w:after="0" w:line="240" w:lineRule="auto"/>
        <w:ind/>
        <w:rPr/>
      </w:pPr>
      <w:r>
        <w:separator/>
      </w:r>
      <w:r/>
    </w:p>
  </w:footnote>
  <w:footnote w:type="continuationSeparator" w:id="0">
    <w:p w14:paraId="0DAEB6D5"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CD3FF89" w14:textId="77777777">
    <w:pPr>
      <w:pStyle w:val="1335"/>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CD3FF8A" w14:textId="77777777">
    <w:pPr>
      <w:pStyle w:val="1335"/>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251653120" behindDoc="0" locked="0" layoutInCell="1" allowOverlap="1">
              <wp:simplePos x="0" y="0"/>
              <wp:positionH relativeFrom="column">
                <wp:posOffset>4068364</wp:posOffset>
              </wp:positionH>
              <wp:positionV relativeFrom="paragraph">
                <wp:posOffset>-134937</wp:posOffset>
              </wp:positionV>
              <wp:extent cx="1331675" cy="435160"/>
              <wp:effectExtent l="0" t="0" r="0" b="0"/>
              <wp:wrapThrough wrapText="bothSides">
                <wp:wrapPolygon edited="1">
                  <wp:start x="0" y="0"/>
                  <wp:lineTo x="21600" y="0"/>
                  <wp:lineTo x="21600" y="21600"/>
                  <wp:lineTo x="0" y="2160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08125" name=""/>
                      <pic:cNvPicPr>
                        <a:picLocks noChangeAspect="1"/>
                      </pic:cNvPicPr>
                      <pic:nvPr/>
                    </pic:nvPicPr>
                    <pic:blipFill rotWithShape="1">
                      <a:blip r:embed="rId1"/>
                      <a:stretch/>
                    </pic:blipFill>
                    <pic:spPr bwMode="auto">
                      <a:xfrm>
                        <a:off x="0" y="0"/>
                        <a:ext cx="1331675" cy="43515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3120;o:allowoverlap:true;o:allowincell:true;mso-position-horizontal-relative:text;margin-left:320.34pt;mso-position-horizontal:absolute;mso-position-vertical-relative:text;margin-top:-10.62pt;mso-position-vertical:absolute;width:104.86pt;height:34.26pt;mso-wrap-distance-left:9.07pt;mso-wrap-distance-top:0.00pt;mso-wrap-distance-right:9.07pt;mso-wrap-distance-bottom:0.00pt;z-index:1;" wrapcoords="0 0 100000 0 100000 100000 0 100000" stroked="false">
              <w10:wrap type="through"/>
              <v:imagedata r:id="rId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656192" behindDoc="0" locked="0" layoutInCell="1" allowOverlap="1">
              <wp:simplePos x="0" y="0"/>
              <wp:positionH relativeFrom="column">
                <wp:posOffset>0</wp:posOffset>
              </wp:positionH>
              <wp:positionV relativeFrom="paragraph">
                <wp:posOffset>-152632</wp:posOffset>
              </wp:positionV>
              <wp:extent cx="1190625" cy="410448"/>
              <wp:effectExtent l="0" t="0" r="0" b="0"/>
              <wp:wrapThrough wrapText="bothSides">
                <wp:wrapPolygon edited="1">
                  <wp:start x="0" y="0"/>
                  <wp:lineTo x="21600" y="0"/>
                  <wp:lineTo x="21600" y="21600"/>
                  <wp:lineTo x="0" y="2160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06494" name=""/>
                      <pic:cNvPicPr>
                        <a:picLocks noChangeAspect="1"/>
                      </pic:cNvPicPr>
                      <pic:nvPr/>
                    </pic:nvPicPr>
                    <pic:blipFill rotWithShape="1">
                      <a:blip r:embed="rId2"/>
                      <a:stretch/>
                    </pic:blipFill>
                    <pic:spPr bwMode="auto">
                      <a:xfrm>
                        <a:off x="0" y="0"/>
                        <a:ext cx="1190624" cy="41044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6192;o:allowoverlap:true;o:allowincell:true;mso-position-horizontal-relative:text;margin-left:0.00pt;mso-position-horizontal:absolute;mso-position-vertical-relative:text;margin-top:-12.02pt;mso-position-vertical:absolute;width:93.75pt;height:32.32pt;mso-wrap-distance-left:9.07pt;mso-wrap-distance-top:0.00pt;mso-wrap-distance-right:9.07pt;mso-wrap-distance-bottom:0.00pt;z-index:1;" wrapcoords="0 0 100000 0 100000 100000 0 100000" stroked="false">
              <w10:wrap type="through"/>
              <v:imagedata r:id="rId2" o:title=""/>
              <o:lock v:ext="edit" rotation="t"/>
            </v:shape>
          </w:pict>
        </mc:Fallback>
      </mc:AlternateContent>
    </w:r>
    <w:r/>
  </w:p>
  <w:p w14:paraId="2CD3FF8B" w14:textId="77777777">
    <w:pPr>
      <w:pStyle w:val="1335"/>
      <w:pBdr/>
      <w:spacing/>
      <w:ind/>
      <w:rPr/>
    </w:pPr>
    <w:r/>
    <w:r/>
  </w:p>
  <w:p w14:paraId="2CD3FF8C" w14:textId="77777777">
    <w:pPr>
      <w:pStyle w:val="1335"/>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251659264" behindDoc="0" locked="0" layoutInCell="1" allowOverlap="1">
              <wp:simplePos x="0" y="0"/>
              <wp:positionH relativeFrom="column">
                <wp:posOffset>-1095197</wp:posOffset>
              </wp:positionH>
              <wp:positionV relativeFrom="paragraph">
                <wp:posOffset>89704</wp:posOffset>
              </wp:positionV>
              <wp:extent cx="7580312" cy="360"/>
              <wp:effectExtent l="14287" t="14287" r="14287" b="14287"/>
              <wp:wrapNone/>
              <wp:docPr id="3" name="Straight Connector 3"/>
              <wp:cNvGraphicFramePr/>
              <a:graphic xmlns:a="http://schemas.openxmlformats.org/drawingml/2006/main">
                <a:graphicData uri="http://schemas.microsoft.com/office/word/2010/wordprocessingShape">
                  <wps:wsp>
                    <wps:cNvPr id="0" name=""/>
                    <wps:cNvSpPr/>
                    <wps:spPr bwMode="auto">
                      <a:xfrm>
                        <a:off x="0" y="0"/>
                        <a:ext cx="7580312" cy="360"/>
                      </a:xfrm>
                      <a:prstGeom prst="line">
                        <a:avLst/>
                      </a:prstGeom>
                      <a:ln w="28575"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2" o:spid="_x0000_s2" style="position:absolute;left:0;text-align:left;z-index:251659264;mso-wrap-distance-left:9.07pt;mso-wrap-distance-top:0.00pt;mso-wrap-distance-right:9.07pt;mso-wrap-distance-bottom:0.00pt;visibility:visible;" from="-86.2pt,7.1pt" to="510.6pt,7.1pt" filled="f" strokecolor="#000000" strokeweight="2.25pt">
              <v:stroke dashstyle="solid"/>
            </v:line>
          </w:pict>
        </mc:Fallback>
      </mc:AlternateContent>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CD3FF8F" w14:textId="77777777">
    <w:pPr>
      <w:pStyle w:val="1335"/>
      <w:pBdr/>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1369"/>
      <w:tblInd w:w="-70" w:type="dxa"/>
      <w:tblW w:w="8644" w:type="dxa"/>
      <w:tblBorders>
        <w:top w:val="none" w:color="000000" w:sz="0" w:space="0"/>
        <w:left w:val="none" w:color="000000" w:sz="0" w:space="0"/>
        <w:bottom w:val="single" w:color="292929" w:sz="4" w:space="0"/>
        <w:right w:val="none" w:color="000000" w:sz="0" w:space="0"/>
        <w:insideH w:val="none" w:color="000000" w:sz="0" w:space="0"/>
        <w:insideV w:val="none" w:color="000000" w:sz="0" w:space="0"/>
      </w:tblBorders>
      <w:tblLayout w:type="fixed"/>
      <w:tblLook w:val="0400" w:firstRow="0" w:lastRow="0" w:firstColumn="0" w:lastColumn="0" w:noHBand="0" w:noVBand="1"/>
    </w:tblPr>
    <w:tblGrid>
      <w:gridCol w:w="1947"/>
      <w:gridCol w:w="5143"/>
      <w:gridCol w:w="1554"/>
    </w:tblGrid>
    <w:tr>
      <w:trPr/>
      <w:tc>
        <w:tcPr>
          <w:tcBorders>
            <w:bottom w:val="single" w:color="292929" w:sz="4" w:space="0"/>
          </w:tcBorders>
          <w:tcMar>
            <w:left w:w="70" w:type="dxa"/>
            <w:top w:w="68" w:type="dxa"/>
            <w:right w:w="70" w:type="dxa"/>
            <w:bottom w:w="68" w:type="dxa"/>
          </w:tcMar>
          <w:tcW w:w="1947" w:type="dxa"/>
        </w:tcPr>
        <w:p w14:paraId="2CD3FF90"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ind/>
            <w:jc w:val="center"/>
            <w:rPr>
              <w:color w:val="000000"/>
              <w:sz w:val="16"/>
              <w:szCs w:val="16"/>
            </w:rPr>
          </w:pPr>
          <w:r>
            <mc:AlternateContent>
              <mc:Choice Requires="wpg">
                <w:drawing>
                  <wp:inline xmlns:wp="http://schemas.openxmlformats.org/drawingml/2006/wordprocessingDrawing" distT="0" distB="0" distL="0" distR="0">
                    <wp:extent cx="972956" cy="3179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4478" name=""/>
                            <pic:cNvPicPr>
                              <a:picLocks noChangeAspect="1"/>
                            </pic:cNvPicPr>
                            <pic:nvPr/>
                          </pic:nvPicPr>
                          <pic:blipFill rotWithShape="1">
                            <a:blip r:embed="rId1"/>
                            <a:stretch/>
                          </pic:blipFill>
                          <pic:spPr bwMode="auto">
                            <a:xfrm>
                              <a:off x="0" y="0"/>
                              <a:ext cx="972954" cy="3179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76.61pt;height:25.03pt;mso-wrap-distance-left:0.00pt;mso-wrap-distance-top:0.00pt;mso-wrap-distance-right:0.00pt;mso-wrap-distance-bottom:0.00pt;z-index:1;" stroked="false">
                    <v:imagedata r:id="rId1" o:title=""/>
                    <o:lock v:ext="edit" rotation="t"/>
                  </v:shape>
                </w:pict>
              </mc:Fallback>
            </mc:AlternateContent>
          </w:r>
          <w:r>
            <w:rPr>
              <w:color w:val="000000"/>
              <w:sz w:val="16"/>
              <w:szCs w:val="16"/>
            </w:rPr>
          </w:r>
          <w:r>
            <w:rPr>
              <w:color w:val="000000"/>
              <w:sz w:val="16"/>
              <w:szCs w:val="16"/>
            </w:rPr>
          </w:r>
        </w:p>
      </w:tc>
      <w:tc>
        <w:tcPr>
          <w:tcBorders>
            <w:bottom w:val="single" w:color="292929" w:sz="4" w:space="0"/>
          </w:tcBorders>
          <w:tcMar>
            <w:left w:w="70" w:type="dxa"/>
            <w:top w:w="68" w:type="dxa"/>
            <w:right w:w="70" w:type="dxa"/>
            <w:bottom w:w="68" w:type="dxa"/>
          </w:tcMar>
          <w:tcW w:w="5143" w:type="dxa"/>
          <w:vAlign w:val="center"/>
        </w:tcPr>
        <w:p w14:paraId="2CD3FF91"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ind w:firstLine="709"/>
            <w:rPr>
              <w:b/>
              <w:bCs/>
              <w:color w:val="241a61"/>
            </w:rPr>
          </w:pPr>
          <w:r>
            <w:rPr>
              <w:b/>
              <w:bCs/>
              <w:color w:val="241a61"/>
            </w:rPr>
          </w:r>
          <w:r>
            <w:rPr>
              <w:b/>
              <w:bCs/>
              <w:color w:val="241a61"/>
            </w:rPr>
          </w:r>
          <w:r>
            <w:rPr>
              <w:b/>
              <w:bCs/>
              <w:color w:val="241a61"/>
            </w:rPr>
          </w:r>
        </w:p>
        <w:p w14:paraId="2CD3FF92"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ind/>
            <w:jc w:val="center"/>
            <w:rPr>
              <w:color w:val="000000"/>
            </w:rPr>
          </w:pPr>
          <w:r>
            <w:rPr>
              <w:b/>
              <w:bCs/>
              <w:color w:val="241a61"/>
            </w:rPr>
            <w:t xml:space="preserve">Optimización, validación funcional y entrega del módulo inmersivo</w:t>
          </w:r>
          <w:r>
            <w:rPr>
              <w:color w:val="000000"/>
            </w:rPr>
          </w:r>
          <w:r>
            <w:rPr>
              <w:color w:val="000000"/>
            </w:rPr>
          </w:r>
        </w:p>
      </w:tc>
      <w:tc>
        <w:tcPr>
          <w:tcBorders>
            <w:bottom w:val="single" w:color="292929" w:sz="4" w:space="0"/>
          </w:tcBorders>
          <w:tcMar>
            <w:left w:w="70" w:type="dxa"/>
            <w:top w:w="68" w:type="dxa"/>
            <w:right w:w="70" w:type="dxa"/>
            <w:bottom w:w="68" w:type="dxa"/>
          </w:tcMar>
          <w:tcW w:w="1554" w:type="dxa"/>
          <w:vAlign w:val="center"/>
        </w:tcPr>
        <w:p w14:paraId="2CD3FF93"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ind/>
            <w:jc w:val="right"/>
            <w:rPr>
              <w:color w:val="241a61"/>
            </w:rPr>
          </w:pPr>
          <w:r>
            <w:rPr>
              <w:color w:val="241a61"/>
            </w:rPr>
            <w:t xml:space="preserve">Rev. </w:t>
          </w:r>
          <w:r>
            <w:rPr>
              <w:color w:val="241a61"/>
            </w:rPr>
          </w:r>
          <w:r>
            <w:rPr>
              <w:color w:val="241a61"/>
            </w:rPr>
          </w:r>
        </w:p>
        <w:p w14:paraId="2CD3FF94" w14:textId="14FA1284">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ind/>
            <w:jc w:val="right"/>
            <w:rPr>
              <w:color w:val="000000"/>
            </w:rPr>
          </w:pPr>
          <w:r>
            <w:rPr>
              <w:color w:val="241a61"/>
            </w:rPr>
            <w:t xml:space="preserve">Pág. </w:t>
          </w:r>
          <w:r>
            <w:rPr>
              <w:color w:val="241a61"/>
            </w:rPr>
            <w:fldChar w:fldCharType="begin"/>
          </w:r>
          <w:r>
            <w:rPr>
              <w:color w:val="241a61"/>
            </w:rPr>
            <w:instrText xml:space="preserve">PAGE</w:instrText>
          </w:r>
          <w:r>
            <w:rPr>
              <w:color w:val="241a61"/>
            </w:rPr>
            <w:fldChar w:fldCharType="separate"/>
          </w:r>
          <w:r>
            <w:rPr>
              <w:color w:val="241a61"/>
            </w:rPr>
            <w:t xml:space="preserve">5</w:t>
          </w:r>
          <w:r>
            <w:rPr>
              <w:color w:val="241a61"/>
            </w:rPr>
            <w:fldChar w:fldCharType="end"/>
          </w:r>
          <w:r>
            <w:rPr>
              <w:color w:val="000000"/>
            </w:rPr>
          </w:r>
          <w:r>
            <w:rPr>
              <w:color w:val="000000"/>
            </w:rPr>
          </w:r>
        </w:p>
      </w:tc>
    </w:tr>
  </w:tbl>
  <w:p w14:paraId="2CD3FF96" w14:textId="77777777">
    <w:pPr>
      <w:pStyle w:val="1335"/>
      <w:pBdr/>
      <w:spacing/>
      <w:ind/>
      <w:rPr/>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CD3FF97" w14:textId="77777777">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251657216" behindDoc="1" locked="0" layoutInCell="1" allowOverlap="1">
              <wp:simplePos x="0" y="0"/>
              <wp:positionH relativeFrom="column">
                <wp:posOffset>511903</wp:posOffset>
              </wp:positionH>
              <wp:positionV relativeFrom="paragraph">
                <wp:posOffset>-321849</wp:posOffset>
              </wp:positionV>
              <wp:extent cx="1190625" cy="410448"/>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39322" name=""/>
                      <pic:cNvPicPr>
                        <a:picLocks noChangeAspect="1"/>
                      </pic:cNvPicPr>
                      <pic:nvPr/>
                    </pic:nvPicPr>
                    <pic:blipFill rotWithShape="1">
                      <a:blip r:embed="rId1"/>
                      <a:stretch/>
                    </pic:blipFill>
                    <pic:spPr bwMode="auto">
                      <a:xfrm>
                        <a:off x="0" y="0"/>
                        <a:ext cx="1190624" cy="41044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57216;o:allowoverlap:true;o:allowincell:true;mso-position-horizontal-relative:text;margin-left:40.31pt;mso-position-horizontal:absolute;mso-position-vertical-relative:text;margin-top:-25.34pt;mso-position-vertical:absolute;width:93.75pt;height:32.32pt;mso-wrap-distance-left:9.07pt;mso-wrap-distance-top:0.00pt;mso-wrap-distance-right:9.07pt;mso-wrap-distance-bottom:0.00pt;z-index:1;" stroked="false">
              <v:imagedata r:id="rId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654144" behindDoc="0" locked="0" layoutInCell="1" allowOverlap="1">
              <wp:simplePos x="0" y="0"/>
              <wp:positionH relativeFrom="column">
                <wp:posOffset>6710229</wp:posOffset>
              </wp:positionH>
              <wp:positionV relativeFrom="paragraph">
                <wp:posOffset>-315155</wp:posOffset>
              </wp:positionV>
              <wp:extent cx="1331675" cy="435160"/>
              <wp:effectExtent l="0" t="0" r="0" b="0"/>
              <wp:wrapThrough wrapText="bothSides">
                <wp:wrapPolygon edited="1">
                  <wp:start x="0" y="0"/>
                  <wp:lineTo x="21600" y="0"/>
                  <wp:lineTo x="21600" y="21600"/>
                  <wp:lineTo x="0" y="2160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20514" name=""/>
                      <pic:cNvPicPr>
                        <a:picLocks noChangeAspect="1"/>
                      </pic:cNvPicPr>
                      <pic:nvPr/>
                    </pic:nvPicPr>
                    <pic:blipFill rotWithShape="1">
                      <a:blip r:embed="rId2"/>
                      <a:stretch/>
                    </pic:blipFill>
                    <pic:spPr bwMode="auto">
                      <a:xfrm>
                        <a:off x="0" y="0"/>
                        <a:ext cx="1331674" cy="43515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54144;o:allowoverlap:true;o:allowincell:true;mso-position-horizontal-relative:text;margin-left:528.36pt;mso-position-horizontal:absolute;mso-position-vertical-relative:text;margin-top:-24.82pt;mso-position-vertical:absolute;width:104.86pt;height:34.26pt;mso-wrap-distance-left:9.07pt;mso-wrap-distance-top:0.00pt;mso-wrap-distance-right:9.07pt;mso-wrap-distance-bottom:0.00pt;z-index:1;" wrapcoords="0 0 100000 0 100000 100000 0 100000" stroked="false">
              <w10:wrap type="through"/>
              <v:imagedata r:id="rId2"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660288" behindDoc="0" locked="0" layoutInCell="1" allowOverlap="1">
              <wp:simplePos x="0" y="0"/>
              <wp:positionH relativeFrom="column">
                <wp:posOffset>-1647224</wp:posOffset>
              </wp:positionH>
              <wp:positionV relativeFrom="paragraph">
                <wp:posOffset>220350</wp:posOffset>
              </wp:positionV>
              <wp:extent cx="12013200" cy="0"/>
              <wp:effectExtent l="14287" t="14287" r="14287" b="14287"/>
              <wp:wrapNone/>
              <wp:docPr id="7" name="Straight Connector 7"/>
              <wp:cNvGraphicFramePr/>
              <a:graphic xmlns:a="http://schemas.openxmlformats.org/drawingml/2006/main">
                <a:graphicData uri="http://schemas.microsoft.com/office/word/2010/wordprocessingShape">
                  <wps:wsp>
                    <wps:cNvPr id="0" name=""/>
                    <wps:cNvSpPr/>
                    <wps:spPr bwMode="auto">
                      <a:xfrm>
                        <a:off x="0" y="0"/>
                        <a:ext cx="12013200" cy="0"/>
                      </a:xfrm>
                      <a:prstGeom prst="line">
                        <a:avLst/>
                      </a:prstGeom>
                      <a:ln w="28575"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6" o:spid="_x0000_s6" style="position:absolute;left:0;text-align:left;z-index:251660288;mso-wrap-distance-left:9.07pt;mso-wrap-distance-top:0.00pt;mso-wrap-distance-right:9.07pt;mso-wrap-distance-bottom:0.00pt;visibility:visible;" from="-129.7pt,17.4pt" to="816.2pt,17.4pt" filled="f" strokecolor="#000000" strokeweight="2.25pt">
              <v:stroke dashstyle="solid"/>
            </v:line>
          </w:pict>
        </mc:Fallback>
      </mc:AlternateContent>
    </w: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1185"/>
      <w:tblW w:w="0" w:type="auto"/>
      <w:tblBorders/>
      <w:tblLook w:val="04A0" w:firstRow="1" w:lastRow="0" w:firstColumn="1" w:lastColumn="0" w:noHBand="0" w:noVBand="1"/>
    </w:tblPr>
    <w:tblGrid>
      <w:gridCol w:w="2534"/>
      <w:gridCol w:w="2324"/>
      <w:gridCol w:w="2324"/>
      <w:gridCol w:w="2762"/>
    </w:tblGrid>
    <w:tr>
      <w:trPr>
        <w:trHeight w:val="696"/>
      </w:trPr>
      <w:tc>
        <w:tcPr>
          <w:tcBorders>
            <w:top w:val="none" w:color="000000" w:sz="4" w:space="0"/>
            <w:left w:val="none" w:color="000000" w:sz="4" w:space="0"/>
            <w:bottom w:val="none" w:color="000000" w:sz="4" w:space="0"/>
            <w:right w:val="none" w:color="000000" w:sz="4" w:space="0"/>
          </w:tcBorders>
          <w:tcW w:w="2534" w:type="dxa"/>
        </w:tcPr>
        <w:p w14:paraId="56DFB858">
          <w:pPr>
            <w:pBdr/>
            <w:spacing/>
            <w:ind/>
            <w:rPr>
              <w:u w:val="single"/>
            </w:rPr>
          </w:pPr>
          <w:r>
            <w:rPr>
              <w:u w:val="single"/>
            </w:rPr>
          </w:r>
          <w:r>
            <w:rPr>
              <w:u w:val="single"/>
            </w:rPr>
            <mc:AlternateContent>
              <mc:Choice Requires="wpg">
                <w:drawing>
                  <wp:inline xmlns:wp="http://schemas.openxmlformats.org/drawingml/2006/wordprocessingDrawing" distT="0" distB="0" distL="0" distR="0">
                    <wp:extent cx="1190625" cy="410448"/>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2848" name=""/>
                            <pic:cNvPicPr>
                              <a:picLocks noChangeAspect="1"/>
                            </pic:cNvPicPr>
                            <pic:nvPr/>
                          </pic:nvPicPr>
                          <pic:blipFill rotWithShape="1">
                            <a:blip r:embed="rId1"/>
                            <a:stretch/>
                          </pic:blipFill>
                          <pic:spPr bwMode="auto">
                            <a:xfrm rot="0" flipH="0" flipV="0">
                              <a:off x="0" y="0"/>
                              <a:ext cx="1190624" cy="4104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93.75pt;height:32.32pt;mso-wrap-distance-left:0.00pt;mso-wrap-distance-top:0.00pt;mso-wrap-distance-right:0.00pt;mso-wrap-distance-bottom:0.00pt;rotation:0;z-index:1;" stroked="false">
                    <v:imagedata r:id="rId1" o:title=""/>
                    <o:lock v:ext="edit" rotation="t"/>
                  </v:shape>
                </w:pict>
              </mc:Fallback>
            </mc:AlternateContent>
          </w:r>
          <w:r>
            <w:rPr>
              <w:u w:val="single"/>
            </w:rPr>
          </w:r>
          <w:r>
            <w:rPr>
              <w:u w:val="single"/>
            </w:rPr>
          </w:r>
        </w:p>
      </w:tc>
      <w:tc>
        <w:tcPr>
          <w:tcBorders>
            <w:top w:val="none" w:color="000000" w:sz="4" w:space="0"/>
            <w:left w:val="none" w:color="000000" w:sz="4" w:space="0"/>
            <w:bottom w:val="none" w:color="000000" w:sz="4" w:space="0"/>
            <w:right w:val="none" w:color="000000" w:sz="4" w:space="0"/>
          </w:tcBorders>
          <w:tcW w:w="2324" w:type="dxa"/>
        </w:tcPr>
        <w:p w14:paraId="6A546707">
          <w:pPr>
            <w:pBdr/>
            <w:spacing/>
            <w:ind/>
            <w:rPr>
              <w:u w:val="single"/>
            </w:rPr>
          </w:pPr>
          <w:r>
            <w:rPr>
              <w:u w:val="single"/>
            </w:rPr>
          </w:r>
          <w:r>
            <w:rPr>
              <w:u w:val="single"/>
            </w:rPr>
          </w:r>
          <w:r>
            <w:rPr>
              <w:u w:val="single"/>
            </w:rPr>
          </w:r>
        </w:p>
      </w:tc>
      <w:tc>
        <w:tcPr>
          <w:tcBorders>
            <w:top w:val="none" w:color="000000" w:sz="4" w:space="0"/>
            <w:left w:val="none" w:color="000000" w:sz="4" w:space="0"/>
            <w:bottom w:val="none" w:color="000000" w:sz="4" w:space="0"/>
            <w:right w:val="none" w:color="000000" w:sz="4" w:space="0"/>
          </w:tcBorders>
          <w:tcW w:w="2324" w:type="dxa"/>
        </w:tcPr>
        <w:p w14:paraId="7B85DCF5">
          <w:pPr>
            <w:pBdr/>
            <w:spacing/>
            <w:ind/>
            <w:rPr>
              <w:u w:val="single"/>
            </w:rPr>
          </w:pPr>
          <w:r>
            <w:rPr>
              <w:u w:val="single"/>
            </w:rPr>
          </w:r>
          <w:r>
            <w:rPr>
              <w:u w:val="single"/>
            </w:rPr>
          </w:r>
          <w:r>
            <w:rPr>
              <w:u w:val="single"/>
            </w:rPr>
          </w:r>
        </w:p>
      </w:tc>
      <w:tc>
        <w:tcPr>
          <w:tcBorders>
            <w:top w:val="none" w:color="000000" w:sz="4" w:space="0"/>
            <w:left w:val="none" w:color="000000" w:sz="4" w:space="0"/>
            <w:bottom w:val="none" w:color="000000" w:sz="4" w:space="0"/>
            <w:right w:val="none" w:color="000000" w:sz="4" w:space="0"/>
          </w:tcBorders>
          <w:tcW w:w="2762" w:type="dxa"/>
        </w:tcPr>
        <w:p w14:paraId="2654FF13">
          <w:pPr>
            <w:pBdr/>
            <w:spacing/>
            <w:ind/>
            <w:rPr>
              <w:u w:val="single"/>
            </w:rPr>
          </w:pPr>
          <w:r>
            <w:rPr>
              <w:u w:val="single"/>
            </w:rPr>
          </w:r>
          <w:r>
            <w:rPr>
              <w:u w:val="single"/>
            </w:rPr>
            <mc:AlternateContent>
              <mc:Choice Requires="wpg">
                <w:drawing>
                  <wp:inline xmlns:wp="http://schemas.openxmlformats.org/drawingml/2006/wordprocessingDrawing" distT="0" distB="0" distL="0" distR="0">
                    <wp:extent cx="1331675" cy="43516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37232" name=""/>
                            <pic:cNvPicPr>
                              <a:picLocks noChangeAspect="1"/>
                            </pic:cNvPicPr>
                            <pic:nvPr/>
                          </pic:nvPicPr>
                          <pic:blipFill rotWithShape="1">
                            <a:blip r:embed="rId2"/>
                            <a:stretch/>
                          </pic:blipFill>
                          <pic:spPr bwMode="auto">
                            <a:xfrm rot="0" flipH="0" flipV="0">
                              <a:off x="0" y="0"/>
                              <a:ext cx="1331674" cy="4351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104.86pt;height:34.26pt;mso-wrap-distance-left:0.00pt;mso-wrap-distance-top:0.00pt;mso-wrap-distance-right:0.00pt;mso-wrap-distance-bottom:0.00pt;rotation:0;z-index:1;" stroked="false">
                    <v:imagedata r:id="rId2" o:title=""/>
                    <o:lock v:ext="edit" rotation="t"/>
                  </v:shape>
                </w:pict>
              </mc:Fallback>
            </mc:AlternateContent>
          </w:r>
          <w:r>
            <w:rPr>
              <w:u w:val="single"/>
            </w:rPr>
          </w:r>
          <w:r>
            <w:rPr>
              <w:u w:val="single"/>
            </w:rPr>
          </w:r>
        </w:p>
      </w:tc>
    </w:tr>
  </w:tbl>
  <w:p w14:paraId="495D8CAF">
    <w:pPr>
      <w:pBdr/>
      <w:spacing/>
      <w:ind/>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660288" behindDoc="0" locked="0" layoutInCell="1" allowOverlap="1">
              <wp:simplePos x="0" y="0"/>
              <wp:positionH relativeFrom="column">
                <wp:posOffset>-3434586</wp:posOffset>
              </wp:positionH>
              <wp:positionV relativeFrom="paragraph">
                <wp:posOffset>197148</wp:posOffset>
              </wp:positionV>
              <wp:extent cx="12013200" cy="0"/>
              <wp:effectExtent l="14287" t="14287" r="14287" b="14287"/>
              <wp:wrapNone/>
              <wp:docPr id="10" name="Straight Connector 7"/>
              <wp:cNvGraphicFramePr/>
              <a:graphic xmlns:a="http://schemas.openxmlformats.org/drawingml/2006/main">
                <a:graphicData uri="http://schemas.microsoft.com/office/word/2010/wordprocessingShape">
                  <wps:wsp>
                    <wps:cNvPr id="275640589" name=""/>
                    <wps:cNvSpPr/>
                    <wps:spPr bwMode="auto">
                      <a:xfrm>
                        <a:off x="0" y="0"/>
                        <a:ext cx="12013200" cy="0"/>
                      </a:xfrm>
                      <a:prstGeom prst="line">
                        <a:avLst/>
                      </a:prstGeom>
                      <a:ln w="28575"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9" o:spid="_x0000_s9" style="position:absolute;left:0;text-align:left;z-index:251660288;mso-wrap-distance-left:9.07pt;mso-wrap-distance-top:0.00pt;mso-wrap-distance-right:9.07pt;mso-wrap-distance-bottom:0.00pt;visibility:visible;" from="-270.4pt,15.5pt" to="675.5pt,15.5pt" filled="f" strokecolor="#000000" strokeweight="2.25pt">
              <v:stroke dashstyle="solid"/>
            </v:lin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0D201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7BE020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Arial" w:hAnsi="Arial" w:eastAsia="Arial" w:cs="Arial"/>
        <w:b/>
        <w:color w:val="000000" w:themeColor="text1"/>
        <w:sz w:val="2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1240FDD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17AA4ED7"/>
    <w:lvl w:ilvl="0">
      <w:isLgl w:val="false"/>
      <w:lvlJc w:val="left"/>
      <w:lvlText w:val="%1"/>
      <w:numFmt w:val="decimal"/>
      <w:pPr>
        <w:pBdr/>
        <w:spacing/>
        <w:ind w:hanging="360" w:left="360"/>
      </w:pPr>
      <w:pStyle w:val="1173"/>
      <w:rPr/>
      <w:start w:val="1"/>
      <w:suff w:val="tab"/>
    </w:lvl>
    <w:lvl w:ilvl="1">
      <w:isLgl w:val="false"/>
      <w:lvlJc w:val="left"/>
      <w:lvlText w:val="%1.%2"/>
      <w:numFmt w:val="decimal"/>
      <w:pPr>
        <w:pBdr/>
        <w:spacing/>
        <w:ind w:hanging="720" w:left="1320"/>
      </w:pPr>
      <w:pStyle w:val="1174"/>
      <w:rPr/>
      <w:start w:val="1"/>
      <w:suff w:val="tab"/>
    </w:lvl>
    <w:lvl w:ilvl="2">
      <w:isLgl w:val="false"/>
      <w:lvlJc w:val="left"/>
      <w:lvlText w:val="%1.%2.%3"/>
      <w:numFmt w:val="decimal"/>
      <w:pPr>
        <w:pBdr/>
        <w:spacing/>
        <w:ind w:hanging="720" w:left="1920"/>
      </w:pPr>
      <w:pStyle w:val="1175"/>
      <w:rPr>
        <w:b/>
        <w:color w:val="000000" w:themeColor="text1"/>
        <w:sz w:val="24"/>
      </w:rPr>
      <w:start w:val="1"/>
      <w:suff w:val="tab"/>
    </w:lvl>
    <w:lvl w:ilvl="3">
      <w:isLgl w:val="false"/>
      <w:lvlJc w:val="left"/>
      <w:lvlText w:val="%1.%2.%3.%4"/>
      <w:numFmt w:val="decimal"/>
      <w:pPr>
        <w:pBdr/>
        <w:spacing/>
        <w:ind w:hanging="1080" w:left="2880"/>
      </w:pPr>
      <w:rPr/>
      <w:start w:val="1"/>
      <w:suff w:val="tab"/>
    </w:lvl>
    <w:lvl w:ilvl="4">
      <w:isLgl w:val="false"/>
      <w:lvlJc w:val="left"/>
      <w:lvlText w:val="%1.%2.%3.%4.%5"/>
      <w:numFmt w:val="decimal"/>
      <w:pPr>
        <w:pBdr/>
        <w:spacing/>
        <w:ind w:hanging="1080" w:left="3480"/>
      </w:pPr>
      <w:rPr/>
      <w:start w:val="1"/>
      <w:suff w:val="tab"/>
    </w:lvl>
    <w:lvl w:ilvl="5">
      <w:isLgl w:val="false"/>
      <w:lvlJc w:val="left"/>
      <w:lvlText w:val="%1.%2.%3.%4.%5.%6"/>
      <w:numFmt w:val="decimal"/>
      <w:pPr>
        <w:pBdr/>
        <w:spacing/>
        <w:ind w:hanging="1440" w:left="4440"/>
      </w:pPr>
      <w:rPr/>
      <w:start w:val="1"/>
      <w:suff w:val="tab"/>
    </w:lvl>
    <w:lvl w:ilvl="6">
      <w:isLgl w:val="false"/>
      <w:lvlJc w:val="left"/>
      <w:lvlText w:val="%1.%2.%3.%4.%5.%6.%7"/>
      <w:numFmt w:val="decimal"/>
      <w:pPr>
        <w:pBdr/>
        <w:spacing/>
        <w:ind w:hanging="1440" w:left="5040"/>
      </w:pPr>
      <w:rPr/>
      <w:start w:val="1"/>
      <w:suff w:val="tab"/>
    </w:lvl>
    <w:lvl w:ilvl="7">
      <w:isLgl w:val="false"/>
      <w:lvlJc w:val="left"/>
      <w:lvlText w:val="%1.%2.%3.%4.%5.%6.%7.%8"/>
      <w:numFmt w:val="decimal"/>
      <w:pPr>
        <w:pBdr/>
        <w:spacing/>
        <w:ind w:hanging="1800" w:left="6000"/>
      </w:pPr>
      <w:rPr/>
      <w:start w:val="1"/>
      <w:suff w:val="tab"/>
    </w:lvl>
    <w:lvl w:ilvl="8">
      <w:isLgl w:val="false"/>
      <w:lvlJc w:val="left"/>
      <w:lvlText w:val="%1.%2.%3.%4.%5.%6.%7.%8.%9"/>
      <w:numFmt w:val="decimal"/>
      <w:pPr>
        <w:pBdr/>
        <w:spacing/>
        <w:ind w:hanging="2160" w:left="6960"/>
      </w:pPr>
      <w:rPr/>
      <w:start w:val="1"/>
      <w:suff w:val="tab"/>
    </w:lvl>
  </w:abstractNum>
  <w:abstractNum w:abstractNumId="4">
    <w:nsid w:val="216AEABC"/>
    <w:lvl w:ilvl="0">
      <w:isLgl w:val="false"/>
      <w:lvlJc w:val="left"/>
      <w:lvlText w:val="●"/>
      <w:numFmt w:val="bullet"/>
      <w:pPr>
        <w:pBdr/>
        <w:spacing/>
        <w:ind w:hanging="359" w:left="709"/>
      </w:pPr>
      <w:rPr>
        <w:rFonts w:ascii="Noto Sans Symbols" w:hAnsi="Noto Sans Symbols" w:eastAsia="Noto Sans Symbols" w:cs="Noto Sans Symbols"/>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left"/>
      <w:lvlText w:val="▪"/>
      <w:numFmt w:val="bullet"/>
      <w:pPr>
        <w:pBdr/>
        <w:spacing/>
        <w:ind w:hanging="360" w:left="2149"/>
      </w:pPr>
      <w:rPr>
        <w:rFonts w:ascii="Noto Sans Symbols" w:hAnsi="Noto Sans Symbols" w:eastAsia="Noto Sans Symbols" w:cs="Noto Sans Symbols"/>
      </w:rPr>
      <w:start w:val="1"/>
      <w:suff w:val="tab"/>
    </w:lvl>
    <w:lvl w:ilvl="3">
      <w:isLgl w:val="false"/>
      <w:lvlJc w:val="left"/>
      <w:lvlText w:val="●"/>
      <w:numFmt w:val="bullet"/>
      <w:pPr>
        <w:pBdr/>
        <w:spacing/>
        <w:ind w:hanging="360" w:left="2869"/>
      </w:pPr>
      <w:rPr>
        <w:rFonts w:ascii="Noto Sans Symbols" w:hAnsi="Noto Sans Symbols" w:eastAsia="Noto Sans Symbols" w:cs="Noto Sans Symbols"/>
      </w:rPr>
      <w:start w:val="1"/>
      <w:suff w:val="tab"/>
    </w:lvl>
    <w:lvl w:ilvl="4">
      <w:isLgl w:val="false"/>
      <w:lvlJc w:val="left"/>
      <w:lvlText w:val="o"/>
      <w:numFmt w:val="bullet"/>
      <w:pPr>
        <w:pBdr/>
        <w:spacing/>
        <w:ind w:hanging="360" w:left="3589"/>
      </w:pPr>
      <w:rPr>
        <w:rFonts w:ascii="Courier New" w:hAnsi="Courier New" w:eastAsia="Courier New" w:cs="Courier New"/>
      </w:rPr>
      <w:start w:val="1"/>
      <w:suff w:val="tab"/>
    </w:lvl>
    <w:lvl w:ilvl="5">
      <w:isLgl w:val="false"/>
      <w:lvlJc w:val="left"/>
      <w:lvlText w:val="▪"/>
      <w:numFmt w:val="bullet"/>
      <w:pPr>
        <w:pBdr/>
        <w:spacing/>
        <w:ind w:hanging="360" w:left="4309"/>
      </w:pPr>
      <w:rPr>
        <w:rFonts w:ascii="Noto Sans Symbols" w:hAnsi="Noto Sans Symbols" w:eastAsia="Noto Sans Symbols" w:cs="Noto Sans Symbols"/>
      </w:rPr>
      <w:start w:val="1"/>
      <w:suff w:val="tab"/>
    </w:lvl>
    <w:lvl w:ilvl="6">
      <w:isLgl w:val="false"/>
      <w:lvlJc w:val="left"/>
      <w:lvlText w:val="●"/>
      <w:numFmt w:val="bullet"/>
      <w:pPr>
        <w:pBdr/>
        <w:spacing/>
        <w:ind w:hanging="360" w:left="5029"/>
      </w:pPr>
      <w:rPr>
        <w:rFonts w:ascii="Noto Sans Symbols" w:hAnsi="Noto Sans Symbols" w:eastAsia="Noto Sans Symbols" w:cs="Noto Sans Symbols"/>
      </w:rPr>
      <w:start w:val="1"/>
      <w:suff w:val="tab"/>
    </w:lvl>
    <w:lvl w:ilvl="7">
      <w:isLgl w:val="false"/>
      <w:lvlJc w:val="left"/>
      <w:lvlText w:val="o"/>
      <w:numFmt w:val="bullet"/>
      <w:pPr>
        <w:pBdr/>
        <w:spacing/>
        <w:ind w:hanging="360" w:left="5749"/>
      </w:pPr>
      <w:rPr>
        <w:rFonts w:ascii="Courier New" w:hAnsi="Courier New" w:eastAsia="Courier New" w:cs="Courier New"/>
      </w:rPr>
      <w:start w:val="1"/>
      <w:suff w:val="tab"/>
    </w:lvl>
    <w:lvl w:ilvl="8">
      <w:isLgl w:val="false"/>
      <w:lvlJc w:val="left"/>
      <w:lvlText w:val="▪"/>
      <w:numFmt w:val="bullet"/>
      <w:pPr>
        <w:pBdr/>
        <w:spacing/>
        <w:ind w:hanging="360" w:left="6469"/>
      </w:pPr>
      <w:rPr>
        <w:rFonts w:ascii="Noto Sans Symbols" w:hAnsi="Noto Sans Symbols" w:eastAsia="Noto Sans Symbols" w:cs="Noto Sans Symbols"/>
      </w:rPr>
      <w:start w:val="1"/>
      <w:suff w:val="tab"/>
    </w:lvl>
  </w:abstractNum>
  <w:abstractNum w:abstractNumId="5">
    <w:nsid w:val="2A57C7F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342A571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3ED3216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40900F4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42B80EC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43B4304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472D6BDE"/>
    <w:lvl w:ilvl="0">
      <w:isLgl w:val="false"/>
      <w:lvlJc w:val="left"/>
      <w:lvlText w:val="●"/>
      <w:numFmt w:val="bullet"/>
      <w:pPr>
        <w:pBdr/>
        <w:spacing/>
        <w:ind w:hanging="359" w:left="709"/>
      </w:pPr>
      <w:rPr>
        <w:rFonts w:ascii="Noto Sans Symbols" w:hAnsi="Noto Sans Symbols" w:eastAsia="Noto Sans Symbols" w:cs="Noto Sans Symbols"/>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left"/>
      <w:lvlText w:val="▪"/>
      <w:numFmt w:val="bullet"/>
      <w:pPr>
        <w:pBdr/>
        <w:spacing/>
        <w:ind w:hanging="360" w:left="2149"/>
      </w:pPr>
      <w:rPr>
        <w:rFonts w:ascii="Noto Sans Symbols" w:hAnsi="Noto Sans Symbols" w:eastAsia="Noto Sans Symbols" w:cs="Noto Sans Symbols"/>
      </w:rPr>
      <w:start w:val="1"/>
      <w:suff w:val="tab"/>
    </w:lvl>
    <w:lvl w:ilvl="3">
      <w:isLgl w:val="false"/>
      <w:lvlJc w:val="left"/>
      <w:lvlText w:val="●"/>
      <w:numFmt w:val="bullet"/>
      <w:pPr>
        <w:pBdr/>
        <w:spacing/>
        <w:ind w:hanging="360" w:left="2869"/>
      </w:pPr>
      <w:rPr>
        <w:rFonts w:ascii="Noto Sans Symbols" w:hAnsi="Noto Sans Symbols" w:eastAsia="Noto Sans Symbols" w:cs="Noto Sans Symbols"/>
      </w:rPr>
      <w:start w:val="1"/>
      <w:suff w:val="tab"/>
    </w:lvl>
    <w:lvl w:ilvl="4">
      <w:isLgl w:val="false"/>
      <w:lvlJc w:val="left"/>
      <w:lvlText w:val="o"/>
      <w:numFmt w:val="bullet"/>
      <w:pPr>
        <w:pBdr/>
        <w:spacing/>
        <w:ind w:hanging="360" w:left="3589"/>
      </w:pPr>
      <w:rPr>
        <w:rFonts w:ascii="Courier New" w:hAnsi="Courier New" w:eastAsia="Courier New" w:cs="Courier New"/>
      </w:rPr>
      <w:start w:val="1"/>
      <w:suff w:val="tab"/>
    </w:lvl>
    <w:lvl w:ilvl="5">
      <w:isLgl w:val="false"/>
      <w:lvlJc w:val="left"/>
      <w:lvlText w:val="▪"/>
      <w:numFmt w:val="bullet"/>
      <w:pPr>
        <w:pBdr/>
        <w:spacing/>
        <w:ind w:hanging="360" w:left="4309"/>
      </w:pPr>
      <w:rPr>
        <w:rFonts w:ascii="Noto Sans Symbols" w:hAnsi="Noto Sans Symbols" w:eastAsia="Noto Sans Symbols" w:cs="Noto Sans Symbols"/>
      </w:rPr>
      <w:start w:val="1"/>
      <w:suff w:val="tab"/>
    </w:lvl>
    <w:lvl w:ilvl="6">
      <w:isLgl w:val="false"/>
      <w:lvlJc w:val="left"/>
      <w:lvlText w:val="●"/>
      <w:numFmt w:val="bullet"/>
      <w:pPr>
        <w:pBdr/>
        <w:spacing/>
        <w:ind w:hanging="360" w:left="5029"/>
      </w:pPr>
      <w:rPr>
        <w:rFonts w:ascii="Noto Sans Symbols" w:hAnsi="Noto Sans Symbols" w:eastAsia="Noto Sans Symbols" w:cs="Noto Sans Symbols"/>
      </w:rPr>
      <w:start w:val="1"/>
      <w:suff w:val="tab"/>
    </w:lvl>
    <w:lvl w:ilvl="7">
      <w:isLgl w:val="false"/>
      <w:lvlJc w:val="left"/>
      <w:lvlText w:val="o"/>
      <w:numFmt w:val="bullet"/>
      <w:pPr>
        <w:pBdr/>
        <w:spacing/>
        <w:ind w:hanging="360" w:left="5749"/>
      </w:pPr>
      <w:rPr>
        <w:rFonts w:ascii="Courier New" w:hAnsi="Courier New" w:eastAsia="Courier New" w:cs="Courier New"/>
      </w:rPr>
      <w:start w:val="1"/>
      <w:suff w:val="tab"/>
    </w:lvl>
    <w:lvl w:ilvl="8">
      <w:isLgl w:val="false"/>
      <w:lvlJc w:val="left"/>
      <w:lvlText w:val="▪"/>
      <w:numFmt w:val="bullet"/>
      <w:pPr>
        <w:pBdr/>
        <w:spacing/>
        <w:ind w:hanging="360" w:left="6469"/>
      </w:pPr>
      <w:rPr>
        <w:rFonts w:ascii="Noto Sans Symbols" w:hAnsi="Noto Sans Symbols" w:eastAsia="Noto Sans Symbols" w:cs="Noto Sans Symbols"/>
      </w:rPr>
      <w:start w:val="1"/>
      <w:suff w:val="tab"/>
    </w:lvl>
  </w:abstractNum>
  <w:abstractNum w:abstractNumId="12">
    <w:nsid w:val="4A19C34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50CF560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6B42923F"/>
    <w:lvl w:ilvl="0">
      <w:isLgl w:val="false"/>
      <w:lvlJc w:val="left"/>
      <w:lvlText w:val="●"/>
      <w:numFmt w:val="bullet"/>
      <w:pPr>
        <w:pBdr/>
        <w:spacing/>
        <w:ind w:hanging="359" w:left="709"/>
      </w:pPr>
      <w:rPr>
        <w:rFonts w:ascii="Noto Sans Symbols" w:hAnsi="Noto Sans Symbols" w:eastAsia="Noto Sans Symbols" w:cs="Noto Sans Symbols"/>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left"/>
      <w:lvlText w:val="▪"/>
      <w:numFmt w:val="bullet"/>
      <w:pPr>
        <w:pBdr/>
        <w:spacing/>
        <w:ind w:hanging="360" w:left="2149"/>
      </w:pPr>
      <w:rPr>
        <w:rFonts w:ascii="Noto Sans Symbols" w:hAnsi="Noto Sans Symbols" w:eastAsia="Noto Sans Symbols" w:cs="Noto Sans Symbols"/>
      </w:rPr>
      <w:start w:val="1"/>
      <w:suff w:val="tab"/>
    </w:lvl>
    <w:lvl w:ilvl="3">
      <w:isLgl w:val="false"/>
      <w:lvlJc w:val="left"/>
      <w:lvlText w:val="●"/>
      <w:numFmt w:val="bullet"/>
      <w:pPr>
        <w:pBdr/>
        <w:spacing/>
        <w:ind w:hanging="360" w:left="2869"/>
      </w:pPr>
      <w:rPr>
        <w:rFonts w:ascii="Noto Sans Symbols" w:hAnsi="Noto Sans Symbols" w:eastAsia="Noto Sans Symbols" w:cs="Noto Sans Symbols"/>
      </w:rPr>
      <w:start w:val="1"/>
      <w:suff w:val="tab"/>
    </w:lvl>
    <w:lvl w:ilvl="4">
      <w:isLgl w:val="false"/>
      <w:lvlJc w:val="left"/>
      <w:lvlText w:val="o"/>
      <w:numFmt w:val="bullet"/>
      <w:pPr>
        <w:pBdr/>
        <w:spacing/>
        <w:ind w:hanging="360" w:left="3589"/>
      </w:pPr>
      <w:rPr>
        <w:rFonts w:ascii="Courier New" w:hAnsi="Courier New" w:eastAsia="Courier New" w:cs="Courier New"/>
      </w:rPr>
      <w:start w:val="1"/>
      <w:suff w:val="tab"/>
    </w:lvl>
    <w:lvl w:ilvl="5">
      <w:isLgl w:val="false"/>
      <w:lvlJc w:val="left"/>
      <w:lvlText w:val="▪"/>
      <w:numFmt w:val="bullet"/>
      <w:pPr>
        <w:pBdr/>
        <w:spacing/>
        <w:ind w:hanging="360" w:left="4309"/>
      </w:pPr>
      <w:rPr>
        <w:rFonts w:ascii="Noto Sans Symbols" w:hAnsi="Noto Sans Symbols" w:eastAsia="Noto Sans Symbols" w:cs="Noto Sans Symbols"/>
      </w:rPr>
      <w:start w:val="1"/>
      <w:suff w:val="tab"/>
    </w:lvl>
    <w:lvl w:ilvl="6">
      <w:isLgl w:val="false"/>
      <w:lvlJc w:val="left"/>
      <w:lvlText w:val="●"/>
      <w:numFmt w:val="bullet"/>
      <w:pPr>
        <w:pBdr/>
        <w:spacing/>
        <w:ind w:hanging="360" w:left="5029"/>
      </w:pPr>
      <w:rPr>
        <w:rFonts w:ascii="Noto Sans Symbols" w:hAnsi="Noto Sans Symbols" w:eastAsia="Noto Sans Symbols" w:cs="Noto Sans Symbols"/>
      </w:rPr>
      <w:start w:val="1"/>
      <w:suff w:val="tab"/>
    </w:lvl>
    <w:lvl w:ilvl="7">
      <w:isLgl w:val="false"/>
      <w:lvlJc w:val="left"/>
      <w:lvlText w:val="o"/>
      <w:numFmt w:val="bullet"/>
      <w:pPr>
        <w:pBdr/>
        <w:spacing/>
        <w:ind w:hanging="360" w:left="5749"/>
      </w:pPr>
      <w:rPr>
        <w:rFonts w:ascii="Courier New" w:hAnsi="Courier New" w:eastAsia="Courier New" w:cs="Courier New"/>
      </w:rPr>
      <w:start w:val="1"/>
      <w:suff w:val="tab"/>
    </w:lvl>
    <w:lvl w:ilvl="8">
      <w:isLgl w:val="false"/>
      <w:lvlJc w:val="left"/>
      <w:lvlText w:val="▪"/>
      <w:numFmt w:val="bullet"/>
      <w:pPr>
        <w:pBdr/>
        <w:spacing/>
        <w:ind w:hanging="360" w:left="6469"/>
      </w:pPr>
      <w:rPr>
        <w:rFonts w:ascii="Noto Sans Symbols" w:hAnsi="Noto Sans Symbols" w:eastAsia="Noto Sans Symbols" w:cs="Noto Sans Symbols"/>
      </w:rPr>
      <w:start w:val="1"/>
      <w:suff w:val="tab"/>
    </w:lvl>
  </w:abstractNum>
  <w:abstractNum w:abstractNumId="15">
    <w:nsid w:val="7449F99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74EAA790"/>
    <w:lvl w:ilvl="0">
      <w:isLgl w:val="false"/>
      <w:lvlJc w:val="left"/>
      <w:lvlText w:val="o"/>
      <w:numFmt w:val="bullet"/>
      <w:pPr>
        <w:pBdr/>
        <w:spacing/>
        <w:ind w:hanging="360" w:left="2509"/>
      </w:pPr>
      <w:rPr>
        <w:rFonts w:hint="default" w:ascii="Arial" w:hAnsi="Arial" w:eastAsia="Arial" w:cs="Arial"/>
      </w:rPr>
      <w:start w:val="1"/>
      <w:suff w:val="tab"/>
    </w:lvl>
    <w:lvl w:ilvl="1">
      <w:isLgl w:val="false"/>
      <w:lvlJc w:val="left"/>
      <w:lvlText w:val="o"/>
      <w:numFmt w:val="bullet"/>
      <w:pPr>
        <w:pBdr/>
        <w:spacing/>
        <w:ind w:hanging="360" w:left="1440"/>
      </w:pPr>
      <w:rPr>
        <w:rFonts w:hint="default" w:ascii="Arial" w:hAnsi="Arial" w:eastAsia="Arial" w:cs="Arial"/>
        <w:b/>
        <w:sz w:val="2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nsid w:val="548C59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4DE4A8A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54C467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366DB6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2927F9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20AEC4E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7149B3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059CF50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nsid w:val="59E5586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033B58A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00">
    <w:multiLevelType w:val="hybridMultilevel"/>
    <w:lvl w:ilvl="0">
      <w:start w:val="1"/>
      <w:numFmt w:val="decimal"/>
      <w:lvlText w:val="%1."/>
      <w:lvlJc w:val="left"/>
      <w:pPr>
        <w:ind w:left="1069" w:hanging="360"/>
      </w:pPr>
      <w:rPr>
        <w:rFonts w:ascii="Arial" w:hAnsi="Arial" w:eastAsia="Arial" w:cs="Arial"/>
      </w:rPr>
    </w:lvl>
  </w:abstractNum>
  <w:num w:numId="1">
    <w:abstractNumId w:val="3"/>
  </w:num>
  <w:num w:numId="2">
    <w:abstractNumId w:val="14"/>
  </w:num>
  <w:num w:numId="3">
    <w:abstractNumId w:val="11"/>
  </w:num>
  <w:num w:numId="4">
    <w:abstractNumId w:val="4"/>
  </w:num>
  <w:num w:numId="5">
    <w:abstractNumId w:val="12"/>
  </w:num>
  <w:num w:numId="6">
    <w:abstractNumId w:val="8"/>
  </w:num>
  <w:num w:numId="7">
    <w:abstractNumId w:val="1"/>
  </w:num>
  <w:num w:numId="8">
    <w:abstractNumId w:val="16"/>
  </w:num>
  <w:num w:numId="9">
    <w:abstractNumId w:val="7"/>
  </w:num>
  <w:num w:numId="10">
    <w:abstractNumId w:val="6"/>
  </w:num>
  <w:num w:numId="11">
    <w:abstractNumId w:val="2"/>
  </w:num>
  <w:num w:numId="12">
    <w:abstractNumId w:val="10"/>
  </w:num>
  <w:num w:numId="13">
    <w:abstractNumId w:val="3"/>
  </w:num>
  <w:num w:numId="14">
    <w:abstractNumId w:val="3"/>
  </w:num>
  <w:num w:numId="15">
    <w:abstractNumId w:val="9"/>
  </w:num>
  <w:num w:numId="16">
    <w:abstractNumId w:val="5"/>
  </w:num>
  <w:num w:numId="17">
    <w:abstractNumId w:val="5"/>
  </w:num>
  <w:num w:numId="18">
    <w:abstractNumId w:val="5"/>
  </w:num>
  <w:num w:numId="19">
    <w:abstractNumId w:val="15"/>
  </w:num>
  <w:num w:numId="20">
    <w:abstractNumId w:val="15"/>
  </w:num>
  <w:num w:numId="21">
    <w:abstractNumId w:val="13"/>
  </w:num>
  <w:num w:numId="22">
    <w:abstractNumId w:val="0"/>
  </w:num>
  <w:num w:numId="23">
    <w:abstractNumId w:val="3"/>
  </w:num>
  <w:num w:numId="24">
    <w:abstractNumId w:val="17"/>
  </w:num>
  <w:num w:numId="25">
    <w:abstractNumId w:val="18"/>
  </w:num>
  <w:num w:numId="26">
    <w:abstractNumId w:val="19"/>
  </w:num>
  <w:num w:numId="27">
    <w:abstractNumId w:val="20"/>
  </w:num>
  <w:num w:numId="28">
    <w:abstractNumId w:val="21"/>
  </w:num>
  <w:num w:numId="29">
    <w:abstractNumId w:val="22"/>
  </w:num>
  <w:num w:numId="30">
    <w:abstractNumId w:val="23"/>
  </w:num>
  <w:num w:numId="31">
    <w:abstractNumId w:val="24"/>
  </w:num>
  <w:num w:numId="32">
    <w:abstractNumId w:val="25"/>
  </w:num>
  <w:num w:numId="33">
    <w:abstractNumId w:val="26"/>
  </w:num>
  <w:num w:numId="901">
    <w:abstractNumId w:val="900"/>
    <w:lvlOverride w:ilvl="0">
      <w:startOverride w:val="1"/>
    </w:lvlOverride>
  </w:num>
  <w:num w:numId="902">
    <w:abstractNumId w:val="90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updateFields w:val="true"/>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089">
    <w:name w:val="Table Grid Light"/>
    <w:basedOn w:val="118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Grid Table 1 Light - Accent 1"/>
    <w:basedOn w:val="118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Grid Table 1 Light - Accent 2"/>
    <w:basedOn w:val="118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Grid Table 1 Light - Accent 3"/>
    <w:basedOn w:val="118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Grid Table 1 Light - Accent 4"/>
    <w:basedOn w:val="118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Grid Table 1 Light - Accent 5"/>
    <w:basedOn w:val="118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Grid Table 1 Light - Accent 6"/>
    <w:basedOn w:val="118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Grid Table 2 - Accent 1"/>
    <w:basedOn w:val="118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Grid Table 2 - Accent 2"/>
    <w:basedOn w:val="118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Grid Table 2 - Accent 3"/>
    <w:basedOn w:val="118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Grid Table 2 - Accent 4"/>
    <w:basedOn w:val="118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Grid Table 2 - Accent 5"/>
    <w:basedOn w:val="118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Grid Table 2 - Accent 6"/>
    <w:basedOn w:val="118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Grid Table 3 - Accent 1"/>
    <w:basedOn w:val="118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Grid Table 3 - Accent 2"/>
    <w:basedOn w:val="118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Grid Table 3 - Accent 3"/>
    <w:basedOn w:val="118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Grid Table 3 - Accent 4"/>
    <w:basedOn w:val="118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Grid Table 3 - Accent 5"/>
    <w:basedOn w:val="118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Grid Table 3 - Accent 6"/>
    <w:basedOn w:val="118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Grid Table 4 - Accent 1"/>
    <w:basedOn w:val="118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Grid Table 4 - Accent 2"/>
    <w:basedOn w:val="118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Grid Table 4 - Accent 3"/>
    <w:basedOn w:val="118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Grid Table 4 - Accent 4"/>
    <w:basedOn w:val="118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Grid Table 4 - Accent 5"/>
    <w:basedOn w:val="118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Grid Table 4 - Accent 6"/>
    <w:basedOn w:val="118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Grid Table 5 Dark - Accent 2"/>
    <w:basedOn w:val="11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Grid Table 5 Dark - Accent 3"/>
    <w:basedOn w:val="11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Grid Table 5 Dark - Accent 5"/>
    <w:basedOn w:val="11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Grid Table 5 Dark - Accent 6"/>
    <w:basedOn w:val="118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Grid Table 6 Colorful - Accent 1"/>
    <w:basedOn w:val="118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119">
    <w:name w:val="Grid Table 6 Colorful - Accent 2"/>
    <w:basedOn w:val="118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120">
    <w:name w:val="Grid Table 6 Colorful - Accent 3"/>
    <w:basedOn w:val="118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121">
    <w:name w:val="Grid Table 6 Colorful - Accent 4"/>
    <w:basedOn w:val="118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122">
    <w:name w:val="Grid Table 6 Colorful - Accent 5"/>
    <w:basedOn w:val="118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123">
    <w:name w:val="Grid Table 6 Colorful - Accent 6"/>
    <w:basedOn w:val="118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124">
    <w:name w:val="Grid Table 7 Colorful - Accent 1"/>
    <w:basedOn w:val="118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Grid Table 7 Colorful - Accent 2"/>
    <w:basedOn w:val="118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Grid Table 7 Colorful - Accent 3"/>
    <w:basedOn w:val="118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name w:val="Grid Table 7 Colorful - Accent 4"/>
    <w:basedOn w:val="118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name w:val="Grid Table 7 Colorful - Accent 5"/>
    <w:basedOn w:val="118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name w:val="Grid Table 7 Colorful - Accent 6"/>
    <w:basedOn w:val="118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name w:val="List Table 1 Light - Accent 1"/>
    <w:basedOn w:val="11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name w:val="List Table 1 Light - Accent 2"/>
    <w:basedOn w:val="11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name w:val="List Table 1 Light - Accent 3"/>
    <w:basedOn w:val="11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List Table 1 Light - Accent 4"/>
    <w:basedOn w:val="11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name w:val="List Table 1 Light - Accent 5"/>
    <w:basedOn w:val="11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List Table 1 Light - Accent 6"/>
    <w:basedOn w:val="118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List Table 2 - Accent 1"/>
    <w:basedOn w:val="118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List Table 2 - Accent 2"/>
    <w:basedOn w:val="118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List Table 2 - Accent 3"/>
    <w:basedOn w:val="118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List Table 2 - Accent 4"/>
    <w:basedOn w:val="118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List Table 2 - Accent 5"/>
    <w:basedOn w:val="118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List Table 2 - Accent 6"/>
    <w:basedOn w:val="118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List Table 3 - Accent 1"/>
    <w:basedOn w:val="118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List Table 3 - Accent 2"/>
    <w:basedOn w:val="118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name w:val="List Table 3 - Accent 3"/>
    <w:basedOn w:val="118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List Table 3 - Accent 4"/>
    <w:basedOn w:val="118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name w:val="List Table 3 - Accent 5"/>
    <w:basedOn w:val="118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List Table 3 - Accent 6"/>
    <w:basedOn w:val="118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name w:val="List Table 4 - Accent 1"/>
    <w:basedOn w:val="118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name w:val="List Table 4 - Accent 2"/>
    <w:basedOn w:val="118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name w:val="List Table 4 - Accent 3"/>
    <w:basedOn w:val="118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name w:val="List Table 4 - Accent 4"/>
    <w:basedOn w:val="118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name w:val="List Table 4 - Accent 5"/>
    <w:basedOn w:val="118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name w:val="List Table 4 - Accent 6"/>
    <w:basedOn w:val="118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name w:val="List Table 5 Dark - Accent 1"/>
    <w:basedOn w:val="118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55">
    <w:name w:val="List Table 5 Dark - Accent 2"/>
    <w:basedOn w:val="118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56">
    <w:name w:val="List Table 5 Dark - Accent 3"/>
    <w:basedOn w:val="118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57">
    <w:name w:val="List Table 5 Dark - Accent 4"/>
    <w:basedOn w:val="118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58">
    <w:name w:val="List Table 5 Dark - Accent 5"/>
    <w:basedOn w:val="118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59">
    <w:name w:val="List Table 5 Dark - Accent 6"/>
    <w:basedOn w:val="118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60">
    <w:name w:val="List Table 6 Colorful - Accent 1"/>
    <w:basedOn w:val="118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List Table 6 Colorful - Accent 2"/>
    <w:basedOn w:val="118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name w:val="List Table 6 Colorful - Accent 3"/>
    <w:basedOn w:val="118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name w:val="List Table 6 Colorful - Accent 4"/>
    <w:basedOn w:val="118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name w:val="List Table 6 Colorful - Accent 5"/>
    <w:basedOn w:val="118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name w:val="List Table 6 Colorful - Accent 6"/>
    <w:basedOn w:val="118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name w:val="List Table 7 Colorful - Accent 1"/>
    <w:basedOn w:val="118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67">
    <w:name w:val="List Table 7 Colorful - Accent 2"/>
    <w:basedOn w:val="118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68">
    <w:name w:val="List Table 7 Colorful - Accent 3"/>
    <w:basedOn w:val="118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69">
    <w:name w:val="List Table 7 Colorful - Accent 4"/>
    <w:basedOn w:val="118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70">
    <w:name w:val="List Table 7 Colorful - Accent 5"/>
    <w:basedOn w:val="118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71">
    <w:name w:val="List Table 7 Colorful - Accent 6"/>
    <w:basedOn w:val="118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paragraph" w:styleId="1172" w:default="1">
    <w:name w:val="Normal"/>
    <w:qFormat/>
    <w:pPr>
      <w:pBdr/>
      <w:spacing/>
      <w:ind/>
    </w:pPr>
  </w:style>
  <w:style w:type="paragraph" w:styleId="1173">
    <w:name w:val="Heading 1"/>
    <w:basedOn w:val="1172"/>
    <w:next w:val="1172"/>
    <w:link w:val="1311"/>
    <w:uiPriority w:val="9"/>
    <w:qFormat/>
    <w:pPr>
      <w:keepNext w:val="true"/>
      <w:numPr>
        <w:numId w:val="1"/>
      </w:numPr>
      <w:pBdr>
        <w:top w:val="none" w:color="000000" w:sz="0" w:space="0"/>
        <w:left w:val="none" w:color="000000" w:sz="0" w:space="0"/>
        <w:bottom w:val="none" w:color="000000" w:sz="0" w:space="0"/>
        <w:right w:val="none" w:color="000000" w:sz="0" w:space="0"/>
        <w:between w:val="none" w:color="000000" w:sz="0" w:space="0"/>
      </w:pBdr>
      <w:spacing w:after="60" w:before="240" w:line="240" w:lineRule="auto"/>
      <w:ind/>
      <w:outlineLvl w:val="0"/>
    </w:pPr>
    <w:rPr>
      <w:rFonts w:ascii="Arial" w:hAnsi="Arial" w:eastAsia="Arial" w:cs="Arial"/>
      <w:b/>
      <w:bCs/>
      <w:color w:val="000000"/>
      <w:sz w:val="32"/>
      <w:szCs w:val="32"/>
    </w:rPr>
  </w:style>
  <w:style w:type="paragraph" w:styleId="1174">
    <w:name w:val="Heading 2"/>
    <w:basedOn w:val="1172"/>
    <w:next w:val="1172"/>
    <w:link w:val="1312"/>
    <w:uiPriority w:val="9"/>
    <w:unhideWhenUsed/>
    <w:qFormat/>
    <w:pPr>
      <w:keepNext w:val="true"/>
      <w:numPr>
        <w:ilvl w:val="1"/>
        <w:numId w:val="1"/>
      </w:numPr>
      <w:pBdr>
        <w:top w:val="none" w:color="000000" w:sz="0" w:space="0"/>
        <w:left w:val="none" w:color="000000" w:sz="0" w:space="0"/>
        <w:bottom w:val="none" w:color="000000" w:sz="0" w:space="0"/>
        <w:right w:val="none" w:color="000000" w:sz="0" w:space="0"/>
        <w:between w:val="none" w:color="000000" w:sz="0" w:space="0"/>
      </w:pBdr>
      <w:spacing w:after="60" w:before="240" w:line="240" w:lineRule="auto"/>
      <w:ind/>
      <w:outlineLvl w:val="1"/>
    </w:pPr>
    <w:rPr>
      <w:rFonts w:ascii="Arial" w:hAnsi="Arial" w:eastAsia="Arial" w:cs="Arial"/>
      <w:b/>
      <w:bCs/>
      <w:color w:val="000000"/>
      <w:sz w:val="28"/>
      <w:szCs w:val="28"/>
    </w:rPr>
  </w:style>
  <w:style w:type="paragraph" w:styleId="1175">
    <w:name w:val="Heading 3"/>
    <w:basedOn w:val="1361"/>
    <w:next w:val="1172"/>
    <w:link w:val="1313"/>
    <w:uiPriority w:val="9"/>
    <w:unhideWhenUsed/>
    <w:qFormat/>
    <w:pPr>
      <w:numPr>
        <w:ilvl w:val="2"/>
        <w:numId w:val="1"/>
      </w:numPr>
      <w:pBdr>
        <w:top w:val="none" w:color="000000" w:sz="0" w:space="0"/>
        <w:left w:val="none" w:color="000000" w:sz="0" w:space="0"/>
        <w:bottom w:val="none" w:color="000000" w:sz="0" w:space="0"/>
        <w:right w:val="none" w:color="000000" w:sz="0" w:space="0"/>
        <w:between w:val="none" w:color="000000" w:sz="0" w:space="0"/>
      </w:pBdr>
      <w:spacing w:after="142" w:before="142" w:line="240" w:lineRule="auto"/>
      <w:ind/>
      <w:jc w:val="both"/>
      <w:outlineLvl w:val="2"/>
    </w:pPr>
    <w:rPr>
      <w:rFonts w:ascii="Arial" w:hAnsi="Arial" w:eastAsia="Arial" w:cs="Arial"/>
      <w:b/>
      <w:bCs/>
      <w:color w:val="000000"/>
      <w:sz w:val="26"/>
      <w:szCs w:val="26"/>
    </w:rPr>
  </w:style>
  <w:style w:type="paragraph" w:styleId="1176">
    <w:name w:val="Heading 4"/>
    <w:basedOn w:val="1172"/>
    <w:next w:val="1172"/>
    <w:link w:val="1314"/>
    <w:uiPriority w:val="9"/>
    <w:unhideWhenUsed/>
    <w:qFormat/>
    <w:pPr>
      <w:keepNext w:val="true"/>
      <w:keepLines w:val="true"/>
      <w:pBdr/>
      <w:spacing w:after="40" w:before="80"/>
      <w:ind/>
      <w:outlineLvl w:val="3"/>
    </w:pPr>
    <w:rPr>
      <w:rFonts w:ascii="Arial" w:hAnsi="Arial" w:eastAsia="Arial" w:cs="Arial"/>
      <w:i/>
      <w:iCs/>
      <w:color w:val="2e74b5" w:themeColor="accent1" w:themeShade="BF"/>
    </w:rPr>
  </w:style>
  <w:style w:type="paragraph" w:styleId="1177">
    <w:name w:val="Heading 5"/>
    <w:basedOn w:val="1172"/>
    <w:next w:val="1172"/>
    <w:link w:val="1315"/>
    <w:uiPriority w:val="9"/>
    <w:unhideWhenUsed/>
    <w:qFormat/>
    <w:pPr>
      <w:keepNext w:val="true"/>
      <w:keepLines w:val="true"/>
      <w:pBdr/>
      <w:spacing w:after="40" w:before="80"/>
      <w:ind/>
      <w:outlineLvl w:val="4"/>
    </w:pPr>
    <w:rPr>
      <w:rFonts w:ascii="Arial" w:hAnsi="Arial" w:eastAsia="Arial" w:cs="Arial"/>
      <w:color w:val="2e74b5" w:themeColor="accent1" w:themeShade="BF"/>
    </w:rPr>
  </w:style>
  <w:style w:type="paragraph" w:styleId="1178">
    <w:name w:val="Heading 6"/>
    <w:basedOn w:val="1172"/>
    <w:next w:val="1172"/>
    <w:link w:val="131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179">
    <w:name w:val="Heading 7"/>
    <w:basedOn w:val="1172"/>
    <w:next w:val="1172"/>
    <w:link w:val="131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180">
    <w:name w:val="Heading 8"/>
    <w:basedOn w:val="1172"/>
    <w:next w:val="1172"/>
    <w:link w:val="131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181">
    <w:name w:val="Heading 9"/>
    <w:basedOn w:val="1172"/>
    <w:next w:val="1172"/>
    <w:link w:val="131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182" w:default="1">
    <w:name w:val="Default Paragraph Font"/>
    <w:uiPriority w:val="1"/>
    <w:semiHidden/>
    <w:unhideWhenUsed/>
    <w:pPr>
      <w:pBdr/>
      <w:spacing/>
      <w:ind/>
    </w:pPr>
  </w:style>
  <w:style w:type="table" w:styleId="118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84" w:default="1">
    <w:name w:val="No List"/>
    <w:uiPriority w:val="99"/>
    <w:semiHidden/>
    <w:unhideWhenUsed/>
    <w:pPr>
      <w:pBdr/>
      <w:spacing/>
      <w:ind/>
    </w:pPr>
  </w:style>
  <w:style w:type="table" w:styleId="1185">
    <w:name w:val="Table Grid"/>
    <w:basedOn w:val="1183"/>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name w:val="Grid Table Light"/>
    <w:basedOn w:val="1183"/>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name w:val="Plain Table 1"/>
    <w:basedOn w:val="1183"/>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name w:val="Plain Table 2"/>
    <w:basedOn w:val="1183"/>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name w:val="Plain Table 3"/>
    <w:basedOn w:val="1183"/>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name w:val="Plain Table 4"/>
    <w:basedOn w:val="1183"/>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name w:val="Plain Table 5"/>
    <w:basedOn w:val="1183"/>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2">
    <w:name w:val="Grid Table 1 Light"/>
    <w:basedOn w:val="1183"/>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3">
    <w:name w:val="Grid Table 1 Light Accent 1"/>
    <w:basedOn w:val="1183"/>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4">
    <w:name w:val="Grid Table 1 Light Accent 2"/>
    <w:basedOn w:val="1183"/>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5">
    <w:name w:val="Grid Table 1 Light Accent 3"/>
    <w:basedOn w:val="1183"/>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6">
    <w:name w:val="Grid Table 1 Light Accent 4"/>
    <w:basedOn w:val="1183"/>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7">
    <w:name w:val="Grid Table 1 Light Accent 5"/>
    <w:basedOn w:val="1183"/>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8">
    <w:name w:val="Grid Table 1 Light Accent 6"/>
    <w:basedOn w:val="1183"/>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9">
    <w:name w:val="Grid Table 2"/>
    <w:basedOn w:val="1183"/>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0">
    <w:name w:val="Grid Table 2 Accent 1"/>
    <w:basedOn w:val="1183"/>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1">
    <w:name w:val="Grid Table 2 Accent 2"/>
    <w:basedOn w:val="1183"/>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2">
    <w:name w:val="Grid Table 2 Accent 3"/>
    <w:basedOn w:val="1183"/>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3">
    <w:name w:val="Grid Table 2 Accent 4"/>
    <w:basedOn w:val="1183"/>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4">
    <w:name w:val="Grid Table 2 Accent 5"/>
    <w:basedOn w:val="1183"/>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5">
    <w:name w:val="Grid Table 2 Accent 6"/>
    <w:basedOn w:val="1183"/>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6">
    <w:name w:val="Grid Table 3"/>
    <w:basedOn w:val="1183"/>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7">
    <w:name w:val="Grid Table 3 Accent 1"/>
    <w:basedOn w:val="1183"/>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8">
    <w:name w:val="Grid Table 3 Accent 2"/>
    <w:basedOn w:val="1183"/>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9">
    <w:name w:val="Grid Table 3 Accent 3"/>
    <w:basedOn w:val="1183"/>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0">
    <w:name w:val="Grid Table 3 Accent 4"/>
    <w:basedOn w:val="1183"/>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1">
    <w:name w:val="Grid Table 3 Accent 5"/>
    <w:basedOn w:val="1183"/>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2">
    <w:name w:val="Grid Table 3 Accent 6"/>
    <w:basedOn w:val="1183"/>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3">
    <w:name w:val="Grid Table 4"/>
    <w:basedOn w:val="1183"/>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4">
    <w:name w:val="Grid Table 4 Accent 1"/>
    <w:basedOn w:val="1183"/>
    <w:uiPriority w:val="5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5">
    <w:name w:val="Grid Table 4 Accent 2"/>
    <w:basedOn w:val="1183"/>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6">
    <w:name w:val="Grid Table 4 Accent 3"/>
    <w:basedOn w:val="1183"/>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7">
    <w:name w:val="Grid Table 4 Accent 4"/>
    <w:basedOn w:val="1183"/>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8">
    <w:name w:val="Grid Table 4 Accent 5"/>
    <w:basedOn w:val="1183"/>
    <w:uiPriority w:val="5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9">
    <w:name w:val="Grid Table 4 Accent 6"/>
    <w:basedOn w:val="1183"/>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0">
    <w:name w:val="Grid Table 5 Dark"/>
    <w:basedOn w:val="118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1" w:customStyle="1">
    <w:name w:val="Grid Table 5 Dark- Accent 1"/>
    <w:basedOn w:val="118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cPr>
      <w:tcBorders/>
    </w:tcPr>
    <w:tblStylePr w:type="band1Horz">
      <w:pPr>
        <w:pBdr/>
        <w:spacing/>
        <w:ind/>
      </w:pPr>
      <w:tblPr>
        <w:tblBorders/>
      </w:tblPr>
      <w:tcPr>
        <w:shd w:val="clear" w:color="b3d0eb" w:themeColor="accent1" w:themeTint="75" w:fill="b3d0eb" w:themeFill="accent1" w:themeFillTint="75"/>
        <w:tcBorders/>
      </w:tcPr>
    </w:tblStylePr>
    <w:tblStylePr w:type="band1Vert">
      <w:pPr>
        <w:pBdr/>
        <w:spacing/>
        <w:ind/>
      </w:pPr>
      <w:tblPr>
        <w:tblBorders/>
      </w:tblPr>
      <w:tcPr>
        <w:shd w:val="clear" w:color="b3d0eb" w:themeColor="accent1" w:themeTint="75"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2">
    <w:name w:val="Grid Table 5 Dark Accent 2"/>
    <w:basedOn w:val="118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3">
    <w:name w:val="Grid Table 5 Dark Accent 3"/>
    <w:basedOn w:val="118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4" w:customStyle="1">
    <w:name w:val="Grid Table 5 Dark- Accent 4"/>
    <w:basedOn w:val="118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5">
    <w:name w:val="Grid Table 5 Dark Accent 5"/>
    <w:basedOn w:val="118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6">
    <w:name w:val="Grid Table 5 Dark Accent 6"/>
    <w:basedOn w:val="118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7">
    <w:name w:val="Grid Table 6 Colorful"/>
    <w:basedOn w:val="1183"/>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8">
    <w:name w:val="Grid Table 6 Colorful Accent 1"/>
    <w:basedOn w:val="1183"/>
    <w:uiPriority w:val="99"/>
    <w:pPr>
      <w:pBdr/>
      <w:spacing w:after="0" w:line="240" w:lineRule="auto"/>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9">
    <w:name w:val="Grid Table 6 Colorful Accent 2"/>
    <w:basedOn w:val="1183"/>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0">
    <w:name w:val="Grid Table 6 Colorful Accent 3"/>
    <w:basedOn w:val="1183"/>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1">
    <w:name w:val="Grid Table 6 Colorful Accent 4"/>
    <w:basedOn w:val="1183"/>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2">
    <w:name w:val="Grid Table 6 Colorful Accent 5"/>
    <w:basedOn w:val="1183"/>
    <w:uiPriority w:val="99"/>
    <w:pPr>
      <w:pBdr/>
      <w:spacing w:after="0" w:line="240" w:lineRule="auto"/>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3">
    <w:name w:val="Grid Table 6 Colorful Accent 6"/>
    <w:basedOn w:val="1183"/>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4">
    <w:name w:val="Grid Table 7 Colorful"/>
    <w:basedOn w:val="1183"/>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5">
    <w:name w:val="Grid Table 7 Colorful Accent 1"/>
    <w:basedOn w:val="1183"/>
    <w:uiPriority w:val="99"/>
    <w:pPr>
      <w:pBdr/>
      <w:spacing w:after="0" w:line="240" w:lineRule="auto"/>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cccea" w:themeColor="accent1" w:themeTint="80" w:sz="4" w:space="0"/>
          <w:right w:val="none" w:color="000000" w:sz="4"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4" w:space="0"/>
          <w:left w:val="single" w:color="acccea" w:themeColor="accent1" w:themeTint="80" w:sz="4" w:space="0"/>
          <w:bottom w:val="none" w:color="000000" w:sz="4" w:space="0"/>
          <w:right w:val="none" w:color="000000" w:sz="4"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6">
    <w:name w:val="Grid Table 7 Colorful Accent 2"/>
    <w:basedOn w:val="1183"/>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7">
    <w:name w:val="Grid Table 7 Colorful Accent 3"/>
    <w:basedOn w:val="1183"/>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8">
    <w:name w:val="Grid Table 7 Colorful Accent 4"/>
    <w:basedOn w:val="1183"/>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9">
    <w:name w:val="Grid Table 7 Colorful Accent 5"/>
    <w:basedOn w:val="1183"/>
    <w:uiPriority w:val="99"/>
    <w:pPr>
      <w:pBdr/>
      <w:spacing w:after="0" w:line="240" w:lineRule="auto"/>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0">
    <w:name w:val="Grid Table 7 Colorful Accent 6"/>
    <w:basedOn w:val="1183"/>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1">
    <w:name w:val="List Table 1 Light"/>
    <w:basedOn w:val="118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2">
    <w:name w:val="List Table 1 Light Accent 1"/>
    <w:basedOn w:val="118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3">
    <w:name w:val="List Table 1 Light Accent 2"/>
    <w:basedOn w:val="118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4">
    <w:name w:val="List Table 1 Light Accent 3"/>
    <w:basedOn w:val="118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5">
    <w:name w:val="List Table 1 Light Accent 4"/>
    <w:basedOn w:val="118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6">
    <w:name w:val="List Table 1 Light Accent 5"/>
    <w:basedOn w:val="118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7">
    <w:name w:val="List Table 1 Light Accent 6"/>
    <w:basedOn w:val="118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8">
    <w:name w:val="List Table 2"/>
    <w:basedOn w:val="1183"/>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9">
    <w:name w:val="List Table 2 Accent 1"/>
    <w:basedOn w:val="1183"/>
    <w:uiPriority w:val="99"/>
    <w:pPr>
      <w:pBdr/>
      <w:spacing w:after="0" w:line="240" w:lineRule="auto"/>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0">
    <w:name w:val="List Table 2 Accent 2"/>
    <w:basedOn w:val="1183"/>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1">
    <w:name w:val="List Table 2 Accent 3"/>
    <w:basedOn w:val="1183"/>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2">
    <w:name w:val="List Table 2 Accent 4"/>
    <w:basedOn w:val="1183"/>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3">
    <w:name w:val="List Table 2 Accent 5"/>
    <w:basedOn w:val="1183"/>
    <w:uiPriority w:val="99"/>
    <w:pPr>
      <w:pBdr/>
      <w:spacing w:after="0" w:line="240" w:lineRule="auto"/>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4">
    <w:name w:val="List Table 2 Accent 6"/>
    <w:basedOn w:val="1183"/>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5">
    <w:name w:val="List Table 3"/>
    <w:basedOn w:val="1183"/>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6">
    <w:name w:val="List Table 3 Accent 1"/>
    <w:basedOn w:val="1183"/>
    <w:uiPriority w:val="99"/>
    <w:pPr>
      <w:pBdr/>
      <w:spacing w:after="0" w:line="240" w:lineRule="auto"/>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7">
    <w:name w:val="List Table 3 Accent 2"/>
    <w:basedOn w:val="1183"/>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8">
    <w:name w:val="List Table 3 Accent 3"/>
    <w:basedOn w:val="1183"/>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9">
    <w:name w:val="List Table 3 Accent 4"/>
    <w:basedOn w:val="1183"/>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0">
    <w:name w:val="List Table 3 Accent 5"/>
    <w:basedOn w:val="1183"/>
    <w:uiPriority w:val="99"/>
    <w:pPr>
      <w:pBdr/>
      <w:spacing w:after="0" w:line="240" w:lineRule="auto"/>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1">
    <w:name w:val="List Table 3 Accent 6"/>
    <w:basedOn w:val="1183"/>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2">
    <w:name w:val="List Table 4"/>
    <w:basedOn w:val="1183"/>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3">
    <w:name w:val="List Table 4 Accent 1"/>
    <w:basedOn w:val="1183"/>
    <w:uiPriority w:val="9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4">
    <w:name w:val="List Table 4 Accent 2"/>
    <w:basedOn w:val="1183"/>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5">
    <w:name w:val="List Table 4 Accent 3"/>
    <w:basedOn w:val="1183"/>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6">
    <w:name w:val="List Table 4 Accent 4"/>
    <w:basedOn w:val="1183"/>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7">
    <w:name w:val="List Table 4 Accent 5"/>
    <w:basedOn w:val="1183"/>
    <w:uiPriority w:val="9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8">
    <w:name w:val="List Table 4 Accent 6"/>
    <w:basedOn w:val="1183"/>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9">
    <w:name w:val="List Table 5 Dark"/>
    <w:basedOn w:val="1183"/>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0">
    <w:name w:val="List Table 5 Dark Accent 1"/>
    <w:basedOn w:val="1183"/>
    <w:uiPriority w:val="99"/>
    <w:pPr>
      <w:pBdr/>
      <w:spacing w:after="0" w:line="240" w:lineRule="auto"/>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1">
    <w:name w:val="List Table 5 Dark Accent 2"/>
    <w:basedOn w:val="1183"/>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2">
    <w:name w:val="List Table 5 Dark Accent 3"/>
    <w:basedOn w:val="1183"/>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3">
    <w:name w:val="List Table 5 Dark Accent 4"/>
    <w:basedOn w:val="1183"/>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4">
    <w:name w:val="List Table 5 Dark Accent 5"/>
    <w:basedOn w:val="1183"/>
    <w:uiPriority w:val="99"/>
    <w:pPr>
      <w:pBdr/>
      <w:spacing w:after="0" w:line="240" w:lineRule="auto"/>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5">
    <w:name w:val="List Table 5 Dark Accent 6"/>
    <w:basedOn w:val="1183"/>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6">
    <w:name w:val="List Table 6 Colorful"/>
    <w:basedOn w:val="1183"/>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7">
    <w:name w:val="List Table 6 Colorful Accent 1"/>
    <w:basedOn w:val="1183"/>
    <w:uiPriority w:val="99"/>
    <w:pPr>
      <w:pBdr/>
      <w:spacing w:after="0" w:line="240" w:lineRule="auto"/>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8">
    <w:name w:val="List Table 6 Colorful Accent 2"/>
    <w:basedOn w:val="1183"/>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9">
    <w:name w:val="List Table 6 Colorful Accent 3"/>
    <w:basedOn w:val="1183"/>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0">
    <w:name w:val="List Table 6 Colorful Accent 4"/>
    <w:basedOn w:val="1183"/>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1">
    <w:name w:val="List Table 6 Colorful Accent 5"/>
    <w:basedOn w:val="1183"/>
    <w:uiPriority w:val="99"/>
    <w:pPr>
      <w:pBdr/>
      <w:spacing w:after="0" w:line="240" w:lineRule="auto"/>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2">
    <w:name w:val="List Table 6 Colorful Accent 6"/>
    <w:basedOn w:val="1183"/>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3">
    <w:name w:val="List Table 7 Colorful"/>
    <w:basedOn w:val="1183"/>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4">
    <w:name w:val="List Table 7 Colorful Accent 1"/>
    <w:basedOn w:val="1183"/>
    <w:uiPriority w:val="99"/>
    <w:pPr>
      <w:pBdr/>
      <w:spacing w:after="0" w:line="240" w:lineRule="auto"/>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5">
    <w:name w:val="List Table 7 Colorful Accent 2"/>
    <w:basedOn w:val="1183"/>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6">
    <w:name w:val="List Table 7 Colorful Accent 3"/>
    <w:basedOn w:val="1183"/>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7">
    <w:name w:val="List Table 7 Colorful Accent 4"/>
    <w:basedOn w:val="1183"/>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8">
    <w:name w:val="List Table 7 Colorful Accent 5"/>
    <w:basedOn w:val="1183"/>
    <w:uiPriority w:val="99"/>
    <w:pPr>
      <w:pBdr/>
      <w:spacing w:after="0" w:line="240" w:lineRule="auto"/>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da9db" w:themeColor="accent5" w:themeTint="9A" w:sz="4" w:space="0"/>
          <w:right w:val="none" w:color="000000" w:sz="4"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4" w:space="0"/>
          <w:left w:val="single" w:color="8da9db" w:themeColor="accent5" w:themeTint="9A" w:sz="4" w:space="0"/>
          <w:bottom w:val="none" w:color="000000" w:sz="4" w:space="0"/>
          <w:right w:val="none" w:color="000000" w:sz="4"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9">
    <w:name w:val="List Table 7 Colorful Accent 6"/>
    <w:basedOn w:val="1183"/>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0" w:customStyle="1">
    <w:name w:val="Lined - Accent"/>
    <w:basedOn w:val="1183"/>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1" w:customStyle="1">
    <w:name w:val="Lined - Accent 1"/>
    <w:basedOn w:val="1183"/>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2" w:customStyle="1">
    <w:name w:val="Lined - Accent 2"/>
    <w:basedOn w:val="1183"/>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3" w:customStyle="1">
    <w:name w:val="Lined - Accent 3"/>
    <w:basedOn w:val="1183"/>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4" w:customStyle="1">
    <w:name w:val="Lined - Accent 4"/>
    <w:basedOn w:val="1183"/>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5" w:customStyle="1">
    <w:name w:val="Lined - Accent 5"/>
    <w:basedOn w:val="1183"/>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6" w:customStyle="1">
    <w:name w:val="Lined - Accent 6"/>
    <w:basedOn w:val="1183"/>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7" w:customStyle="1">
    <w:name w:val="Bordered &amp; Lined - Accent"/>
    <w:basedOn w:val="1183"/>
    <w:uiPriority w:val="99"/>
    <w:pPr>
      <w:pBdr/>
      <w:spacing w:after="0" w:line="240" w:lineRule="auto"/>
      <w:ind/>
    </w:pPr>
    <w:rPr>
      <w:color w:val="404040"/>
      <w:sz w:val="2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8" w:customStyle="1">
    <w:name w:val="Bordered &amp; Lined - Accent 1"/>
    <w:basedOn w:val="1183"/>
    <w:uiPriority w:val="99"/>
    <w:pPr>
      <w:pBdr/>
      <w:spacing w:after="0" w:line="240" w:lineRule="auto"/>
      <w:ind/>
    </w:pPr>
    <w:rPr>
      <w:color w:val="404040"/>
      <w:sz w:val="20"/>
      <w:szCs w:val="20"/>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9" w:customStyle="1">
    <w:name w:val="Bordered &amp; Lined - Accent 2"/>
    <w:basedOn w:val="1183"/>
    <w:uiPriority w:val="99"/>
    <w:pPr>
      <w:pBdr/>
      <w:spacing w:after="0" w:line="240" w:lineRule="auto"/>
      <w:ind/>
    </w:pPr>
    <w:rPr>
      <w:color w:val="404040"/>
      <w:sz w:val="20"/>
      <w:szCs w:val="20"/>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0" w:customStyle="1">
    <w:name w:val="Bordered &amp; Lined - Accent 3"/>
    <w:basedOn w:val="1183"/>
    <w:uiPriority w:val="99"/>
    <w:pPr>
      <w:pBdr/>
      <w:spacing w:after="0" w:line="240" w:lineRule="auto"/>
      <w:ind/>
    </w:pPr>
    <w:rPr>
      <w:color w:val="404040"/>
      <w:sz w:val="20"/>
      <w:szCs w:val="20"/>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1" w:customStyle="1">
    <w:name w:val="Bordered &amp; Lined - Accent 4"/>
    <w:basedOn w:val="1183"/>
    <w:uiPriority w:val="99"/>
    <w:pPr>
      <w:pBdr/>
      <w:spacing w:after="0" w:line="240" w:lineRule="auto"/>
      <w:ind/>
    </w:pPr>
    <w:rPr>
      <w:color w:val="404040"/>
      <w:sz w:val="20"/>
      <w:szCs w:val="20"/>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2" w:customStyle="1">
    <w:name w:val="Bordered &amp; Lined - Accent 5"/>
    <w:basedOn w:val="1183"/>
    <w:uiPriority w:val="99"/>
    <w:pPr>
      <w:pBdr/>
      <w:spacing w:after="0" w:line="240" w:lineRule="auto"/>
      <w:ind/>
    </w:pPr>
    <w:rPr>
      <w:color w:val="404040"/>
      <w:sz w:val="20"/>
      <w:szCs w:val="20"/>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3" w:customStyle="1">
    <w:name w:val="Bordered &amp; Lined - Accent 6"/>
    <w:basedOn w:val="1183"/>
    <w:uiPriority w:val="99"/>
    <w:pPr>
      <w:pBdr/>
      <w:spacing w:after="0" w:line="240" w:lineRule="auto"/>
      <w:ind/>
    </w:pPr>
    <w:rPr>
      <w:color w:val="404040"/>
      <w:sz w:val="20"/>
      <w:szCs w:val="20"/>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4" w:customStyle="1">
    <w:name w:val="Bordered"/>
    <w:basedOn w:val="1183"/>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5" w:customStyle="1">
    <w:name w:val="Bordered - Accent 1"/>
    <w:basedOn w:val="1183"/>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6" w:customStyle="1">
    <w:name w:val="Bordered - Accent 2"/>
    <w:basedOn w:val="1183"/>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7" w:customStyle="1">
    <w:name w:val="Bordered - Accent 3"/>
    <w:basedOn w:val="1183"/>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8" w:customStyle="1">
    <w:name w:val="Bordered - Accent 4"/>
    <w:basedOn w:val="1183"/>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9" w:customStyle="1">
    <w:name w:val="Bordered - Accent 5"/>
    <w:basedOn w:val="1183"/>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0" w:customStyle="1">
    <w:name w:val="Bordered - Accent 6"/>
    <w:basedOn w:val="1183"/>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311" w:customStyle="1">
    <w:name w:val="Heading 1 Char"/>
    <w:link w:val="1173"/>
    <w:uiPriority w:val="9"/>
    <w:pPr>
      <w:pBdr/>
      <w:spacing/>
      <w:ind/>
    </w:pPr>
    <w:rPr>
      <w:rFonts w:ascii="Arial" w:hAnsi="Arial" w:eastAsia="Arial" w:cs="Arial"/>
      <w:b/>
      <w:bCs/>
      <w:i w:val="0"/>
      <w:iCs w:val="0"/>
      <w:smallCaps w:val="0"/>
      <w:strike w:val="0"/>
      <w:color w:val="000000"/>
      <w:sz w:val="32"/>
      <w:szCs w:val="32"/>
      <w:u w:val="none"/>
      <w:shd w:val="clear" w:color="auto" w:fill="auto"/>
      <w:vertAlign w:val="baseline"/>
    </w:rPr>
  </w:style>
  <w:style w:type="character" w:styleId="1312" w:customStyle="1">
    <w:name w:val="Heading 2 Char"/>
    <w:link w:val="1174"/>
    <w:uiPriority w:val="9"/>
    <w:pPr>
      <w:pBdr/>
      <w:spacing/>
      <w:ind/>
    </w:pPr>
    <w:rPr>
      <w:rFonts w:ascii="Arial" w:hAnsi="Arial" w:eastAsia="Arial" w:cs="Arial"/>
      <w:b/>
      <w:bCs/>
      <w:i w:val="0"/>
      <w:iCs w:val="0"/>
      <w:smallCaps w:val="0"/>
      <w:strike w:val="0"/>
      <w:color w:val="000000"/>
      <w:sz w:val="28"/>
      <w:szCs w:val="28"/>
      <w:u w:val="none"/>
      <w:shd w:val="clear" w:color="auto" w:fill="auto"/>
      <w:vertAlign w:val="baseline"/>
    </w:rPr>
  </w:style>
  <w:style w:type="character" w:styleId="1313" w:customStyle="1">
    <w:name w:val="Heading 3 Char"/>
    <w:link w:val="1175"/>
    <w:uiPriority w:val="9"/>
    <w:pPr>
      <w:pBdr/>
      <w:spacing/>
      <w:ind/>
    </w:pPr>
    <w:rPr>
      <w:rFonts w:ascii="Arial" w:hAnsi="Arial" w:eastAsia="Arial" w:cs="Arial"/>
      <w:b/>
      <w:bCs/>
      <w:i w:val="0"/>
      <w:iCs w:val="0"/>
      <w:smallCaps w:val="0"/>
      <w:strike w:val="0"/>
      <w:color w:val="000000"/>
      <w:sz w:val="26"/>
      <w:szCs w:val="26"/>
      <w:u w:val="none"/>
      <w:shd w:val="clear" w:color="auto" w:fill="auto"/>
      <w:vertAlign w:val="baseline"/>
    </w:rPr>
  </w:style>
  <w:style w:type="character" w:styleId="1314" w:customStyle="1">
    <w:name w:val="Heading 4 Char"/>
    <w:basedOn w:val="1182"/>
    <w:link w:val="1176"/>
    <w:uiPriority w:val="9"/>
    <w:pPr>
      <w:pBdr/>
      <w:spacing/>
      <w:ind/>
    </w:pPr>
    <w:rPr>
      <w:rFonts w:ascii="Arial" w:hAnsi="Arial" w:eastAsia="Arial" w:cs="Arial"/>
      <w:i/>
      <w:iCs/>
      <w:color w:val="2e74b5" w:themeColor="accent1" w:themeShade="BF"/>
    </w:rPr>
  </w:style>
  <w:style w:type="character" w:styleId="1315" w:customStyle="1">
    <w:name w:val="Heading 5 Char"/>
    <w:basedOn w:val="1182"/>
    <w:link w:val="1177"/>
    <w:uiPriority w:val="9"/>
    <w:pPr>
      <w:pBdr/>
      <w:spacing/>
      <w:ind/>
    </w:pPr>
    <w:rPr>
      <w:rFonts w:ascii="Arial" w:hAnsi="Arial" w:eastAsia="Arial" w:cs="Arial"/>
      <w:color w:val="2e74b5" w:themeColor="accent1" w:themeShade="BF"/>
    </w:rPr>
  </w:style>
  <w:style w:type="character" w:styleId="1316" w:customStyle="1">
    <w:name w:val="Heading 6 Char"/>
    <w:basedOn w:val="1182"/>
    <w:link w:val="1178"/>
    <w:uiPriority w:val="9"/>
    <w:pPr>
      <w:pBdr/>
      <w:spacing/>
      <w:ind/>
    </w:pPr>
    <w:rPr>
      <w:rFonts w:ascii="Arial" w:hAnsi="Arial" w:eastAsia="Arial" w:cs="Arial"/>
      <w:i/>
      <w:iCs/>
      <w:color w:val="595959" w:themeColor="text1" w:themeTint="A6"/>
    </w:rPr>
  </w:style>
  <w:style w:type="character" w:styleId="1317" w:customStyle="1">
    <w:name w:val="Heading 7 Char"/>
    <w:basedOn w:val="1182"/>
    <w:link w:val="1179"/>
    <w:uiPriority w:val="9"/>
    <w:pPr>
      <w:pBdr/>
      <w:spacing/>
      <w:ind/>
    </w:pPr>
    <w:rPr>
      <w:rFonts w:ascii="Arial" w:hAnsi="Arial" w:eastAsia="Arial" w:cs="Arial"/>
      <w:color w:val="595959" w:themeColor="text1" w:themeTint="A6"/>
    </w:rPr>
  </w:style>
  <w:style w:type="character" w:styleId="1318" w:customStyle="1">
    <w:name w:val="Heading 8 Char"/>
    <w:basedOn w:val="1182"/>
    <w:link w:val="1180"/>
    <w:uiPriority w:val="9"/>
    <w:pPr>
      <w:pBdr/>
      <w:spacing/>
      <w:ind/>
    </w:pPr>
    <w:rPr>
      <w:rFonts w:ascii="Arial" w:hAnsi="Arial" w:eastAsia="Arial" w:cs="Arial"/>
      <w:i/>
      <w:iCs/>
      <w:color w:val="272727" w:themeColor="text1" w:themeTint="D8"/>
    </w:rPr>
  </w:style>
  <w:style w:type="character" w:styleId="1319" w:customStyle="1">
    <w:name w:val="Heading 9 Char"/>
    <w:basedOn w:val="1182"/>
    <w:link w:val="1181"/>
    <w:uiPriority w:val="9"/>
    <w:pPr>
      <w:pBdr/>
      <w:spacing/>
      <w:ind/>
    </w:pPr>
    <w:rPr>
      <w:rFonts w:ascii="Arial" w:hAnsi="Arial" w:eastAsia="Arial" w:cs="Arial"/>
      <w:i/>
      <w:iCs/>
      <w:color w:val="272727" w:themeColor="text1" w:themeTint="D8"/>
    </w:rPr>
  </w:style>
  <w:style w:type="paragraph" w:styleId="1320">
    <w:name w:val="Title"/>
    <w:basedOn w:val="1172"/>
    <w:next w:val="1172"/>
    <w:link w:val="1321"/>
    <w:uiPriority w:val="10"/>
    <w:qFormat/>
    <w:pPr>
      <w:pBdr/>
      <w:spacing w:after="80" w:line="240" w:lineRule="auto"/>
      <w:ind/>
      <w:contextualSpacing w:val="true"/>
    </w:pPr>
    <w:rPr>
      <w:rFonts w:ascii="Arial" w:hAnsi="Arial" w:eastAsia="Arial" w:cs="Arial"/>
      <w:spacing w:val="-10"/>
      <w:sz w:val="56"/>
      <w:szCs w:val="56"/>
    </w:rPr>
  </w:style>
  <w:style w:type="character" w:styleId="1321" w:customStyle="1">
    <w:name w:val="Title Char"/>
    <w:basedOn w:val="1182"/>
    <w:link w:val="1320"/>
    <w:uiPriority w:val="10"/>
    <w:pPr>
      <w:pBdr/>
      <w:spacing/>
      <w:ind/>
    </w:pPr>
    <w:rPr>
      <w:rFonts w:ascii="Arial" w:hAnsi="Arial" w:eastAsia="Arial" w:cs="Arial"/>
      <w:spacing w:val="-10"/>
      <w:sz w:val="56"/>
      <w:szCs w:val="56"/>
    </w:rPr>
  </w:style>
  <w:style w:type="paragraph" w:styleId="1322">
    <w:name w:val="Subtitle"/>
    <w:basedOn w:val="1172"/>
    <w:next w:val="1172"/>
    <w:link w:val="1323"/>
    <w:uiPriority w:val="11"/>
    <w:qFormat/>
    <w:pPr>
      <w:numPr>
        <w:ilvl w:val="1"/>
      </w:numPr>
      <w:pBdr/>
      <w:spacing/>
      <w:ind/>
    </w:pPr>
    <w:rPr>
      <w:color w:val="595959" w:themeColor="text1" w:themeTint="A6"/>
      <w:spacing w:val="15"/>
      <w:sz w:val="28"/>
      <w:szCs w:val="28"/>
    </w:rPr>
  </w:style>
  <w:style w:type="character" w:styleId="1323" w:customStyle="1">
    <w:name w:val="Subtitle Char"/>
    <w:basedOn w:val="1182"/>
    <w:link w:val="1322"/>
    <w:uiPriority w:val="11"/>
    <w:pPr>
      <w:pBdr/>
      <w:spacing/>
      <w:ind/>
    </w:pPr>
    <w:rPr>
      <w:color w:val="595959" w:themeColor="text1" w:themeTint="A6"/>
      <w:spacing w:val="15"/>
      <w:sz w:val="28"/>
      <w:szCs w:val="28"/>
    </w:rPr>
  </w:style>
  <w:style w:type="paragraph" w:styleId="1324">
    <w:name w:val="Quote"/>
    <w:basedOn w:val="1172"/>
    <w:next w:val="1172"/>
    <w:link w:val="1325"/>
    <w:uiPriority w:val="29"/>
    <w:qFormat/>
    <w:pPr>
      <w:pBdr/>
      <w:spacing w:before="160"/>
      <w:ind/>
      <w:jc w:val="center"/>
    </w:pPr>
    <w:rPr>
      <w:i/>
      <w:iCs/>
      <w:color w:val="404040" w:themeColor="text1" w:themeTint="BF"/>
    </w:rPr>
  </w:style>
  <w:style w:type="character" w:styleId="1325" w:customStyle="1">
    <w:name w:val="Quote Char"/>
    <w:basedOn w:val="1182"/>
    <w:link w:val="1324"/>
    <w:uiPriority w:val="29"/>
    <w:pPr>
      <w:pBdr/>
      <w:spacing/>
      <w:ind/>
    </w:pPr>
    <w:rPr>
      <w:i/>
      <w:iCs/>
      <w:color w:val="404040" w:themeColor="text1" w:themeTint="BF"/>
    </w:rPr>
  </w:style>
  <w:style w:type="character" w:styleId="1326">
    <w:name w:val="Intense Emphasis"/>
    <w:basedOn w:val="1182"/>
    <w:uiPriority w:val="21"/>
    <w:qFormat/>
    <w:pPr>
      <w:pBdr/>
      <w:spacing/>
      <w:ind/>
    </w:pPr>
    <w:rPr>
      <w:i/>
      <w:iCs/>
      <w:color w:val="2e74b5" w:themeColor="accent1" w:themeShade="BF"/>
    </w:rPr>
  </w:style>
  <w:style w:type="paragraph" w:styleId="1327">
    <w:name w:val="Intense Quote"/>
    <w:basedOn w:val="1172"/>
    <w:next w:val="1172"/>
    <w:link w:val="1328"/>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1328" w:customStyle="1">
    <w:name w:val="Intense Quote Char"/>
    <w:basedOn w:val="1182"/>
    <w:link w:val="1327"/>
    <w:uiPriority w:val="30"/>
    <w:pPr>
      <w:pBdr/>
      <w:spacing/>
      <w:ind/>
    </w:pPr>
    <w:rPr>
      <w:i/>
      <w:iCs/>
      <w:color w:val="2e74b5" w:themeColor="accent1" w:themeShade="BF"/>
    </w:rPr>
  </w:style>
  <w:style w:type="character" w:styleId="1329">
    <w:name w:val="Intense Reference"/>
    <w:basedOn w:val="1182"/>
    <w:uiPriority w:val="32"/>
    <w:qFormat/>
    <w:pPr>
      <w:pBdr/>
      <w:spacing/>
      <w:ind/>
    </w:pPr>
    <w:rPr>
      <w:b/>
      <w:bCs/>
      <w:smallCaps/>
      <w:color w:val="2e74b5" w:themeColor="accent1" w:themeShade="BF"/>
      <w:spacing w:val="5"/>
    </w:rPr>
  </w:style>
  <w:style w:type="character" w:styleId="1330">
    <w:name w:val="Subtle Emphasis"/>
    <w:basedOn w:val="1182"/>
    <w:uiPriority w:val="19"/>
    <w:qFormat/>
    <w:pPr>
      <w:pBdr/>
      <w:spacing/>
      <w:ind/>
    </w:pPr>
    <w:rPr>
      <w:i/>
      <w:iCs/>
      <w:color w:val="404040" w:themeColor="text1" w:themeTint="BF"/>
    </w:rPr>
  </w:style>
  <w:style w:type="character" w:styleId="1331">
    <w:name w:val="Emphasis"/>
    <w:basedOn w:val="1182"/>
    <w:uiPriority w:val="20"/>
    <w:qFormat/>
    <w:pPr>
      <w:pBdr/>
      <w:spacing/>
      <w:ind/>
    </w:pPr>
    <w:rPr>
      <w:i/>
      <w:iCs/>
    </w:rPr>
  </w:style>
  <w:style w:type="character" w:styleId="1332">
    <w:name w:val="Strong"/>
    <w:basedOn w:val="1182"/>
    <w:uiPriority w:val="22"/>
    <w:qFormat/>
    <w:pPr>
      <w:pBdr/>
      <w:spacing/>
      <w:ind/>
    </w:pPr>
    <w:rPr>
      <w:b/>
      <w:bCs/>
    </w:rPr>
  </w:style>
  <w:style w:type="character" w:styleId="1333">
    <w:name w:val="Subtle Reference"/>
    <w:basedOn w:val="1182"/>
    <w:uiPriority w:val="31"/>
    <w:qFormat/>
    <w:pPr>
      <w:pBdr/>
      <w:spacing/>
      <w:ind/>
    </w:pPr>
    <w:rPr>
      <w:smallCaps/>
      <w:color w:val="5a5a5a" w:themeColor="text1" w:themeTint="A5"/>
    </w:rPr>
  </w:style>
  <w:style w:type="character" w:styleId="1334">
    <w:name w:val="Book Title"/>
    <w:basedOn w:val="1182"/>
    <w:uiPriority w:val="33"/>
    <w:qFormat/>
    <w:pPr>
      <w:pBdr/>
      <w:spacing/>
      <w:ind/>
    </w:pPr>
    <w:rPr>
      <w:b/>
      <w:bCs/>
      <w:i/>
      <w:iCs/>
      <w:spacing w:val="5"/>
    </w:rPr>
  </w:style>
  <w:style w:type="paragraph" w:styleId="1335">
    <w:name w:val="Header"/>
    <w:basedOn w:val="1172"/>
    <w:link w:val="1336"/>
    <w:uiPriority w:val="99"/>
    <w:unhideWhenUsed/>
    <w:pPr>
      <w:pBdr/>
      <w:tabs>
        <w:tab w:val="center" w:leader="none" w:pos="4844"/>
        <w:tab w:val="right" w:leader="none" w:pos="9689"/>
      </w:tabs>
      <w:spacing w:after="0" w:line="240" w:lineRule="auto"/>
      <w:ind/>
    </w:pPr>
  </w:style>
  <w:style w:type="character" w:styleId="1336" w:customStyle="1">
    <w:name w:val="Header Char"/>
    <w:basedOn w:val="1182"/>
    <w:link w:val="1335"/>
    <w:uiPriority w:val="99"/>
    <w:pPr>
      <w:pBdr/>
      <w:spacing/>
      <w:ind/>
    </w:pPr>
  </w:style>
  <w:style w:type="paragraph" w:styleId="1337">
    <w:name w:val="Footer"/>
    <w:basedOn w:val="1172"/>
    <w:link w:val="1338"/>
    <w:uiPriority w:val="99"/>
    <w:unhideWhenUsed/>
    <w:pPr>
      <w:pBdr/>
      <w:tabs>
        <w:tab w:val="center" w:leader="none" w:pos="4844"/>
        <w:tab w:val="right" w:leader="none" w:pos="9689"/>
      </w:tabs>
      <w:spacing w:after="0" w:line="240" w:lineRule="auto"/>
      <w:ind/>
    </w:pPr>
  </w:style>
  <w:style w:type="character" w:styleId="1338" w:customStyle="1">
    <w:name w:val="Footer Char"/>
    <w:basedOn w:val="1182"/>
    <w:link w:val="1337"/>
    <w:uiPriority w:val="99"/>
    <w:pPr>
      <w:pBdr/>
      <w:spacing/>
      <w:ind/>
    </w:pPr>
  </w:style>
  <w:style w:type="paragraph" w:styleId="1339">
    <w:name w:val="Caption"/>
    <w:basedOn w:val="1172"/>
    <w:next w:val="1172"/>
    <w:uiPriority w:val="35"/>
    <w:unhideWhenUsed/>
    <w:qFormat/>
    <w:pPr>
      <w:pBdr/>
      <w:spacing w:line="240" w:lineRule="auto"/>
      <w:ind/>
    </w:pPr>
    <w:rPr>
      <w:i/>
      <w:iCs/>
      <w:color w:val="44546a" w:themeColor="text2"/>
      <w:sz w:val="18"/>
      <w:szCs w:val="18"/>
    </w:rPr>
  </w:style>
  <w:style w:type="paragraph" w:styleId="1340">
    <w:name w:val="footnote text"/>
    <w:basedOn w:val="1172"/>
    <w:link w:val="1341"/>
    <w:uiPriority w:val="99"/>
    <w:semiHidden/>
    <w:unhideWhenUsed/>
    <w:pPr>
      <w:pBdr/>
      <w:spacing w:after="0" w:line="240" w:lineRule="auto"/>
      <w:ind/>
    </w:pPr>
    <w:rPr>
      <w:sz w:val="20"/>
      <w:szCs w:val="20"/>
    </w:rPr>
  </w:style>
  <w:style w:type="character" w:styleId="1341" w:customStyle="1">
    <w:name w:val="Footnote Text Char"/>
    <w:basedOn w:val="1182"/>
    <w:link w:val="1340"/>
    <w:uiPriority w:val="99"/>
    <w:semiHidden/>
    <w:pPr>
      <w:pBdr/>
      <w:spacing/>
      <w:ind/>
    </w:pPr>
    <w:rPr>
      <w:sz w:val="20"/>
      <w:szCs w:val="20"/>
    </w:rPr>
  </w:style>
  <w:style w:type="character" w:styleId="1342">
    <w:name w:val="footnote reference"/>
    <w:basedOn w:val="1182"/>
    <w:uiPriority w:val="99"/>
    <w:semiHidden/>
    <w:unhideWhenUsed/>
    <w:pPr>
      <w:pBdr/>
      <w:spacing/>
      <w:ind/>
    </w:pPr>
    <w:rPr>
      <w:vertAlign w:val="superscript"/>
    </w:rPr>
  </w:style>
  <w:style w:type="paragraph" w:styleId="1343">
    <w:name w:val="endnote text"/>
    <w:basedOn w:val="1172"/>
    <w:link w:val="1344"/>
    <w:uiPriority w:val="99"/>
    <w:semiHidden/>
    <w:unhideWhenUsed/>
    <w:pPr>
      <w:pBdr/>
      <w:spacing w:after="0" w:line="240" w:lineRule="auto"/>
      <w:ind/>
    </w:pPr>
    <w:rPr>
      <w:sz w:val="20"/>
      <w:szCs w:val="20"/>
    </w:rPr>
  </w:style>
  <w:style w:type="character" w:styleId="1344" w:customStyle="1">
    <w:name w:val="Endnote Text Char"/>
    <w:basedOn w:val="1182"/>
    <w:link w:val="1343"/>
    <w:uiPriority w:val="99"/>
    <w:semiHidden/>
    <w:pPr>
      <w:pBdr/>
      <w:spacing/>
      <w:ind/>
    </w:pPr>
    <w:rPr>
      <w:sz w:val="20"/>
      <w:szCs w:val="20"/>
    </w:rPr>
  </w:style>
  <w:style w:type="character" w:styleId="1345">
    <w:name w:val="endnote reference"/>
    <w:basedOn w:val="1182"/>
    <w:uiPriority w:val="99"/>
    <w:semiHidden/>
    <w:unhideWhenUsed/>
    <w:pPr>
      <w:pBdr/>
      <w:spacing/>
      <w:ind/>
    </w:pPr>
    <w:rPr>
      <w:vertAlign w:val="superscript"/>
    </w:rPr>
  </w:style>
  <w:style w:type="character" w:styleId="1346">
    <w:name w:val="Hyperlink"/>
    <w:basedOn w:val="1182"/>
    <w:uiPriority w:val="99"/>
    <w:unhideWhenUsed/>
    <w:pPr>
      <w:pBdr/>
      <w:spacing/>
      <w:ind/>
    </w:pPr>
    <w:rPr>
      <w:color w:val="0563c1" w:themeColor="hyperlink"/>
      <w:u w:val="single"/>
    </w:rPr>
  </w:style>
  <w:style w:type="character" w:styleId="1347">
    <w:name w:val="FollowedHyperlink"/>
    <w:basedOn w:val="1182"/>
    <w:uiPriority w:val="99"/>
    <w:semiHidden/>
    <w:unhideWhenUsed/>
    <w:pPr>
      <w:pBdr/>
      <w:spacing/>
      <w:ind/>
    </w:pPr>
    <w:rPr>
      <w:color w:val="954f72" w:themeColor="followedHyperlink"/>
      <w:u w:val="single"/>
    </w:rPr>
  </w:style>
  <w:style w:type="paragraph" w:styleId="1348">
    <w:name w:val="toc 1"/>
    <w:basedOn w:val="1172"/>
    <w:next w:val="1172"/>
    <w:uiPriority w:val="39"/>
    <w:unhideWhenUsed/>
    <w:pPr>
      <w:pBdr/>
      <w:spacing w:after="100"/>
      <w:ind/>
    </w:pPr>
  </w:style>
  <w:style w:type="paragraph" w:styleId="1349">
    <w:name w:val="toc 2"/>
    <w:basedOn w:val="1172"/>
    <w:next w:val="1172"/>
    <w:uiPriority w:val="39"/>
    <w:unhideWhenUsed/>
    <w:pPr>
      <w:pBdr/>
      <w:spacing w:after="100"/>
      <w:ind w:left="220"/>
    </w:pPr>
  </w:style>
  <w:style w:type="paragraph" w:styleId="1350">
    <w:name w:val="toc 3"/>
    <w:basedOn w:val="1172"/>
    <w:next w:val="1172"/>
    <w:uiPriority w:val="39"/>
    <w:unhideWhenUsed/>
    <w:pPr>
      <w:pBdr/>
      <w:spacing w:after="100"/>
      <w:ind w:left="440"/>
    </w:pPr>
  </w:style>
  <w:style w:type="paragraph" w:styleId="1351">
    <w:name w:val="toc 4"/>
    <w:basedOn w:val="1172"/>
    <w:next w:val="1172"/>
    <w:uiPriority w:val="39"/>
    <w:unhideWhenUsed/>
    <w:pPr>
      <w:pBdr/>
      <w:spacing w:after="100"/>
      <w:ind w:left="660"/>
    </w:pPr>
  </w:style>
  <w:style w:type="paragraph" w:styleId="1352">
    <w:name w:val="toc 5"/>
    <w:basedOn w:val="1172"/>
    <w:next w:val="1172"/>
    <w:uiPriority w:val="39"/>
    <w:unhideWhenUsed/>
    <w:pPr>
      <w:pBdr/>
      <w:spacing w:after="100"/>
      <w:ind w:left="880"/>
    </w:pPr>
  </w:style>
  <w:style w:type="paragraph" w:styleId="1353">
    <w:name w:val="toc 6"/>
    <w:basedOn w:val="1172"/>
    <w:next w:val="1172"/>
    <w:uiPriority w:val="39"/>
    <w:unhideWhenUsed/>
    <w:pPr>
      <w:pBdr/>
      <w:spacing w:after="100"/>
      <w:ind w:left="1100"/>
    </w:pPr>
  </w:style>
  <w:style w:type="paragraph" w:styleId="1354">
    <w:name w:val="toc 7"/>
    <w:basedOn w:val="1172"/>
    <w:next w:val="1172"/>
    <w:uiPriority w:val="39"/>
    <w:unhideWhenUsed/>
    <w:pPr>
      <w:pBdr/>
      <w:spacing w:after="100"/>
      <w:ind w:left="1320"/>
    </w:pPr>
  </w:style>
  <w:style w:type="paragraph" w:styleId="1355">
    <w:name w:val="toc 8"/>
    <w:basedOn w:val="1172"/>
    <w:next w:val="1172"/>
    <w:uiPriority w:val="39"/>
    <w:unhideWhenUsed/>
    <w:pPr>
      <w:pBdr/>
      <w:spacing w:after="100"/>
      <w:ind w:left="1540"/>
    </w:pPr>
  </w:style>
  <w:style w:type="paragraph" w:styleId="1356">
    <w:name w:val="toc 9"/>
    <w:basedOn w:val="1172"/>
    <w:next w:val="1172"/>
    <w:uiPriority w:val="39"/>
    <w:unhideWhenUsed/>
    <w:pPr>
      <w:pBdr/>
      <w:spacing w:after="100"/>
      <w:ind w:left="1760"/>
    </w:pPr>
  </w:style>
  <w:style w:type="character" w:styleId="1357">
    <w:name w:val="Placeholder Text"/>
    <w:basedOn w:val="1182"/>
    <w:uiPriority w:val="99"/>
    <w:semiHidden/>
    <w:pPr>
      <w:pBdr/>
      <w:spacing/>
      <w:ind/>
    </w:pPr>
    <w:rPr>
      <w:color w:val="666666"/>
    </w:rPr>
  </w:style>
  <w:style w:type="paragraph" w:styleId="1358">
    <w:name w:val="TOC Heading"/>
    <w:uiPriority w:val="39"/>
    <w:unhideWhenUsed/>
    <w:pPr>
      <w:pBdr/>
      <w:spacing/>
      <w:ind/>
    </w:pPr>
  </w:style>
  <w:style w:type="paragraph" w:styleId="1359">
    <w:name w:val="table of figures"/>
    <w:basedOn w:val="1172"/>
    <w:next w:val="1172"/>
    <w:uiPriority w:val="99"/>
    <w:unhideWhenUsed/>
    <w:pPr>
      <w:pBdr/>
      <w:spacing w:after="0"/>
      <w:ind/>
    </w:pPr>
  </w:style>
  <w:style w:type="paragraph" w:styleId="1360">
    <w:name w:val="No Spacing"/>
    <w:basedOn w:val="1172"/>
    <w:uiPriority w:val="1"/>
    <w:qFormat/>
    <w:pPr>
      <w:pBdr/>
      <w:spacing w:after="0" w:line="240" w:lineRule="auto"/>
      <w:ind/>
    </w:pPr>
  </w:style>
  <w:style w:type="paragraph" w:styleId="1361">
    <w:name w:val="List Paragraph"/>
    <w:basedOn w:val="1172"/>
    <w:uiPriority w:val="34"/>
    <w:qFormat/>
    <w:pPr>
      <w:pBdr/>
      <w:spacing/>
      <w:ind w:left="720"/>
      <w:contextualSpacing w:val="true"/>
    </w:pPr>
  </w:style>
  <w:style w:type="table" w:styleId="1362" w:customStyle="1">
    <w:name w:val="StGen0"/>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Arial" w:hAnsi="Arial" w:eastAsia="Arial" w:cs="Arial"/>
      <w:sz w:val="20"/>
      <w:szCs w:val="20"/>
      <w:lang w:val="es" w:eastAsia="zh-CN"/>
    </w:rPr>
    <w:tblPr>
      <w:tblStyleRowBandSize w:val="1"/>
      <w:tblStyleColBandSize w:val="1"/>
      <w:tblInd w:w="0" w:type="dxa"/>
      <w:tblCellMar>
        <w:left w:w="70" w:type="dxa"/>
        <w:top w:w="0" w:type="dxa"/>
        <w:right w:w="70"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cPr>
      <w:tcBorders/>
      <w:tcW w:w="0" w:type="auto"/>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3" w:customStyle="1">
    <w:name w:val="StGen1"/>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Arial" w:hAnsi="Arial" w:eastAsia="Arial" w:cs="Arial"/>
      <w:sz w:val="20"/>
      <w:szCs w:val="20"/>
      <w:lang w:val="es" w:eastAsia="zh-CN"/>
    </w:rPr>
    <w:tblPr>
      <w:tblStyleRowBandSize w:val="1"/>
      <w:tblStyleColBandSize w:val="1"/>
      <w:tblInd w:w="0" w:type="dxa"/>
      <w:tblCellMar>
        <w:left w:w="70" w:type="dxa"/>
        <w:top w:w="0" w:type="dxa"/>
        <w:right w:w="70"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cPr>
      <w:tcBorders/>
      <w:tcW w:w="0" w:type="auto"/>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4" w:customStyle="1">
    <w:name w:val="StGen2"/>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Arial" w:hAnsi="Arial" w:eastAsia="Arial" w:cs="Arial"/>
      <w:sz w:val="20"/>
      <w:szCs w:val="20"/>
      <w:lang w:val="es" w:eastAsia="zh-CN"/>
    </w:rPr>
    <w:tblPr>
      <w:tblStyleRowBandSize w:val="1"/>
      <w:tblStyleColBandSize w:val="1"/>
      <w:tblInd w:w="0" w:type="dxa"/>
      <w:tblCellMar>
        <w:left w:w="70" w:type="dxa"/>
        <w:top w:w="0" w:type="dxa"/>
        <w:right w:w="70"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cPr>
      <w:tcBorders/>
      <w:tcW w:w="0" w:type="auto"/>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5" w:customStyle="1">
    <w:name w:val="StGen3"/>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Arial" w:hAnsi="Arial" w:eastAsia="Arial" w:cs="Arial"/>
      <w:sz w:val="20"/>
      <w:szCs w:val="20"/>
      <w:lang w:val="es" w:eastAsia="zh-CN"/>
    </w:rPr>
    <w:tblPr>
      <w:tblStyleRowBandSize w:val="1"/>
      <w:tblStyleColBandSize w:val="1"/>
      <w:tblInd w:w="0" w:type="dxa"/>
      <w:tblCellMar>
        <w:left w:w="70" w:type="dxa"/>
        <w:top w:w="0" w:type="dxa"/>
        <w:right w:w="70"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cPr>
      <w:tcBorders/>
      <w:tcW w:w="0" w:type="auto"/>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6" w:customStyle="1">
    <w:name w:val="StGen4"/>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Arial" w:hAnsi="Arial" w:eastAsia="Arial" w:cs="Arial"/>
      <w:sz w:val="20"/>
      <w:szCs w:val="20"/>
      <w:lang w:val="es" w:eastAsia="zh-CN"/>
    </w:rPr>
    <w:tblPr>
      <w:tblStyleRowBandSize w:val="1"/>
      <w:tblStyleColBandSize w:val="1"/>
      <w:tblInd w:w="0" w:type="dxa"/>
      <w:tblCellMar>
        <w:left w:w="70" w:type="dxa"/>
        <w:top w:w="17" w:type="dxa"/>
        <w:right w:w="70" w:type="dxa"/>
        <w:bottom w:w="17"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cPr>
      <w:tcBorders/>
      <w:tcW w:w="0" w:type="auto"/>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7" w:customStyle="1">
    <w:name w:val="StGen6"/>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Arial" w:hAnsi="Arial" w:eastAsia="Arial" w:cs="Arial"/>
      <w:sz w:val="20"/>
      <w:szCs w:val="20"/>
      <w:lang w:val="es" w:eastAsia="zh-CN"/>
    </w:rPr>
    <w:tblPr>
      <w:tblStyleRowBandSize w:val="1"/>
      <w:tblStyleColBandSize w:val="1"/>
      <w:tblInd w:w="0" w:type="dxa"/>
      <w:tblCellMar>
        <w:left w:w="70" w:type="dxa"/>
        <w:top w:w="17" w:type="dxa"/>
        <w:right w:w="70"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cPr>
      <w:tcBorders/>
      <w:tcW w:w="0" w:type="auto"/>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8" w:customStyle="1">
    <w:name w:val="StGen7"/>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Arial" w:hAnsi="Arial" w:eastAsia="Arial" w:cs="Arial"/>
      <w:sz w:val="20"/>
      <w:szCs w:val="20"/>
      <w:lang w:val="es" w:eastAsia="zh-CN"/>
    </w:rPr>
    <w:tblPr>
      <w:tblStyleRowBandSize w:val="1"/>
      <w:tblStyleColBandSize w:val="1"/>
      <w:tblInd w:w="0" w:type="dxa"/>
      <w:tblCellMar>
        <w:left w:w="70" w:type="dxa"/>
        <w:top w:w="0" w:type="dxa"/>
        <w:right w:w="70" w:type="dxa"/>
        <w:bottom w:w="17"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cPr>
      <w:tcBorders/>
      <w:tcW w:w="0" w:type="auto"/>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9" w:customStyle="1">
    <w:name w:val="StGen9"/>
    <w:pPr>
      <w:pBdr>
        <w:top w:val="none" w:color="000000" w:sz="4" w:space="0"/>
        <w:left w:val="none" w:color="000000" w:sz="4" w:space="0"/>
        <w:bottom w:val="none" w:color="000000" w:sz="4" w:space="0"/>
        <w:right w:val="none" w:color="000000" w:sz="4" w:space="0"/>
        <w:between w:val="none" w:color="000000" w:sz="4" w:space="0"/>
      </w:pBdr>
      <w:spacing w:after="0" w:line="240" w:lineRule="auto"/>
      <w:ind/>
    </w:pPr>
    <w:rPr>
      <w:rFonts w:ascii="Arial" w:hAnsi="Arial" w:eastAsia="Arial" w:cs="Arial"/>
      <w:sz w:val="20"/>
      <w:szCs w:val="20"/>
      <w:lang w:val="es" w:eastAsia="zh-CN"/>
    </w:rPr>
    <w:tblPr>
      <w:tblStyleRowBandSize w:val="1"/>
      <w:tblStyleColBandSize w:val="1"/>
      <w:tblInd w:w="0" w:type="dxa"/>
      <w:tblCellMar>
        <w:left w:w="70" w:type="dxa"/>
        <w:top w:w="68" w:type="dxa"/>
        <w:right w:w="70" w:type="dxa"/>
        <w:bottom w:w="68"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
    <w:tcPr>
      <w:tcBorders/>
      <w:tcW w:w="0" w:type="auto"/>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370">
    <w:name w:val="annotation reference"/>
    <w:basedOn w:val="1182"/>
    <w:uiPriority w:val="99"/>
    <w:semiHidden/>
    <w:unhideWhenUsed/>
    <w:pPr>
      <w:pBdr/>
      <w:spacing/>
      <w:ind/>
    </w:pPr>
    <w:rPr>
      <w:sz w:val="16"/>
      <w:szCs w:val="16"/>
    </w:rPr>
  </w:style>
  <w:style w:type="paragraph" w:styleId="1371">
    <w:name w:val="annotation text"/>
    <w:basedOn w:val="1172"/>
    <w:link w:val="1372"/>
    <w:uiPriority w:val="99"/>
    <w:semiHidden/>
    <w:unhideWhenUsed/>
    <w:pPr>
      <w:pBdr/>
      <w:spacing w:line="240" w:lineRule="auto"/>
      <w:ind/>
    </w:pPr>
    <w:rPr>
      <w:sz w:val="20"/>
      <w:szCs w:val="20"/>
    </w:rPr>
  </w:style>
  <w:style w:type="character" w:styleId="1372" w:customStyle="1">
    <w:name w:val="Comment Text Char"/>
    <w:basedOn w:val="1182"/>
    <w:link w:val="1371"/>
    <w:uiPriority w:val="99"/>
    <w:semiHidden/>
    <w:pPr>
      <w:pBdr/>
      <w:spacing/>
      <w:ind/>
    </w:pPr>
    <w:rPr>
      <w:sz w:val="20"/>
      <w:szCs w:val="20"/>
    </w:rPr>
  </w:style>
  <w:style w:type="paragraph" w:styleId="1373">
    <w:name w:val="annotation subject"/>
    <w:basedOn w:val="1371"/>
    <w:next w:val="1371"/>
    <w:link w:val="1374"/>
    <w:uiPriority w:val="99"/>
    <w:semiHidden/>
    <w:unhideWhenUsed/>
    <w:pPr>
      <w:pBdr/>
      <w:spacing/>
      <w:ind/>
    </w:pPr>
    <w:rPr>
      <w:b/>
      <w:bCs/>
    </w:rPr>
  </w:style>
  <w:style w:type="character" w:styleId="1374" w:customStyle="1">
    <w:name w:val="Comment Subject Char"/>
    <w:basedOn w:val="1372"/>
    <w:link w:val="1373"/>
    <w:uiPriority w:val="99"/>
    <w:semiHidden/>
    <w:pPr>
      <w:pBdr/>
      <w:spacing/>
      <w:ind/>
    </w:pPr>
    <w:rPr>
      <w:b/>
      <w:bCs/>
      <w:sz w:val="20"/>
      <w:szCs w:val="20"/>
    </w:r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footer" Target="footer1.xml" /><Relationship Id="rId16" Type="http://schemas.openxmlformats.org/officeDocument/2006/relationships/footer" Target="footer2.xml" /><Relationship Id="rIdM3Img1" Type="http://schemas.openxmlformats.org/officeDocument/2006/relationships/image" Target="media/m3_figura1.jpeg"/><Relationship Id="rIdM3Img2" Type="http://schemas.openxmlformats.org/officeDocument/2006/relationships/image" Target="media/m3_figura2.jpeg"/><Relationship Id="rIdM3Img3" Type="http://schemas.openxmlformats.org/officeDocument/2006/relationships/image" Target="media/m3_figura3.jpeg"/><Relationship Id="rIdM3Img4" Type="http://schemas.openxmlformats.org/officeDocument/2006/relationships/image" Target="media/m3_figura4.jpeg"/><Relationship Id="rIdM3Img5" Type="http://schemas.openxmlformats.org/officeDocument/2006/relationships/image" Target="media/m3_figura5.jpe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 Id="rId1" Type="http://schemas.openxmlformats.org/officeDocument/2006/relationships/image" Target="media/image1.png"/></Relationships>
</file>

<file path=word/_rels/header5.xml.rels><?xml version="1.0" encoding="UTF-8" standalone="yes"?><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6.xml.rels><?xml version="1.0" encoding="UTF-8" standalone="yes"?><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3</cp:revision>
  <dcterms:modified xsi:type="dcterms:W3CDTF">2026-10-27T12:12:34Z</dcterms:modified>
</cp:coreProperties>
</file>