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C6D" w:rsidRPr="001700F6" w:rsidRDefault="00AD35FA" w:rsidP="00730C6D">
      <w:pPr>
        <w:widowControl/>
        <w:jc w:val="left"/>
        <w:outlineLvl w:val="0"/>
        <w:rPr>
          <w:rFonts w:ascii="Consolas" w:eastAsia="宋体" w:hAnsi="Consolas" w:cs="Arial"/>
          <w:kern w:val="36"/>
          <w:sz w:val="42"/>
          <w:szCs w:val="42"/>
        </w:rPr>
      </w:pPr>
      <w:hyperlink r:id="rId5" w:history="1">
        <w:r w:rsidR="00730C6D" w:rsidRPr="001700F6">
          <w:rPr>
            <w:rFonts w:ascii="Consolas" w:eastAsia="宋体" w:hAnsi="Consolas" w:cs="Arial"/>
            <w:kern w:val="36"/>
            <w:sz w:val="42"/>
            <w:szCs w:val="42"/>
            <w:u w:val="single"/>
          </w:rPr>
          <w:t>Use intmax_t or uintmax_t for formatted IO on programmer-defined integer types</w:t>
        </w:r>
      </w:hyperlink>
    </w:p>
    <w:p w:rsidR="00730C6D" w:rsidRPr="003D5A65"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Few programmers consider the issues around formatted I/O and type definitions. A programmer-defined integer type might be any type supported by the implementation, even a type larger than </w:t>
      </w:r>
      <w:r w:rsidRPr="003D5A65">
        <w:rPr>
          <w:rFonts w:ascii="Consolas" w:eastAsia="宋体" w:hAnsi="Consolas" w:cs="宋体"/>
          <w:kern w:val="0"/>
          <w:sz w:val="24"/>
          <w:szCs w:val="24"/>
        </w:rPr>
        <w:t>unsigned long long</w:t>
      </w:r>
      <w:r w:rsidRPr="003D5A65">
        <w:rPr>
          <w:rFonts w:ascii="Consolas" w:eastAsia="宋体" w:hAnsi="Consolas" w:cs="Arial"/>
          <w:kern w:val="0"/>
          <w:sz w:val="24"/>
          <w:szCs w:val="24"/>
        </w:rPr>
        <w:t>.</w:t>
      </w:r>
    </w:p>
    <w:p w:rsidR="00730C6D"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For example, given an implementation that supports 128-bit unsigned integers and provides a </w:t>
      </w:r>
      <w:r w:rsidRPr="003D5A65">
        <w:rPr>
          <w:rFonts w:ascii="Consolas" w:eastAsia="宋体" w:hAnsi="Consolas" w:cs="宋体"/>
          <w:kern w:val="0"/>
          <w:sz w:val="24"/>
          <w:szCs w:val="24"/>
        </w:rPr>
        <w:t>uint_fast128_t</w:t>
      </w:r>
      <w:r w:rsidRPr="003D5A65">
        <w:rPr>
          <w:rFonts w:ascii="Consolas" w:eastAsia="宋体" w:hAnsi="Consolas" w:cs="Arial"/>
          <w:kern w:val="0"/>
          <w:sz w:val="24"/>
          <w:szCs w:val="24"/>
        </w:rPr>
        <w:t> type, a programmer may define the following type:</w:t>
      </w:r>
    </w:p>
    <w:p w:rsidR="0019707A" w:rsidRPr="003D5A65" w:rsidRDefault="0019707A" w:rsidP="00730C6D">
      <w:pPr>
        <w:widowControl/>
        <w:spacing w:before="150"/>
        <w:jc w:val="left"/>
        <w:rPr>
          <w:rFonts w:ascii="Consolas" w:eastAsia="宋体" w:hAnsi="Consolas" w:cs="Arial"/>
          <w:kern w:val="0"/>
          <w:sz w:val="24"/>
          <w:szCs w:val="24"/>
        </w:rPr>
      </w:pPr>
    </w:p>
    <w:tbl>
      <w:tblPr>
        <w:tblW w:w="14880" w:type="dxa"/>
        <w:tblCellSpacing w:w="0" w:type="dxa"/>
        <w:tblCellMar>
          <w:left w:w="0" w:type="dxa"/>
          <w:right w:w="0" w:type="dxa"/>
        </w:tblCellMar>
        <w:tblLook w:val="04A0" w:firstRow="1" w:lastRow="0" w:firstColumn="1" w:lastColumn="0" w:noHBand="0" w:noVBand="1"/>
      </w:tblPr>
      <w:tblGrid>
        <w:gridCol w:w="14880"/>
      </w:tblGrid>
      <w:tr w:rsidR="001700F6" w:rsidRPr="003D5A65" w:rsidTr="00730C6D">
        <w:trPr>
          <w:tblCellSpacing w:w="0" w:type="dxa"/>
        </w:trPr>
        <w:tc>
          <w:tcPr>
            <w:tcW w:w="14655" w:type="dxa"/>
            <w:vAlign w:val="center"/>
            <w:hideMark/>
          </w:tcPr>
          <w:p w:rsidR="00730C6D" w:rsidRPr="00324296" w:rsidRDefault="00730C6D" w:rsidP="00730C6D">
            <w:pPr>
              <w:widowControl/>
              <w:jc w:val="left"/>
              <w:divId w:val="1858808184"/>
              <w:rPr>
                <w:rFonts w:ascii="Consolas" w:eastAsia="宋体" w:hAnsi="Consolas" w:cs="宋体"/>
                <w:b/>
                <w:color w:val="4472C4" w:themeColor="accent5"/>
                <w:kern w:val="0"/>
                <w:sz w:val="24"/>
                <w:szCs w:val="24"/>
              </w:rPr>
            </w:pPr>
            <w:r w:rsidRPr="00324296">
              <w:rPr>
                <w:rFonts w:ascii="Consolas" w:eastAsia="宋体" w:hAnsi="Consolas" w:cs="宋体"/>
                <w:b/>
                <w:color w:val="4472C4" w:themeColor="accent5"/>
                <w:kern w:val="0"/>
                <w:sz w:val="24"/>
                <w:szCs w:val="24"/>
              </w:rPr>
              <w:t>typedef uint_fast128_t mytypedef_t;</w:t>
            </w:r>
          </w:p>
          <w:p w:rsidR="0019707A" w:rsidRPr="003D5A65" w:rsidRDefault="0019707A" w:rsidP="00730C6D">
            <w:pPr>
              <w:widowControl/>
              <w:jc w:val="left"/>
              <w:divId w:val="1858808184"/>
              <w:rPr>
                <w:rFonts w:ascii="Consolas" w:eastAsia="宋体" w:hAnsi="Consolas" w:cs="宋体"/>
                <w:kern w:val="0"/>
                <w:sz w:val="24"/>
                <w:szCs w:val="24"/>
              </w:rPr>
            </w:pPr>
          </w:p>
        </w:tc>
      </w:tr>
    </w:tbl>
    <w:p w:rsidR="00730C6D" w:rsidRPr="003D5A65"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Furthermore, the definition of programmer-defined types may change. This creates a problem using these types with formatted output functions such as </w:t>
      </w:r>
      <w:r w:rsidRPr="003D5A65">
        <w:rPr>
          <w:rFonts w:ascii="Consolas" w:eastAsia="宋体" w:hAnsi="Consolas" w:cs="Courier New"/>
          <w:kern w:val="0"/>
          <w:sz w:val="24"/>
          <w:szCs w:val="24"/>
        </w:rPr>
        <w:t>printf()</w:t>
      </w:r>
      <w:r w:rsidRPr="003D5A65">
        <w:rPr>
          <w:rFonts w:ascii="Consolas" w:eastAsia="宋体" w:hAnsi="Consolas" w:cs="Arial"/>
          <w:kern w:val="0"/>
          <w:sz w:val="24"/>
          <w:szCs w:val="24"/>
        </w:rPr>
        <w:t>and formatted input functions such as </w:t>
      </w:r>
      <w:r w:rsidRPr="003D5A65">
        <w:rPr>
          <w:rFonts w:ascii="Consolas" w:eastAsia="宋体" w:hAnsi="Consolas" w:cs="Courier New"/>
          <w:kern w:val="0"/>
          <w:sz w:val="24"/>
          <w:szCs w:val="24"/>
        </w:rPr>
        <w:t>scanf()</w:t>
      </w:r>
      <w:r w:rsidRPr="003D5A65">
        <w:rPr>
          <w:rFonts w:ascii="Consolas" w:eastAsia="宋体" w:hAnsi="Consolas" w:cs="Arial"/>
          <w:kern w:val="0"/>
          <w:sz w:val="24"/>
          <w:szCs w:val="24"/>
        </w:rPr>
        <w:t>.</w:t>
      </w:r>
    </w:p>
    <w:p w:rsidR="00730C6D"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The C99 </w:t>
      </w:r>
      <w:r w:rsidRPr="00F87E82">
        <w:rPr>
          <w:rFonts w:ascii="Consolas" w:eastAsia="宋体" w:hAnsi="Consolas" w:cs="Courier New"/>
          <w:b/>
          <w:kern w:val="0"/>
          <w:sz w:val="24"/>
          <w:szCs w:val="24"/>
        </w:rPr>
        <w:t>intmax_t</w:t>
      </w:r>
      <w:r w:rsidRPr="003D5A65">
        <w:rPr>
          <w:rFonts w:ascii="Consolas" w:eastAsia="宋体" w:hAnsi="Consolas" w:cs="Arial"/>
          <w:kern w:val="0"/>
          <w:sz w:val="24"/>
          <w:szCs w:val="24"/>
        </w:rPr>
        <w:t> </w:t>
      </w:r>
      <w:r w:rsidRPr="00A96028">
        <w:rPr>
          <w:rFonts w:ascii="Consolas" w:eastAsia="宋体" w:hAnsi="Consolas" w:cs="Arial"/>
          <w:b/>
          <w:kern w:val="0"/>
          <w:sz w:val="24"/>
          <w:szCs w:val="24"/>
        </w:rPr>
        <w:t>and</w:t>
      </w:r>
      <w:r w:rsidRPr="003D5A65">
        <w:rPr>
          <w:rFonts w:ascii="Consolas" w:eastAsia="宋体" w:hAnsi="Consolas" w:cs="Arial"/>
          <w:kern w:val="0"/>
          <w:sz w:val="24"/>
          <w:szCs w:val="24"/>
        </w:rPr>
        <w:t> </w:t>
      </w:r>
      <w:r w:rsidRPr="00F87E82">
        <w:rPr>
          <w:rFonts w:ascii="Consolas" w:eastAsia="宋体" w:hAnsi="Consolas" w:cs="Courier New"/>
          <w:b/>
          <w:kern w:val="0"/>
          <w:sz w:val="24"/>
          <w:szCs w:val="24"/>
        </w:rPr>
        <w:t>uintmax_t</w:t>
      </w:r>
      <w:r w:rsidRPr="003D5A65">
        <w:rPr>
          <w:rFonts w:ascii="Consolas" w:eastAsia="宋体" w:hAnsi="Consolas" w:cs="Arial"/>
          <w:kern w:val="0"/>
          <w:sz w:val="24"/>
          <w:szCs w:val="24"/>
        </w:rPr>
        <w:t> types are capable of representing any value representable by any other integer types of the same signedness. This allows conversion between programmer-defined integer types (of the same signedness) and </w:t>
      </w:r>
      <w:r w:rsidRPr="003D5A65">
        <w:rPr>
          <w:rFonts w:ascii="Consolas" w:eastAsia="宋体" w:hAnsi="Consolas" w:cs="Courier New"/>
          <w:kern w:val="0"/>
          <w:sz w:val="24"/>
          <w:szCs w:val="24"/>
        </w:rPr>
        <w:t>intmax_t</w:t>
      </w:r>
      <w:r w:rsidRPr="003D5A65">
        <w:rPr>
          <w:rFonts w:ascii="Consolas" w:eastAsia="宋体" w:hAnsi="Consolas" w:cs="Arial"/>
          <w:kern w:val="0"/>
          <w:sz w:val="24"/>
          <w:szCs w:val="24"/>
        </w:rPr>
        <w:t> and </w:t>
      </w:r>
      <w:r w:rsidRPr="003D5A65">
        <w:rPr>
          <w:rFonts w:ascii="Consolas" w:eastAsia="宋体" w:hAnsi="Consolas" w:cs="Courier New"/>
          <w:kern w:val="0"/>
          <w:sz w:val="24"/>
          <w:szCs w:val="24"/>
        </w:rPr>
        <w:t>uintmax_t</w:t>
      </w:r>
      <w:r w:rsidRPr="003D5A65">
        <w:rPr>
          <w:rFonts w:ascii="Consolas" w:eastAsia="宋体" w:hAnsi="Consolas" w:cs="Arial"/>
          <w:kern w:val="0"/>
          <w:sz w:val="24"/>
          <w:szCs w:val="24"/>
        </w:rPr>
        <w:t>. For example:</w:t>
      </w:r>
    </w:p>
    <w:p w:rsidR="000B76C4" w:rsidRPr="003D5A65" w:rsidRDefault="000B76C4" w:rsidP="00730C6D">
      <w:pPr>
        <w:widowControl/>
        <w:spacing w:before="150"/>
        <w:jc w:val="left"/>
        <w:rPr>
          <w:rFonts w:ascii="Consolas" w:eastAsia="宋体" w:hAnsi="Consolas" w:cs="Arial"/>
          <w:kern w:val="0"/>
          <w:sz w:val="24"/>
          <w:szCs w:val="24"/>
        </w:rPr>
      </w:pPr>
    </w:p>
    <w:tbl>
      <w:tblPr>
        <w:tblW w:w="14880" w:type="dxa"/>
        <w:tblCellSpacing w:w="0" w:type="dxa"/>
        <w:tblCellMar>
          <w:left w:w="0" w:type="dxa"/>
          <w:right w:w="0" w:type="dxa"/>
        </w:tblCellMar>
        <w:tblLook w:val="04A0" w:firstRow="1" w:lastRow="0" w:firstColumn="1" w:lastColumn="0" w:noHBand="0" w:noVBand="1"/>
      </w:tblPr>
      <w:tblGrid>
        <w:gridCol w:w="14880"/>
      </w:tblGrid>
      <w:tr w:rsidR="001700F6" w:rsidRPr="003D5A65" w:rsidTr="00730C6D">
        <w:trPr>
          <w:tblCellSpacing w:w="0" w:type="dxa"/>
        </w:trPr>
        <w:tc>
          <w:tcPr>
            <w:tcW w:w="14655" w:type="dxa"/>
            <w:vAlign w:val="center"/>
            <w:hideMark/>
          </w:tcPr>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mytypedef_t x;</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uintmax_t temp;</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 ... */</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temp = x; /* always secure*/</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 </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 ... change the value of temp ... */</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 </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if (temp &lt;= MYTYPEDEF_MAX) {</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  x = temp;</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w:t>
            </w:r>
          </w:p>
          <w:p w:rsidR="000B76C4" w:rsidRPr="003D5A65" w:rsidRDefault="000B76C4" w:rsidP="00730C6D">
            <w:pPr>
              <w:widowControl/>
              <w:jc w:val="left"/>
              <w:rPr>
                <w:rFonts w:ascii="Consolas" w:eastAsia="宋体" w:hAnsi="Consolas" w:cs="宋体"/>
                <w:kern w:val="0"/>
                <w:sz w:val="24"/>
                <w:szCs w:val="24"/>
              </w:rPr>
            </w:pPr>
          </w:p>
        </w:tc>
      </w:tr>
    </w:tbl>
    <w:p w:rsidR="00730C6D" w:rsidRPr="003D5A65"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 xml:space="preserve">Formatted I/O functions can be used to input and output greatest-width integer typed values. </w:t>
      </w:r>
      <w:r w:rsidRPr="00A97526">
        <w:rPr>
          <w:rFonts w:ascii="Consolas" w:eastAsia="宋体" w:hAnsi="Consolas" w:cs="Arial"/>
          <w:b/>
          <w:kern w:val="0"/>
          <w:sz w:val="24"/>
          <w:szCs w:val="24"/>
        </w:rPr>
        <w:t>The </w:t>
      </w:r>
      <w:r w:rsidRPr="00FF0C6A">
        <w:rPr>
          <w:rFonts w:ascii="Consolas" w:eastAsia="宋体" w:hAnsi="Consolas" w:cs="Courier New"/>
          <w:b/>
          <w:color w:val="4472C4" w:themeColor="accent5"/>
          <w:kern w:val="0"/>
          <w:sz w:val="24"/>
          <w:szCs w:val="24"/>
        </w:rPr>
        <w:t>j</w:t>
      </w:r>
      <w:r w:rsidRPr="00A97526">
        <w:rPr>
          <w:rFonts w:ascii="Consolas" w:eastAsia="宋体" w:hAnsi="Consolas" w:cs="Arial"/>
          <w:b/>
          <w:kern w:val="0"/>
          <w:sz w:val="24"/>
          <w:szCs w:val="24"/>
        </w:rPr>
        <w:t> length modifier in a format string indicates that</w:t>
      </w:r>
      <w:r w:rsidRPr="003D5A65">
        <w:rPr>
          <w:rFonts w:ascii="Consolas" w:eastAsia="宋体" w:hAnsi="Consolas" w:cs="Arial"/>
          <w:kern w:val="0"/>
          <w:sz w:val="24"/>
          <w:szCs w:val="24"/>
        </w:rPr>
        <w:t xml:space="preserve"> the following </w:t>
      </w:r>
      <w:r w:rsidRPr="003D5A65">
        <w:rPr>
          <w:rFonts w:ascii="Consolas" w:eastAsia="宋体" w:hAnsi="Consolas" w:cs="Courier New"/>
          <w:kern w:val="0"/>
          <w:sz w:val="24"/>
          <w:szCs w:val="24"/>
        </w:rPr>
        <w:t>d</w:t>
      </w:r>
      <w:r w:rsidRPr="003D5A65">
        <w:rPr>
          <w:rFonts w:ascii="Consolas" w:eastAsia="宋体" w:hAnsi="Consolas" w:cs="Arial"/>
          <w:kern w:val="0"/>
          <w:sz w:val="24"/>
          <w:szCs w:val="24"/>
        </w:rPr>
        <w:t>, </w:t>
      </w:r>
      <w:r w:rsidRPr="003D5A65">
        <w:rPr>
          <w:rFonts w:ascii="Consolas" w:eastAsia="宋体" w:hAnsi="Consolas" w:cs="Courier New"/>
          <w:kern w:val="0"/>
          <w:sz w:val="24"/>
          <w:szCs w:val="24"/>
        </w:rPr>
        <w:t>i</w:t>
      </w:r>
      <w:r w:rsidRPr="003D5A65">
        <w:rPr>
          <w:rFonts w:ascii="Consolas" w:eastAsia="宋体" w:hAnsi="Consolas" w:cs="Arial"/>
          <w:kern w:val="0"/>
          <w:sz w:val="24"/>
          <w:szCs w:val="24"/>
        </w:rPr>
        <w:t>, </w:t>
      </w:r>
      <w:r w:rsidRPr="003D5A65">
        <w:rPr>
          <w:rFonts w:ascii="Consolas" w:eastAsia="宋体" w:hAnsi="Consolas" w:cs="Courier New"/>
          <w:kern w:val="0"/>
          <w:sz w:val="24"/>
          <w:szCs w:val="24"/>
        </w:rPr>
        <w:t>o</w:t>
      </w:r>
      <w:r w:rsidRPr="003D5A65">
        <w:rPr>
          <w:rFonts w:ascii="Consolas" w:eastAsia="宋体" w:hAnsi="Consolas" w:cs="Arial"/>
          <w:kern w:val="0"/>
          <w:sz w:val="24"/>
          <w:szCs w:val="24"/>
        </w:rPr>
        <w:t>, </w:t>
      </w:r>
      <w:r w:rsidRPr="003D5A65">
        <w:rPr>
          <w:rFonts w:ascii="Consolas" w:eastAsia="宋体" w:hAnsi="Consolas" w:cs="Courier New"/>
          <w:kern w:val="0"/>
          <w:sz w:val="24"/>
          <w:szCs w:val="24"/>
        </w:rPr>
        <w:t>u</w:t>
      </w:r>
      <w:r w:rsidRPr="003D5A65">
        <w:rPr>
          <w:rFonts w:ascii="Consolas" w:eastAsia="宋体" w:hAnsi="Consolas" w:cs="Arial"/>
          <w:kern w:val="0"/>
          <w:sz w:val="24"/>
          <w:szCs w:val="24"/>
        </w:rPr>
        <w:t>, </w:t>
      </w:r>
      <w:r w:rsidRPr="003D5A65">
        <w:rPr>
          <w:rFonts w:ascii="Consolas" w:eastAsia="宋体" w:hAnsi="Consolas" w:cs="Courier New"/>
          <w:kern w:val="0"/>
          <w:sz w:val="24"/>
          <w:szCs w:val="24"/>
        </w:rPr>
        <w:t>x</w:t>
      </w:r>
      <w:r w:rsidRPr="003D5A65">
        <w:rPr>
          <w:rFonts w:ascii="Consolas" w:eastAsia="宋体" w:hAnsi="Consolas" w:cs="Arial"/>
          <w:kern w:val="0"/>
          <w:sz w:val="24"/>
          <w:szCs w:val="24"/>
        </w:rPr>
        <w:t>, </w:t>
      </w:r>
      <w:r w:rsidRPr="003D5A65">
        <w:rPr>
          <w:rFonts w:ascii="Consolas" w:eastAsia="宋体" w:hAnsi="Consolas" w:cs="Courier New"/>
          <w:kern w:val="0"/>
          <w:sz w:val="24"/>
          <w:szCs w:val="24"/>
        </w:rPr>
        <w:t>X</w:t>
      </w:r>
      <w:r w:rsidRPr="003D5A65">
        <w:rPr>
          <w:rFonts w:ascii="Consolas" w:eastAsia="宋体" w:hAnsi="Consolas" w:cs="Arial"/>
          <w:kern w:val="0"/>
          <w:sz w:val="24"/>
          <w:szCs w:val="24"/>
        </w:rPr>
        <w:t>, or </w:t>
      </w:r>
      <w:r w:rsidRPr="003D5A65">
        <w:rPr>
          <w:rFonts w:ascii="Consolas" w:eastAsia="宋体" w:hAnsi="Consolas" w:cs="Courier New"/>
          <w:kern w:val="0"/>
          <w:sz w:val="24"/>
          <w:szCs w:val="24"/>
        </w:rPr>
        <w:t>n</w:t>
      </w:r>
      <w:r w:rsidRPr="003D5A65">
        <w:rPr>
          <w:rFonts w:ascii="Consolas" w:eastAsia="宋体" w:hAnsi="Consolas" w:cs="Arial"/>
          <w:kern w:val="0"/>
          <w:sz w:val="24"/>
          <w:szCs w:val="24"/>
        </w:rPr>
        <w:t xml:space="preserve"> conversion specifier will apply to an argument with </w:t>
      </w:r>
      <w:r w:rsidRPr="003D5A65">
        <w:rPr>
          <w:rFonts w:ascii="Consolas" w:eastAsia="宋体" w:hAnsi="Consolas" w:cs="Arial"/>
          <w:kern w:val="0"/>
          <w:sz w:val="24"/>
          <w:szCs w:val="24"/>
        </w:rPr>
        <w:lastRenderedPageBreak/>
        <w:t>type </w:t>
      </w:r>
      <w:r w:rsidRPr="003D5A65">
        <w:rPr>
          <w:rFonts w:ascii="Consolas" w:eastAsia="宋体" w:hAnsi="Consolas" w:cs="Courier New"/>
          <w:kern w:val="0"/>
          <w:sz w:val="24"/>
          <w:szCs w:val="24"/>
        </w:rPr>
        <w:t>intmax_t</w:t>
      </w:r>
      <w:r w:rsidRPr="003D5A65">
        <w:rPr>
          <w:rFonts w:ascii="Consolas" w:eastAsia="宋体" w:hAnsi="Consolas" w:cs="Arial"/>
          <w:kern w:val="0"/>
          <w:sz w:val="24"/>
          <w:szCs w:val="24"/>
        </w:rPr>
        <w:t> or </w:t>
      </w:r>
      <w:r w:rsidRPr="003D5A65">
        <w:rPr>
          <w:rFonts w:ascii="Consolas" w:eastAsia="宋体" w:hAnsi="Consolas" w:cs="Courier New"/>
          <w:kern w:val="0"/>
          <w:sz w:val="24"/>
          <w:szCs w:val="24"/>
        </w:rPr>
        <w:t>uintmax_t</w:t>
      </w:r>
      <w:r w:rsidRPr="003D5A65">
        <w:rPr>
          <w:rFonts w:ascii="Consolas" w:eastAsia="宋体" w:hAnsi="Consolas" w:cs="Arial"/>
          <w:kern w:val="0"/>
          <w:sz w:val="24"/>
          <w:szCs w:val="24"/>
        </w:rPr>
        <w:t>.</w:t>
      </w:r>
      <w:r w:rsidRPr="00FF0C6A">
        <w:rPr>
          <w:rFonts w:ascii="Consolas" w:eastAsia="宋体" w:hAnsi="Consolas" w:cs="Arial"/>
          <w:b/>
          <w:kern w:val="0"/>
          <w:sz w:val="24"/>
          <w:szCs w:val="24"/>
        </w:rPr>
        <w:t xml:space="preserve"> C99 also specifies the </w:t>
      </w:r>
      <w:r w:rsidRPr="00FF0C6A">
        <w:rPr>
          <w:rFonts w:ascii="Consolas" w:eastAsia="宋体" w:hAnsi="Consolas" w:cs="Courier New"/>
          <w:b/>
          <w:color w:val="4472C4" w:themeColor="accent5"/>
          <w:kern w:val="0"/>
          <w:sz w:val="24"/>
          <w:szCs w:val="24"/>
        </w:rPr>
        <w:t>z</w:t>
      </w:r>
      <w:r w:rsidRPr="00FF0C6A">
        <w:rPr>
          <w:rFonts w:ascii="Consolas" w:eastAsia="宋体" w:hAnsi="Consolas" w:cs="Arial"/>
          <w:b/>
          <w:kern w:val="0"/>
          <w:sz w:val="24"/>
          <w:szCs w:val="24"/>
        </w:rPr>
        <w:t> length modifier for use with arguments of type </w:t>
      </w:r>
      <w:r w:rsidRPr="00FF0C6A">
        <w:rPr>
          <w:rFonts w:ascii="Consolas" w:eastAsia="宋体" w:hAnsi="Consolas" w:cs="Courier New"/>
          <w:b/>
          <w:kern w:val="0"/>
          <w:sz w:val="24"/>
          <w:szCs w:val="24"/>
        </w:rPr>
        <w:t>size_t</w:t>
      </w:r>
      <w:r w:rsidRPr="00FF0C6A">
        <w:rPr>
          <w:rFonts w:ascii="Consolas" w:eastAsia="宋体" w:hAnsi="Consolas" w:cs="Arial"/>
          <w:b/>
          <w:kern w:val="0"/>
          <w:sz w:val="24"/>
          <w:szCs w:val="24"/>
        </w:rPr>
        <w:t> and the </w:t>
      </w:r>
      <w:r w:rsidRPr="00FF0C6A">
        <w:rPr>
          <w:rFonts w:ascii="Consolas" w:eastAsia="宋体" w:hAnsi="Consolas" w:cs="Courier New"/>
          <w:b/>
          <w:color w:val="4472C4" w:themeColor="accent5"/>
          <w:kern w:val="0"/>
          <w:sz w:val="24"/>
          <w:szCs w:val="24"/>
        </w:rPr>
        <w:t>t</w:t>
      </w:r>
      <w:r w:rsidRPr="00FF0C6A">
        <w:rPr>
          <w:rFonts w:ascii="Consolas" w:eastAsia="宋体" w:hAnsi="Consolas" w:cs="Arial"/>
          <w:b/>
          <w:kern w:val="0"/>
          <w:sz w:val="24"/>
          <w:szCs w:val="24"/>
        </w:rPr>
        <w:t> length modifier for arguments of type </w:t>
      </w:r>
      <w:r w:rsidRPr="00FF0C6A">
        <w:rPr>
          <w:rFonts w:ascii="Consolas" w:eastAsia="宋体" w:hAnsi="Consolas" w:cs="Courier New"/>
          <w:b/>
          <w:kern w:val="0"/>
          <w:sz w:val="24"/>
          <w:szCs w:val="24"/>
        </w:rPr>
        <w:t>ptrdiff_t</w:t>
      </w:r>
      <w:r w:rsidRPr="00FF0C6A">
        <w:rPr>
          <w:rFonts w:ascii="Consolas" w:eastAsia="宋体" w:hAnsi="Consolas" w:cs="Arial"/>
          <w:b/>
          <w:kern w:val="0"/>
          <w:sz w:val="24"/>
          <w:szCs w:val="24"/>
        </w:rPr>
        <w:t>.</w:t>
      </w:r>
    </w:p>
    <w:p w:rsidR="00C21D4C" w:rsidRDefault="00C21D4C" w:rsidP="00730C6D">
      <w:pPr>
        <w:widowControl/>
        <w:spacing w:before="150"/>
        <w:jc w:val="left"/>
        <w:rPr>
          <w:rFonts w:ascii="Consolas" w:eastAsia="宋体" w:hAnsi="Consolas" w:cs="Arial"/>
          <w:kern w:val="0"/>
          <w:sz w:val="24"/>
          <w:szCs w:val="24"/>
        </w:rPr>
      </w:pPr>
      <w:r w:rsidRPr="00C21D4C">
        <w:rPr>
          <w:rFonts w:ascii="Consolas" w:eastAsia="宋体" w:hAnsi="Consolas" w:cs="Arial"/>
          <w:kern w:val="0"/>
          <w:sz w:val="24"/>
          <w:szCs w:val="24"/>
        </w:rPr>
        <w:t>Under the language standard, the intmax_t and uintmax_t data types are, respectively, signed and unsigned integer types with the largest length possible. They can be represented through extended integer types. Section 7.18.1.5 of the Standard</w:t>
      </w:r>
      <w:r w:rsidR="00456AF5">
        <w:rPr>
          <w:rFonts w:ascii="Consolas" w:eastAsia="宋体" w:hAnsi="Consolas" w:cs="Arial"/>
          <w:kern w:val="0"/>
          <w:sz w:val="24"/>
          <w:szCs w:val="24"/>
        </w:rPr>
        <w:t>(</w:t>
      </w:r>
      <w:r w:rsidR="00AD35FA" w:rsidRPr="00AD35FA">
        <w:rPr>
          <w:rFonts w:ascii="Consolas" w:eastAsia="宋体" w:hAnsi="Consolas" w:cs="Arial"/>
          <w:b/>
          <w:kern w:val="0"/>
          <w:sz w:val="24"/>
          <w:szCs w:val="24"/>
        </w:rPr>
        <w:t xml:space="preserve">C Programming languages </w:t>
      </w:r>
      <w:bookmarkStart w:id="0" w:name="_GoBack"/>
      <w:r w:rsidR="00AD35FA" w:rsidRPr="00AD35FA">
        <w:rPr>
          <w:rFonts w:ascii="Consolas" w:eastAsia="宋体" w:hAnsi="Consolas" w:cs="Arial"/>
          <w:b/>
          <w:kern w:val="0"/>
          <w:sz w:val="24"/>
          <w:szCs w:val="24"/>
        </w:rPr>
        <w:t>standard</w:t>
      </w:r>
      <w:bookmarkEnd w:id="0"/>
      <w:r w:rsidR="00456AF5">
        <w:rPr>
          <w:rFonts w:ascii="Consolas" w:eastAsia="宋体" w:hAnsi="Consolas" w:cs="Arial"/>
          <w:kern w:val="0"/>
          <w:sz w:val="24"/>
          <w:szCs w:val="24"/>
        </w:rPr>
        <w:t>)</w:t>
      </w:r>
      <w:r w:rsidRPr="00C21D4C">
        <w:rPr>
          <w:rFonts w:ascii="Consolas" w:eastAsia="宋体" w:hAnsi="Consolas" w:cs="Arial"/>
          <w:kern w:val="0"/>
          <w:sz w:val="24"/>
          <w:szCs w:val="24"/>
        </w:rPr>
        <w:t xml:space="preserve"> only requires that intmax_t and uintmax_t should be large enough to store values represented by any other integer data types. Like extended integer types, they are defined in the stdint.h header file together with their smallest and largest values INTMAX_MIN, INTMAX_MAX, and UINTMAX_MAX. For intmax_t and uintmax_t, the "j" letter serves as an input/output modifier.</w:t>
      </w:r>
    </w:p>
    <w:p w:rsidR="00730C6D" w:rsidRPr="003D5A65"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 xml:space="preserve">In addition to programmer-defined types, there is no requirement that an implementation provides format length modifiers for </w:t>
      </w:r>
      <w:r w:rsidRPr="00D70A92">
        <w:rPr>
          <w:rFonts w:ascii="Consolas" w:eastAsia="宋体" w:hAnsi="Consolas" w:cs="Arial"/>
          <w:b/>
          <w:kern w:val="0"/>
          <w:sz w:val="24"/>
          <w:szCs w:val="24"/>
        </w:rPr>
        <w:t>implementation-defined</w:t>
      </w:r>
      <w:r w:rsidRPr="003D5A65">
        <w:rPr>
          <w:rFonts w:ascii="Consolas" w:eastAsia="宋体" w:hAnsi="Consolas" w:cs="Arial"/>
          <w:kern w:val="0"/>
          <w:sz w:val="24"/>
          <w:szCs w:val="24"/>
        </w:rPr>
        <w:t xml:space="preserve"> integer types. For example, a machine with an implementation-defined 48-bit integer type may not provide format length modifiers for the type. Such a machine would still have to have a 64-bit </w:t>
      </w:r>
      <w:r w:rsidRPr="003D5A65">
        <w:rPr>
          <w:rFonts w:ascii="Consolas" w:eastAsia="宋体" w:hAnsi="Consolas" w:cs="Courier New"/>
          <w:kern w:val="0"/>
          <w:sz w:val="24"/>
          <w:szCs w:val="24"/>
        </w:rPr>
        <w:t>long long</w:t>
      </w:r>
      <w:r w:rsidRPr="003D5A65">
        <w:rPr>
          <w:rFonts w:ascii="Consolas" w:eastAsia="宋体" w:hAnsi="Consolas" w:cs="Arial"/>
          <w:kern w:val="0"/>
          <w:sz w:val="24"/>
          <w:szCs w:val="24"/>
        </w:rPr>
        <w:t>, with </w:t>
      </w:r>
      <w:r w:rsidRPr="003D5A65">
        <w:rPr>
          <w:rFonts w:ascii="Consolas" w:eastAsia="宋体" w:hAnsi="Consolas" w:cs="Courier New"/>
          <w:kern w:val="0"/>
          <w:sz w:val="24"/>
          <w:szCs w:val="24"/>
        </w:rPr>
        <w:t>intmax_t</w:t>
      </w:r>
      <w:r w:rsidRPr="003D5A65">
        <w:rPr>
          <w:rFonts w:ascii="Consolas" w:eastAsia="宋体" w:hAnsi="Consolas" w:cs="Arial"/>
          <w:kern w:val="0"/>
          <w:sz w:val="24"/>
          <w:szCs w:val="24"/>
        </w:rPr>
        <w:t> being at least that large.</w:t>
      </w:r>
    </w:p>
    <w:p w:rsidR="00730C6D" w:rsidRPr="00EE62BA" w:rsidRDefault="00730C6D" w:rsidP="00730C6D">
      <w:pPr>
        <w:widowControl/>
        <w:spacing w:before="450"/>
        <w:jc w:val="left"/>
        <w:outlineLvl w:val="1"/>
        <w:rPr>
          <w:rFonts w:ascii="Consolas" w:eastAsia="宋体" w:hAnsi="Consolas" w:cs="Arial"/>
          <w:kern w:val="0"/>
          <w:sz w:val="30"/>
          <w:szCs w:val="30"/>
        </w:rPr>
      </w:pPr>
      <w:r w:rsidRPr="00EE62BA">
        <w:rPr>
          <w:rFonts w:ascii="Consolas" w:eastAsia="宋体" w:hAnsi="Consolas" w:cs="Arial"/>
          <w:kern w:val="0"/>
          <w:sz w:val="30"/>
          <w:szCs w:val="30"/>
        </w:rPr>
        <w:t>Noncompliant Code Example (</w:t>
      </w:r>
      <w:r w:rsidRPr="00EE62BA">
        <w:rPr>
          <w:rFonts w:ascii="Consolas" w:eastAsia="宋体" w:hAnsi="Consolas" w:cs="Courier New"/>
          <w:kern w:val="0"/>
          <w:sz w:val="30"/>
          <w:szCs w:val="30"/>
        </w:rPr>
        <w:t>printf()</w:t>
      </w:r>
      <w:r w:rsidRPr="00EE62BA">
        <w:rPr>
          <w:rFonts w:ascii="Consolas" w:eastAsia="宋体" w:hAnsi="Consolas" w:cs="Arial"/>
          <w:kern w:val="0"/>
          <w:sz w:val="30"/>
          <w:szCs w:val="30"/>
        </w:rPr>
        <w:t>)</w:t>
      </w:r>
    </w:p>
    <w:p w:rsidR="00730C6D" w:rsidRPr="003D5A65"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This noncompliant code example prints the value of </w:t>
      </w:r>
      <w:r w:rsidRPr="003D5A65">
        <w:rPr>
          <w:rFonts w:ascii="Consolas" w:eastAsia="宋体" w:hAnsi="Consolas" w:cs="Courier New"/>
          <w:kern w:val="0"/>
          <w:sz w:val="24"/>
          <w:szCs w:val="24"/>
        </w:rPr>
        <w:t>x</w:t>
      </w:r>
      <w:r w:rsidRPr="003D5A65">
        <w:rPr>
          <w:rFonts w:ascii="Consolas" w:eastAsia="宋体" w:hAnsi="Consolas" w:cs="Arial"/>
          <w:kern w:val="0"/>
          <w:sz w:val="24"/>
          <w:szCs w:val="24"/>
        </w:rPr>
        <w:t> as an </w:t>
      </w:r>
      <w:r w:rsidRPr="003D5A65">
        <w:rPr>
          <w:rFonts w:ascii="Consolas" w:eastAsia="宋体" w:hAnsi="Consolas" w:cs="Courier New"/>
          <w:kern w:val="0"/>
          <w:sz w:val="24"/>
          <w:szCs w:val="24"/>
        </w:rPr>
        <w:t>unsigned long long</w:t>
      </w:r>
      <w:r w:rsidRPr="003D5A65">
        <w:rPr>
          <w:rFonts w:ascii="Consolas" w:eastAsia="宋体" w:hAnsi="Consolas" w:cs="Arial"/>
          <w:kern w:val="0"/>
          <w:sz w:val="24"/>
          <w:szCs w:val="24"/>
        </w:rPr>
        <w:t> value, even though the value is of a programmer-defined integer type.</w:t>
      </w:r>
    </w:p>
    <w:tbl>
      <w:tblPr>
        <w:tblW w:w="14880" w:type="dxa"/>
        <w:tblCellSpacing w:w="0" w:type="dxa"/>
        <w:tblCellMar>
          <w:left w:w="0" w:type="dxa"/>
          <w:right w:w="0" w:type="dxa"/>
        </w:tblCellMar>
        <w:tblLook w:val="04A0" w:firstRow="1" w:lastRow="0" w:firstColumn="1" w:lastColumn="0" w:noHBand="0" w:noVBand="1"/>
      </w:tblPr>
      <w:tblGrid>
        <w:gridCol w:w="14880"/>
      </w:tblGrid>
      <w:tr w:rsidR="001700F6" w:rsidRPr="003D5A65" w:rsidTr="00730C6D">
        <w:trPr>
          <w:tblCellSpacing w:w="0" w:type="dxa"/>
        </w:trPr>
        <w:tc>
          <w:tcPr>
            <w:tcW w:w="14655" w:type="dxa"/>
            <w:vAlign w:val="center"/>
            <w:hideMark/>
          </w:tcPr>
          <w:p w:rsidR="00730C6D" w:rsidRPr="003D5A65" w:rsidRDefault="00730C6D" w:rsidP="00730C6D">
            <w:pPr>
              <w:widowControl/>
              <w:jc w:val="left"/>
              <w:rPr>
                <w:rFonts w:ascii="Consolas" w:eastAsia="宋体" w:hAnsi="Consolas" w:cs="宋体"/>
                <w:kern w:val="0"/>
                <w:sz w:val="24"/>
                <w:szCs w:val="24"/>
              </w:rPr>
            </w:pPr>
            <w:r w:rsidRPr="003D5A65">
              <w:rPr>
                <w:rFonts w:ascii="Consolas" w:eastAsia="宋体" w:hAnsi="Consolas" w:cs="宋体"/>
                <w:kern w:val="0"/>
                <w:sz w:val="24"/>
                <w:szCs w:val="24"/>
              </w:rPr>
              <w:t>#include &lt;stdio.h&gt;</w:t>
            </w:r>
          </w:p>
          <w:p w:rsidR="00730C6D" w:rsidRPr="003D5A65" w:rsidRDefault="00730C6D" w:rsidP="00730C6D">
            <w:pPr>
              <w:widowControl/>
              <w:jc w:val="left"/>
              <w:rPr>
                <w:rFonts w:ascii="Consolas" w:eastAsia="宋体" w:hAnsi="Consolas" w:cs="宋体"/>
                <w:kern w:val="0"/>
                <w:sz w:val="24"/>
                <w:szCs w:val="24"/>
              </w:rPr>
            </w:pPr>
            <w:r w:rsidRPr="003D5A65">
              <w:rPr>
                <w:rFonts w:ascii="Consolas" w:eastAsia="宋体" w:hAnsi="Consolas" w:cs="宋体"/>
                <w:kern w:val="0"/>
                <w:sz w:val="24"/>
                <w:szCs w:val="24"/>
              </w:rPr>
              <w:t> </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mytypedef_t x;</w:t>
            </w:r>
          </w:p>
          <w:p w:rsidR="00730C6D" w:rsidRPr="003D5A65" w:rsidRDefault="00730C6D" w:rsidP="00730C6D">
            <w:pPr>
              <w:widowControl/>
              <w:jc w:val="left"/>
              <w:rPr>
                <w:rFonts w:ascii="Consolas" w:eastAsia="宋体" w:hAnsi="Consolas" w:cs="宋体"/>
                <w:kern w:val="0"/>
                <w:sz w:val="24"/>
                <w:szCs w:val="24"/>
              </w:rPr>
            </w:pPr>
            <w:r w:rsidRPr="003D5A65">
              <w:rPr>
                <w:rFonts w:ascii="Consolas" w:eastAsia="宋体" w:hAnsi="Consolas" w:cs="宋体"/>
                <w:kern w:val="0"/>
                <w:sz w:val="24"/>
                <w:szCs w:val="24"/>
              </w:rPr>
              <w:t> </w:t>
            </w:r>
          </w:p>
          <w:p w:rsidR="00730C6D" w:rsidRPr="003D5A65" w:rsidRDefault="00730C6D" w:rsidP="00730C6D">
            <w:pPr>
              <w:widowControl/>
              <w:jc w:val="left"/>
              <w:rPr>
                <w:rFonts w:ascii="Consolas" w:eastAsia="宋体" w:hAnsi="Consolas" w:cs="宋体"/>
                <w:kern w:val="0"/>
                <w:sz w:val="24"/>
                <w:szCs w:val="24"/>
              </w:rPr>
            </w:pPr>
            <w:r w:rsidRPr="003D5A65">
              <w:rPr>
                <w:rFonts w:ascii="Consolas" w:eastAsia="宋体" w:hAnsi="Consolas" w:cs="宋体"/>
                <w:kern w:val="0"/>
                <w:sz w:val="24"/>
                <w:szCs w:val="24"/>
              </w:rPr>
              <w:t>/* ... */</w:t>
            </w:r>
          </w:p>
          <w:p w:rsidR="00730C6D" w:rsidRPr="003D5A65" w:rsidRDefault="00730C6D" w:rsidP="00730C6D">
            <w:pPr>
              <w:widowControl/>
              <w:jc w:val="left"/>
              <w:rPr>
                <w:rFonts w:ascii="Consolas" w:eastAsia="宋体" w:hAnsi="Consolas" w:cs="宋体"/>
                <w:kern w:val="0"/>
                <w:sz w:val="24"/>
                <w:szCs w:val="24"/>
              </w:rPr>
            </w:pPr>
            <w:r w:rsidRPr="003D5A65">
              <w:rPr>
                <w:rFonts w:ascii="Consolas" w:eastAsia="宋体" w:hAnsi="Consolas" w:cs="宋体"/>
                <w:kern w:val="0"/>
                <w:sz w:val="24"/>
                <w:szCs w:val="24"/>
              </w:rPr>
              <w:t> </w:t>
            </w:r>
          </w:p>
          <w:p w:rsidR="00730C6D" w:rsidRPr="003D5A65" w:rsidRDefault="00730C6D" w:rsidP="00730C6D">
            <w:pPr>
              <w:widowControl/>
              <w:jc w:val="left"/>
              <w:rPr>
                <w:rFonts w:ascii="Consolas" w:eastAsia="宋体" w:hAnsi="Consolas" w:cs="宋体"/>
                <w:kern w:val="0"/>
                <w:sz w:val="24"/>
                <w:szCs w:val="24"/>
              </w:rPr>
            </w:pPr>
            <w:r w:rsidRPr="003D5A65">
              <w:rPr>
                <w:rFonts w:ascii="Consolas" w:eastAsia="宋体" w:hAnsi="Consolas" w:cs="宋体"/>
                <w:kern w:val="0"/>
                <w:sz w:val="24"/>
                <w:szCs w:val="24"/>
              </w:rPr>
              <w:t>printf("%llu", (unsigned long long) x);</w:t>
            </w:r>
          </w:p>
        </w:tc>
      </w:tr>
    </w:tbl>
    <w:p w:rsidR="00730C6D" w:rsidRPr="003D5A65"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Consequently, there is no guarantee that this code prints the correct value of </w:t>
      </w:r>
      <w:r w:rsidRPr="003D5A65">
        <w:rPr>
          <w:rFonts w:ascii="Consolas" w:eastAsia="宋体" w:hAnsi="Consolas" w:cs="Courier New"/>
          <w:kern w:val="0"/>
          <w:sz w:val="24"/>
          <w:szCs w:val="24"/>
        </w:rPr>
        <w:t>x</w:t>
      </w:r>
      <w:r w:rsidRPr="003D5A65">
        <w:rPr>
          <w:rFonts w:ascii="Consolas" w:eastAsia="宋体" w:hAnsi="Consolas" w:cs="Arial"/>
          <w:kern w:val="0"/>
          <w:sz w:val="24"/>
          <w:szCs w:val="24"/>
        </w:rPr>
        <w:t>, as </w:t>
      </w:r>
      <w:r w:rsidRPr="003D5A65">
        <w:rPr>
          <w:rFonts w:ascii="Consolas" w:eastAsia="宋体" w:hAnsi="Consolas" w:cs="Courier New"/>
          <w:kern w:val="0"/>
          <w:sz w:val="24"/>
          <w:szCs w:val="24"/>
        </w:rPr>
        <w:t>x</w:t>
      </w:r>
      <w:r w:rsidRPr="003D5A65">
        <w:rPr>
          <w:rFonts w:ascii="Consolas" w:eastAsia="宋体" w:hAnsi="Consolas" w:cs="Arial"/>
          <w:kern w:val="0"/>
          <w:sz w:val="24"/>
          <w:szCs w:val="24"/>
        </w:rPr>
        <w:t> is not necessarily an </w:t>
      </w:r>
      <w:r w:rsidRPr="003D5A65">
        <w:rPr>
          <w:rFonts w:ascii="Consolas" w:eastAsia="宋体" w:hAnsi="Consolas" w:cs="Courier New"/>
          <w:kern w:val="0"/>
          <w:sz w:val="24"/>
          <w:szCs w:val="24"/>
        </w:rPr>
        <w:t>unsigned long long</w:t>
      </w:r>
      <w:r w:rsidRPr="003D5A65">
        <w:rPr>
          <w:rFonts w:ascii="Consolas" w:eastAsia="宋体" w:hAnsi="Consolas" w:cs="Arial"/>
          <w:kern w:val="0"/>
          <w:sz w:val="24"/>
          <w:szCs w:val="24"/>
        </w:rPr>
        <w:t> value and may be too large to represent as an </w:t>
      </w:r>
      <w:r w:rsidRPr="003D5A65">
        <w:rPr>
          <w:rFonts w:ascii="Consolas" w:eastAsia="宋体" w:hAnsi="Consolas" w:cs="Courier New"/>
          <w:kern w:val="0"/>
          <w:sz w:val="24"/>
          <w:szCs w:val="24"/>
        </w:rPr>
        <w:t>unsigned long long</w:t>
      </w:r>
      <w:r w:rsidRPr="003D5A65">
        <w:rPr>
          <w:rFonts w:ascii="Consolas" w:eastAsia="宋体" w:hAnsi="Consolas" w:cs="Arial"/>
          <w:kern w:val="0"/>
          <w:sz w:val="24"/>
          <w:szCs w:val="24"/>
        </w:rPr>
        <w:t>.</w:t>
      </w:r>
    </w:p>
    <w:p w:rsidR="00730C6D" w:rsidRPr="009025D0" w:rsidRDefault="00730C6D" w:rsidP="00730C6D">
      <w:pPr>
        <w:widowControl/>
        <w:spacing w:before="450"/>
        <w:jc w:val="left"/>
        <w:outlineLvl w:val="1"/>
        <w:rPr>
          <w:rFonts w:ascii="Consolas" w:eastAsia="宋体" w:hAnsi="Consolas" w:cs="Arial"/>
          <w:kern w:val="0"/>
          <w:sz w:val="30"/>
          <w:szCs w:val="30"/>
        </w:rPr>
      </w:pPr>
      <w:r w:rsidRPr="009025D0">
        <w:rPr>
          <w:rFonts w:ascii="Consolas" w:eastAsia="宋体" w:hAnsi="Consolas" w:cs="Arial"/>
          <w:kern w:val="0"/>
          <w:sz w:val="30"/>
          <w:szCs w:val="30"/>
        </w:rPr>
        <w:t>Compliant Solution (</w:t>
      </w:r>
      <w:r w:rsidRPr="009025D0">
        <w:rPr>
          <w:rFonts w:ascii="Consolas" w:eastAsia="宋体" w:hAnsi="Consolas" w:cs="Courier New"/>
          <w:kern w:val="0"/>
          <w:sz w:val="30"/>
          <w:szCs w:val="30"/>
        </w:rPr>
        <w:t>printf()</w:t>
      </w:r>
      <w:r w:rsidRPr="009025D0">
        <w:rPr>
          <w:rFonts w:ascii="Consolas" w:eastAsia="宋体" w:hAnsi="Consolas" w:cs="Arial"/>
          <w:kern w:val="0"/>
          <w:sz w:val="30"/>
          <w:szCs w:val="30"/>
        </w:rPr>
        <w:t>)</w:t>
      </w:r>
    </w:p>
    <w:p w:rsidR="00730C6D" w:rsidRPr="003D5A65"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lastRenderedPageBreak/>
        <w:t>The C99 </w:t>
      </w:r>
      <w:r w:rsidRPr="00647AD1">
        <w:rPr>
          <w:rFonts w:ascii="Consolas" w:eastAsia="宋体" w:hAnsi="Consolas" w:cs="Courier New"/>
          <w:b/>
          <w:kern w:val="0"/>
          <w:sz w:val="24"/>
          <w:szCs w:val="24"/>
        </w:rPr>
        <w:t>intmax_t</w:t>
      </w:r>
      <w:r w:rsidRPr="00647AD1">
        <w:rPr>
          <w:rFonts w:ascii="Consolas" w:eastAsia="宋体" w:hAnsi="Consolas" w:cs="Arial"/>
          <w:b/>
          <w:kern w:val="0"/>
          <w:sz w:val="24"/>
          <w:szCs w:val="24"/>
        </w:rPr>
        <w:t> and </w:t>
      </w:r>
      <w:r w:rsidRPr="00647AD1">
        <w:rPr>
          <w:rFonts w:ascii="Consolas" w:eastAsia="宋体" w:hAnsi="Consolas" w:cs="Courier New"/>
          <w:b/>
          <w:kern w:val="0"/>
          <w:sz w:val="24"/>
          <w:szCs w:val="24"/>
        </w:rPr>
        <w:t>uintmax_t</w:t>
      </w:r>
      <w:r w:rsidRPr="003D5A65">
        <w:rPr>
          <w:rFonts w:ascii="Consolas" w:eastAsia="宋体" w:hAnsi="Consolas" w:cs="Arial"/>
          <w:kern w:val="0"/>
          <w:sz w:val="24"/>
          <w:szCs w:val="24"/>
        </w:rPr>
        <w:t> can be safely used to perform formatted I/O with programmer-defined integer types. This is accomplished by converting signed programmer-defined integer types to </w:t>
      </w:r>
      <w:r w:rsidRPr="003D5A65">
        <w:rPr>
          <w:rFonts w:ascii="Consolas" w:eastAsia="宋体" w:hAnsi="Consolas" w:cs="Courier New"/>
          <w:kern w:val="0"/>
          <w:sz w:val="24"/>
          <w:szCs w:val="24"/>
        </w:rPr>
        <w:t>intmax_t</w:t>
      </w:r>
      <w:r w:rsidRPr="003D5A65">
        <w:rPr>
          <w:rFonts w:ascii="Consolas" w:eastAsia="宋体" w:hAnsi="Consolas" w:cs="Arial"/>
          <w:kern w:val="0"/>
          <w:sz w:val="24"/>
          <w:szCs w:val="24"/>
        </w:rPr>
        <w:t> and unsigned programmer-defined integer types to </w:t>
      </w:r>
      <w:r w:rsidRPr="003D5A65">
        <w:rPr>
          <w:rFonts w:ascii="Consolas" w:eastAsia="宋体" w:hAnsi="Consolas" w:cs="Courier New"/>
          <w:kern w:val="0"/>
          <w:sz w:val="24"/>
          <w:szCs w:val="24"/>
        </w:rPr>
        <w:t>uintmax_t</w:t>
      </w:r>
      <w:r w:rsidRPr="003D5A65">
        <w:rPr>
          <w:rFonts w:ascii="Consolas" w:eastAsia="宋体" w:hAnsi="Consolas" w:cs="Arial"/>
          <w:kern w:val="0"/>
          <w:sz w:val="24"/>
          <w:szCs w:val="24"/>
        </w:rPr>
        <w:t xml:space="preserve">, then </w:t>
      </w:r>
      <w:r w:rsidRPr="00647AD1">
        <w:rPr>
          <w:rFonts w:ascii="Consolas" w:eastAsia="宋体" w:hAnsi="Consolas" w:cs="Arial"/>
          <w:b/>
          <w:kern w:val="0"/>
          <w:sz w:val="24"/>
          <w:szCs w:val="24"/>
        </w:rPr>
        <w:t>outputting these values using the </w:t>
      </w:r>
      <w:r w:rsidRPr="00647AD1">
        <w:rPr>
          <w:rFonts w:ascii="Consolas" w:eastAsia="宋体" w:hAnsi="Consolas" w:cs="Courier New"/>
          <w:b/>
          <w:kern w:val="0"/>
          <w:sz w:val="24"/>
          <w:szCs w:val="24"/>
        </w:rPr>
        <w:t>j</w:t>
      </w:r>
      <w:r w:rsidRPr="00647AD1">
        <w:rPr>
          <w:rFonts w:ascii="Consolas" w:eastAsia="宋体" w:hAnsi="Consolas" w:cs="Arial"/>
          <w:b/>
          <w:kern w:val="0"/>
          <w:sz w:val="24"/>
          <w:szCs w:val="24"/>
        </w:rPr>
        <w:t> length modifier</w:t>
      </w:r>
      <w:r w:rsidRPr="003D5A65">
        <w:rPr>
          <w:rFonts w:ascii="Consolas" w:eastAsia="宋体" w:hAnsi="Consolas" w:cs="Arial"/>
          <w:kern w:val="0"/>
          <w:sz w:val="24"/>
          <w:szCs w:val="24"/>
        </w:rPr>
        <w:t xml:space="preserve">. Similarly, programmer-defined integer </w:t>
      </w:r>
      <w:r w:rsidRPr="00647AD1">
        <w:rPr>
          <w:rFonts w:ascii="Consolas" w:hAnsi="Consolas"/>
          <w:sz w:val="24"/>
          <w:szCs w:val="24"/>
        </w:rPr>
        <w:t>types can be input to variables of intmax_t or uintmax_t </w:t>
      </w:r>
      <w:r w:rsidRPr="003D5A65">
        <w:rPr>
          <w:rFonts w:ascii="Consolas" w:eastAsia="宋体" w:hAnsi="Consolas" w:cs="Arial"/>
          <w:kern w:val="0"/>
          <w:sz w:val="24"/>
          <w:szCs w:val="24"/>
        </w:rPr>
        <w:t>(whichever matches the signedness of the programmer-defined integer type) and then converted to programmer-defined integer types using appropriate range checks.</w:t>
      </w:r>
    </w:p>
    <w:p w:rsidR="00730C6D"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This compliant solution guarantees that the correct value of </w:t>
      </w:r>
      <w:r w:rsidRPr="003D5A65">
        <w:rPr>
          <w:rFonts w:ascii="Consolas" w:eastAsia="宋体" w:hAnsi="Consolas" w:cs="Courier New"/>
          <w:kern w:val="0"/>
          <w:sz w:val="24"/>
          <w:szCs w:val="24"/>
        </w:rPr>
        <w:t>x</w:t>
      </w:r>
      <w:r w:rsidRPr="003D5A65">
        <w:rPr>
          <w:rFonts w:ascii="Consolas" w:eastAsia="宋体" w:hAnsi="Consolas" w:cs="Arial"/>
          <w:kern w:val="0"/>
          <w:sz w:val="24"/>
          <w:szCs w:val="24"/>
        </w:rPr>
        <w:t> is printed, regardless of its length, provided that </w:t>
      </w:r>
      <w:r w:rsidRPr="003D5A65">
        <w:rPr>
          <w:rFonts w:ascii="Consolas" w:eastAsia="宋体" w:hAnsi="Consolas" w:cs="Courier New"/>
          <w:kern w:val="0"/>
          <w:sz w:val="24"/>
          <w:szCs w:val="24"/>
        </w:rPr>
        <w:t>mytypedef_t</w:t>
      </w:r>
      <w:r w:rsidRPr="003D5A65">
        <w:rPr>
          <w:rFonts w:ascii="Consolas" w:eastAsia="宋体" w:hAnsi="Consolas" w:cs="Arial"/>
          <w:kern w:val="0"/>
          <w:sz w:val="24"/>
          <w:szCs w:val="24"/>
        </w:rPr>
        <w:t> is an unsigned type.</w:t>
      </w:r>
    </w:p>
    <w:p w:rsidR="00324296" w:rsidRPr="003D5A65" w:rsidRDefault="00324296" w:rsidP="00730C6D">
      <w:pPr>
        <w:widowControl/>
        <w:spacing w:before="150"/>
        <w:jc w:val="left"/>
        <w:rPr>
          <w:rFonts w:ascii="Consolas" w:eastAsia="宋体" w:hAnsi="Consolas" w:cs="Arial"/>
          <w:kern w:val="0"/>
          <w:sz w:val="24"/>
          <w:szCs w:val="24"/>
        </w:rPr>
      </w:pPr>
    </w:p>
    <w:tbl>
      <w:tblPr>
        <w:tblW w:w="14880" w:type="dxa"/>
        <w:tblCellSpacing w:w="0" w:type="dxa"/>
        <w:tblCellMar>
          <w:left w:w="0" w:type="dxa"/>
          <w:right w:w="0" w:type="dxa"/>
        </w:tblCellMar>
        <w:tblLook w:val="04A0" w:firstRow="1" w:lastRow="0" w:firstColumn="1" w:lastColumn="0" w:noHBand="0" w:noVBand="1"/>
      </w:tblPr>
      <w:tblGrid>
        <w:gridCol w:w="14880"/>
      </w:tblGrid>
      <w:tr w:rsidR="001700F6" w:rsidRPr="003D5A65" w:rsidTr="00730C6D">
        <w:trPr>
          <w:tblCellSpacing w:w="0" w:type="dxa"/>
        </w:trPr>
        <w:tc>
          <w:tcPr>
            <w:tcW w:w="14655" w:type="dxa"/>
            <w:vAlign w:val="center"/>
            <w:hideMark/>
          </w:tcPr>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#include &lt;stdio.h&gt;</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#include &lt;inttypes.h&gt;</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 </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mytypedef_t x;</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 </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 ... */</w:t>
            </w:r>
          </w:p>
          <w:p w:rsidR="00730C6D" w:rsidRPr="00324296" w:rsidRDefault="00730C6D" w:rsidP="00730C6D">
            <w:pPr>
              <w:widowControl/>
              <w:jc w:val="left"/>
              <w:rPr>
                <w:rFonts w:ascii="Consolas" w:eastAsia="宋体" w:hAnsi="Consolas" w:cs="宋体"/>
                <w:color w:val="4472C4" w:themeColor="accent5"/>
                <w:kern w:val="0"/>
                <w:sz w:val="24"/>
                <w:szCs w:val="24"/>
              </w:rPr>
            </w:pPr>
            <w:r w:rsidRPr="00324296">
              <w:rPr>
                <w:rFonts w:ascii="Consolas" w:eastAsia="宋体" w:hAnsi="Consolas" w:cs="宋体"/>
                <w:color w:val="4472C4" w:themeColor="accent5"/>
                <w:kern w:val="0"/>
                <w:sz w:val="24"/>
                <w:szCs w:val="24"/>
              </w:rPr>
              <w:t> </w:t>
            </w:r>
          </w:p>
          <w:p w:rsidR="00730C6D" w:rsidRPr="003D5A65" w:rsidRDefault="00730C6D" w:rsidP="00730C6D">
            <w:pPr>
              <w:widowControl/>
              <w:jc w:val="left"/>
              <w:rPr>
                <w:rFonts w:ascii="Consolas" w:eastAsia="宋体" w:hAnsi="Consolas" w:cs="宋体"/>
                <w:kern w:val="0"/>
                <w:sz w:val="24"/>
                <w:szCs w:val="24"/>
              </w:rPr>
            </w:pPr>
            <w:r w:rsidRPr="00324296">
              <w:rPr>
                <w:rFonts w:ascii="Consolas" w:eastAsia="宋体" w:hAnsi="Consolas" w:cs="宋体"/>
                <w:color w:val="4472C4" w:themeColor="accent5"/>
                <w:kern w:val="0"/>
                <w:sz w:val="24"/>
                <w:szCs w:val="24"/>
              </w:rPr>
              <w:t>printf("%ju", (uintmax_t) x);</w:t>
            </w:r>
          </w:p>
        </w:tc>
      </w:tr>
    </w:tbl>
    <w:p w:rsidR="00730C6D" w:rsidRPr="002C6ACC" w:rsidRDefault="00730C6D" w:rsidP="00730C6D">
      <w:pPr>
        <w:widowControl/>
        <w:spacing w:before="450"/>
        <w:jc w:val="left"/>
        <w:outlineLvl w:val="1"/>
        <w:rPr>
          <w:rFonts w:ascii="Consolas" w:eastAsia="宋体" w:hAnsi="Consolas" w:cs="Arial"/>
          <w:kern w:val="0"/>
          <w:sz w:val="30"/>
          <w:szCs w:val="30"/>
        </w:rPr>
      </w:pPr>
      <w:r w:rsidRPr="002C6ACC">
        <w:rPr>
          <w:rFonts w:ascii="Consolas" w:eastAsia="宋体" w:hAnsi="Consolas" w:cs="Arial"/>
          <w:kern w:val="0"/>
          <w:sz w:val="30"/>
          <w:szCs w:val="30"/>
        </w:rPr>
        <w:t>Noncompliant Code Example (</w:t>
      </w:r>
      <w:r w:rsidRPr="002C6ACC">
        <w:rPr>
          <w:rFonts w:ascii="Consolas" w:eastAsia="宋体" w:hAnsi="Consolas" w:cs="Courier New"/>
          <w:kern w:val="0"/>
          <w:sz w:val="30"/>
          <w:szCs w:val="30"/>
        </w:rPr>
        <w:t>scanf()</w:t>
      </w:r>
      <w:r w:rsidRPr="002C6ACC">
        <w:rPr>
          <w:rFonts w:ascii="Consolas" w:eastAsia="宋体" w:hAnsi="Consolas" w:cs="Arial"/>
          <w:kern w:val="0"/>
          <w:sz w:val="30"/>
          <w:szCs w:val="30"/>
        </w:rPr>
        <w:t>)</w:t>
      </w:r>
    </w:p>
    <w:p w:rsidR="00730C6D"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The following noncompliant code example reads an </w:t>
      </w:r>
      <w:r w:rsidRPr="003D5A65">
        <w:rPr>
          <w:rFonts w:ascii="Consolas" w:eastAsia="宋体" w:hAnsi="Consolas" w:cs="Courier New"/>
          <w:kern w:val="0"/>
          <w:sz w:val="24"/>
          <w:szCs w:val="24"/>
        </w:rPr>
        <w:t>unsigned long long</w:t>
      </w:r>
      <w:r w:rsidRPr="003D5A65">
        <w:rPr>
          <w:rFonts w:ascii="Consolas" w:eastAsia="宋体" w:hAnsi="Consolas" w:cs="Arial"/>
          <w:kern w:val="0"/>
          <w:sz w:val="24"/>
          <w:szCs w:val="24"/>
        </w:rPr>
        <w:t> value from standard input and stores the result in </w:t>
      </w:r>
      <w:r w:rsidRPr="003D5A65">
        <w:rPr>
          <w:rFonts w:ascii="Consolas" w:eastAsia="宋体" w:hAnsi="Consolas" w:cs="Courier New"/>
          <w:kern w:val="0"/>
          <w:sz w:val="24"/>
          <w:szCs w:val="24"/>
        </w:rPr>
        <w:t>x</w:t>
      </w:r>
      <w:r w:rsidRPr="003D5A65">
        <w:rPr>
          <w:rFonts w:ascii="Consolas" w:eastAsia="宋体" w:hAnsi="Consolas" w:cs="Arial"/>
          <w:kern w:val="0"/>
          <w:sz w:val="24"/>
          <w:szCs w:val="24"/>
        </w:rPr>
        <w:t>, which is of a programmer-defined integer type.</w:t>
      </w:r>
    </w:p>
    <w:p w:rsidR="00427CBD" w:rsidRPr="003D5A65" w:rsidRDefault="00427CBD" w:rsidP="00730C6D">
      <w:pPr>
        <w:widowControl/>
        <w:spacing w:before="150"/>
        <w:jc w:val="left"/>
        <w:rPr>
          <w:rFonts w:ascii="Consolas" w:eastAsia="宋体" w:hAnsi="Consolas" w:cs="Arial"/>
          <w:kern w:val="0"/>
          <w:sz w:val="24"/>
          <w:szCs w:val="24"/>
        </w:rPr>
      </w:pPr>
    </w:p>
    <w:tbl>
      <w:tblPr>
        <w:tblW w:w="14880" w:type="dxa"/>
        <w:tblCellSpacing w:w="0" w:type="dxa"/>
        <w:tblCellMar>
          <w:left w:w="0" w:type="dxa"/>
          <w:right w:w="0" w:type="dxa"/>
        </w:tblCellMar>
        <w:tblLook w:val="04A0" w:firstRow="1" w:lastRow="0" w:firstColumn="1" w:lastColumn="0" w:noHBand="0" w:noVBand="1"/>
      </w:tblPr>
      <w:tblGrid>
        <w:gridCol w:w="14880"/>
      </w:tblGrid>
      <w:tr w:rsidR="001700F6" w:rsidRPr="003D5A65" w:rsidTr="00730C6D">
        <w:trPr>
          <w:tblCellSpacing w:w="0" w:type="dxa"/>
        </w:trPr>
        <w:tc>
          <w:tcPr>
            <w:tcW w:w="14655" w:type="dxa"/>
            <w:vAlign w:val="center"/>
            <w:hideMark/>
          </w:tcPr>
          <w:p w:rsidR="00730C6D" w:rsidRPr="00427CBD" w:rsidRDefault="00730C6D" w:rsidP="00730C6D">
            <w:pPr>
              <w:widowControl/>
              <w:jc w:val="left"/>
              <w:rPr>
                <w:rFonts w:ascii="Consolas" w:eastAsia="宋体" w:hAnsi="Consolas" w:cs="宋体"/>
                <w:color w:val="4472C4" w:themeColor="accent5"/>
                <w:kern w:val="0"/>
                <w:sz w:val="24"/>
                <w:szCs w:val="24"/>
              </w:rPr>
            </w:pPr>
            <w:r w:rsidRPr="00427CBD">
              <w:rPr>
                <w:rFonts w:ascii="Consolas" w:eastAsia="宋体" w:hAnsi="Consolas" w:cs="宋体"/>
                <w:color w:val="4472C4" w:themeColor="accent5"/>
                <w:kern w:val="0"/>
                <w:sz w:val="24"/>
                <w:szCs w:val="24"/>
              </w:rPr>
              <w:t>#include &lt;stdio.h&gt;</w:t>
            </w:r>
          </w:p>
          <w:p w:rsidR="00730C6D" w:rsidRPr="00427CBD" w:rsidRDefault="00730C6D" w:rsidP="00730C6D">
            <w:pPr>
              <w:widowControl/>
              <w:jc w:val="left"/>
              <w:rPr>
                <w:rFonts w:ascii="Consolas" w:eastAsia="宋体" w:hAnsi="Consolas" w:cs="宋体"/>
                <w:color w:val="4472C4" w:themeColor="accent5"/>
                <w:kern w:val="0"/>
                <w:sz w:val="24"/>
                <w:szCs w:val="24"/>
              </w:rPr>
            </w:pPr>
            <w:r w:rsidRPr="00427CBD">
              <w:rPr>
                <w:rFonts w:ascii="Consolas" w:eastAsia="宋体" w:hAnsi="Consolas" w:cs="宋体"/>
                <w:color w:val="4472C4" w:themeColor="accent5"/>
                <w:kern w:val="0"/>
                <w:sz w:val="24"/>
                <w:szCs w:val="24"/>
              </w:rPr>
              <w:t> </w:t>
            </w:r>
          </w:p>
          <w:p w:rsidR="00730C6D" w:rsidRPr="00427CBD" w:rsidRDefault="00730C6D" w:rsidP="00730C6D">
            <w:pPr>
              <w:widowControl/>
              <w:jc w:val="left"/>
              <w:rPr>
                <w:rFonts w:ascii="Consolas" w:eastAsia="宋体" w:hAnsi="Consolas" w:cs="宋体"/>
                <w:color w:val="4472C4" w:themeColor="accent5"/>
                <w:kern w:val="0"/>
                <w:sz w:val="24"/>
                <w:szCs w:val="24"/>
              </w:rPr>
            </w:pPr>
            <w:r w:rsidRPr="00427CBD">
              <w:rPr>
                <w:rFonts w:ascii="Consolas" w:eastAsia="宋体" w:hAnsi="Consolas" w:cs="宋体"/>
                <w:color w:val="4472C4" w:themeColor="accent5"/>
                <w:kern w:val="0"/>
                <w:sz w:val="24"/>
                <w:szCs w:val="24"/>
              </w:rPr>
              <w:t>mytypedef_t x;</w:t>
            </w:r>
          </w:p>
          <w:p w:rsidR="00730C6D" w:rsidRPr="00427CBD" w:rsidRDefault="00730C6D" w:rsidP="00730C6D">
            <w:pPr>
              <w:widowControl/>
              <w:jc w:val="left"/>
              <w:rPr>
                <w:rFonts w:ascii="Consolas" w:eastAsia="宋体" w:hAnsi="Consolas" w:cs="宋体"/>
                <w:color w:val="4472C4" w:themeColor="accent5"/>
                <w:kern w:val="0"/>
                <w:sz w:val="24"/>
                <w:szCs w:val="24"/>
              </w:rPr>
            </w:pPr>
            <w:r w:rsidRPr="00427CBD">
              <w:rPr>
                <w:rFonts w:ascii="Consolas" w:eastAsia="宋体" w:hAnsi="Consolas" w:cs="宋体"/>
                <w:color w:val="4472C4" w:themeColor="accent5"/>
                <w:kern w:val="0"/>
                <w:sz w:val="24"/>
                <w:szCs w:val="24"/>
              </w:rPr>
              <w:t>/* ... */</w:t>
            </w:r>
          </w:p>
          <w:p w:rsidR="00730C6D" w:rsidRPr="00427CBD" w:rsidRDefault="00730C6D" w:rsidP="00730C6D">
            <w:pPr>
              <w:widowControl/>
              <w:jc w:val="left"/>
              <w:rPr>
                <w:rFonts w:ascii="Consolas" w:eastAsia="宋体" w:hAnsi="Consolas" w:cs="宋体"/>
                <w:color w:val="4472C4" w:themeColor="accent5"/>
                <w:kern w:val="0"/>
                <w:sz w:val="24"/>
                <w:szCs w:val="24"/>
              </w:rPr>
            </w:pPr>
            <w:r w:rsidRPr="00427CBD">
              <w:rPr>
                <w:rFonts w:ascii="Consolas" w:eastAsia="宋体" w:hAnsi="Consolas" w:cs="宋体"/>
                <w:color w:val="4472C4" w:themeColor="accent5"/>
                <w:kern w:val="0"/>
                <w:sz w:val="24"/>
                <w:szCs w:val="24"/>
              </w:rPr>
              <w:t>if (scanf("%llu", &amp;x) != 1) {</w:t>
            </w:r>
          </w:p>
          <w:p w:rsidR="00730C6D" w:rsidRPr="00427CBD" w:rsidRDefault="00730C6D" w:rsidP="00730C6D">
            <w:pPr>
              <w:widowControl/>
              <w:jc w:val="left"/>
              <w:rPr>
                <w:rFonts w:ascii="Consolas" w:eastAsia="宋体" w:hAnsi="Consolas" w:cs="宋体"/>
                <w:color w:val="4472C4" w:themeColor="accent5"/>
                <w:kern w:val="0"/>
                <w:sz w:val="24"/>
                <w:szCs w:val="24"/>
              </w:rPr>
            </w:pPr>
            <w:r w:rsidRPr="00427CBD">
              <w:rPr>
                <w:rFonts w:ascii="Consolas" w:eastAsia="宋体" w:hAnsi="Consolas" w:cs="宋体"/>
                <w:color w:val="4472C4" w:themeColor="accent5"/>
                <w:kern w:val="0"/>
                <w:sz w:val="24"/>
                <w:szCs w:val="24"/>
              </w:rPr>
              <w:t>  /* handle error */</w:t>
            </w:r>
          </w:p>
          <w:p w:rsidR="00730C6D" w:rsidRDefault="00730C6D" w:rsidP="00730C6D">
            <w:pPr>
              <w:widowControl/>
              <w:jc w:val="left"/>
              <w:rPr>
                <w:rFonts w:ascii="Consolas" w:eastAsia="宋体" w:hAnsi="Consolas" w:cs="宋体"/>
                <w:color w:val="4472C4" w:themeColor="accent5"/>
                <w:kern w:val="0"/>
                <w:sz w:val="24"/>
                <w:szCs w:val="24"/>
              </w:rPr>
            </w:pPr>
            <w:r w:rsidRPr="00427CBD">
              <w:rPr>
                <w:rFonts w:ascii="Consolas" w:eastAsia="宋体" w:hAnsi="Consolas" w:cs="宋体"/>
                <w:color w:val="4472C4" w:themeColor="accent5"/>
                <w:kern w:val="0"/>
                <w:sz w:val="24"/>
                <w:szCs w:val="24"/>
              </w:rPr>
              <w:t>}</w:t>
            </w:r>
          </w:p>
          <w:p w:rsidR="00427CBD" w:rsidRPr="003D5A65" w:rsidRDefault="00427CBD" w:rsidP="00730C6D">
            <w:pPr>
              <w:widowControl/>
              <w:jc w:val="left"/>
              <w:rPr>
                <w:rFonts w:ascii="Consolas" w:eastAsia="宋体" w:hAnsi="Consolas" w:cs="宋体"/>
                <w:kern w:val="0"/>
                <w:sz w:val="24"/>
                <w:szCs w:val="24"/>
              </w:rPr>
            </w:pPr>
          </w:p>
        </w:tc>
      </w:tr>
    </w:tbl>
    <w:p w:rsidR="00730C6D" w:rsidRPr="003D5A65"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This noncompliant code example can result in a buffer overflow, if the size of </w:t>
      </w:r>
      <w:r w:rsidRPr="003D5A65">
        <w:rPr>
          <w:rFonts w:ascii="Consolas" w:eastAsia="宋体" w:hAnsi="Consolas" w:cs="Courier New"/>
          <w:kern w:val="0"/>
          <w:sz w:val="24"/>
          <w:szCs w:val="24"/>
        </w:rPr>
        <w:t>mytypedef_t</w:t>
      </w:r>
      <w:r w:rsidRPr="003D5A65">
        <w:rPr>
          <w:rFonts w:ascii="Consolas" w:eastAsia="宋体" w:hAnsi="Consolas" w:cs="Arial"/>
          <w:kern w:val="0"/>
          <w:sz w:val="24"/>
          <w:szCs w:val="24"/>
        </w:rPr>
        <w:t> is smaller than </w:t>
      </w:r>
      <w:r w:rsidRPr="003D5A65">
        <w:rPr>
          <w:rFonts w:ascii="Consolas" w:eastAsia="宋体" w:hAnsi="Consolas" w:cs="Courier New"/>
          <w:kern w:val="0"/>
          <w:sz w:val="24"/>
          <w:szCs w:val="24"/>
        </w:rPr>
        <w:t xml:space="preserve">unsigned </w:t>
      </w:r>
      <w:r w:rsidRPr="003D5A65">
        <w:rPr>
          <w:rFonts w:ascii="Consolas" w:eastAsia="宋体" w:hAnsi="Consolas" w:cs="Courier New"/>
          <w:kern w:val="0"/>
          <w:sz w:val="24"/>
          <w:szCs w:val="24"/>
        </w:rPr>
        <w:lastRenderedPageBreak/>
        <w:t>long long</w:t>
      </w:r>
      <w:r w:rsidRPr="003D5A65">
        <w:rPr>
          <w:rFonts w:ascii="Consolas" w:eastAsia="宋体" w:hAnsi="Consolas" w:cs="Arial"/>
          <w:kern w:val="0"/>
          <w:sz w:val="24"/>
          <w:szCs w:val="24"/>
        </w:rPr>
        <w:t>, or it might result in an incorrect value if the size of </w:t>
      </w:r>
      <w:r w:rsidRPr="003D5A65">
        <w:rPr>
          <w:rFonts w:ascii="Consolas" w:eastAsia="宋体" w:hAnsi="Consolas" w:cs="Courier New"/>
          <w:kern w:val="0"/>
          <w:sz w:val="24"/>
          <w:szCs w:val="24"/>
        </w:rPr>
        <w:t>mytypedef_t</w:t>
      </w:r>
      <w:r w:rsidRPr="003D5A65">
        <w:rPr>
          <w:rFonts w:ascii="Consolas" w:eastAsia="宋体" w:hAnsi="Consolas" w:cs="Arial"/>
          <w:kern w:val="0"/>
          <w:sz w:val="24"/>
          <w:szCs w:val="24"/>
        </w:rPr>
        <w:t> is larger than </w:t>
      </w:r>
      <w:r w:rsidRPr="003D5A65">
        <w:rPr>
          <w:rFonts w:ascii="Consolas" w:eastAsia="宋体" w:hAnsi="Consolas" w:cs="Courier New"/>
          <w:kern w:val="0"/>
          <w:sz w:val="24"/>
          <w:szCs w:val="24"/>
        </w:rPr>
        <w:t>unsigned long long</w:t>
      </w:r>
      <w:r w:rsidRPr="003D5A65">
        <w:rPr>
          <w:rFonts w:ascii="Consolas" w:eastAsia="宋体" w:hAnsi="Consolas" w:cs="Arial"/>
          <w:kern w:val="0"/>
          <w:sz w:val="24"/>
          <w:szCs w:val="24"/>
        </w:rPr>
        <w:t>.</w:t>
      </w:r>
    </w:p>
    <w:p w:rsidR="00730C6D" w:rsidRPr="00551C1F" w:rsidRDefault="00730C6D" w:rsidP="00730C6D">
      <w:pPr>
        <w:widowControl/>
        <w:spacing w:before="450"/>
        <w:jc w:val="left"/>
        <w:outlineLvl w:val="1"/>
        <w:rPr>
          <w:rFonts w:ascii="Consolas" w:eastAsia="宋体" w:hAnsi="Consolas" w:cs="Arial"/>
          <w:kern w:val="0"/>
          <w:sz w:val="30"/>
          <w:szCs w:val="30"/>
        </w:rPr>
      </w:pPr>
      <w:r w:rsidRPr="00551C1F">
        <w:rPr>
          <w:rFonts w:ascii="Consolas" w:eastAsia="宋体" w:hAnsi="Consolas" w:cs="Arial"/>
          <w:kern w:val="0"/>
          <w:sz w:val="30"/>
          <w:szCs w:val="30"/>
        </w:rPr>
        <w:t>Compliant Solution (</w:t>
      </w:r>
      <w:r w:rsidRPr="00551C1F">
        <w:rPr>
          <w:rFonts w:ascii="Consolas" w:eastAsia="宋体" w:hAnsi="Consolas" w:cs="Courier New"/>
          <w:kern w:val="0"/>
          <w:sz w:val="30"/>
          <w:szCs w:val="30"/>
        </w:rPr>
        <w:t>scanf()</w:t>
      </w:r>
      <w:r w:rsidRPr="00551C1F">
        <w:rPr>
          <w:rFonts w:ascii="Consolas" w:eastAsia="宋体" w:hAnsi="Consolas" w:cs="Arial"/>
          <w:kern w:val="0"/>
          <w:sz w:val="30"/>
          <w:szCs w:val="30"/>
        </w:rPr>
        <w:t>)</w:t>
      </w:r>
    </w:p>
    <w:p w:rsidR="00730C6D" w:rsidRDefault="00730C6D" w:rsidP="00730C6D">
      <w:pPr>
        <w:widowControl/>
        <w:spacing w:before="150"/>
        <w:jc w:val="left"/>
        <w:rPr>
          <w:rFonts w:ascii="Consolas" w:eastAsia="宋体" w:hAnsi="Consolas" w:cs="Arial"/>
          <w:kern w:val="0"/>
          <w:sz w:val="24"/>
          <w:szCs w:val="24"/>
        </w:rPr>
      </w:pPr>
      <w:r w:rsidRPr="003D5A65">
        <w:rPr>
          <w:rFonts w:ascii="Consolas" w:eastAsia="宋体" w:hAnsi="Consolas" w:cs="Arial"/>
          <w:kern w:val="0"/>
          <w:sz w:val="24"/>
          <w:szCs w:val="24"/>
        </w:rPr>
        <w:t>This compliant solution guarantees that a correct value in the range of </w:t>
      </w:r>
      <w:r w:rsidRPr="003D5A65">
        <w:rPr>
          <w:rFonts w:ascii="Consolas" w:eastAsia="宋体" w:hAnsi="Consolas" w:cs="Courier New"/>
          <w:kern w:val="0"/>
          <w:sz w:val="24"/>
          <w:szCs w:val="24"/>
        </w:rPr>
        <w:t>mytypedef_t</w:t>
      </w:r>
      <w:r w:rsidRPr="003D5A65">
        <w:rPr>
          <w:rFonts w:ascii="Consolas" w:eastAsia="宋体" w:hAnsi="Consolas" w:cs="Arial"/>
          <w:kern w:val="0"/>
          <w:sz w:val="24"/>
          <w:szCs w:val="24"/>
        </w:rPr>
        <w:t> is read, or an error condition is detected, assuming the value of </w:t>
      </w:r>
      <w:r w:rsidRPr="003D5A65">
        <w:rPr>
          <w:rFonts w:ascii="Consolas" w:eastAsia="宋体" w:hAnsi="Consolas" w:cs="Courier New"/>
          <w:kern w:val="0"/>
          <w:sz w:val="24"/>
          <w:szCs w:val="24"/>
        </w:rPr>
        <w:t>MYTYPEDEF_MAX</w:t>
      </w:r>
      <w:r w:rsidR="00280A99">
        <w:rPr>
          <w:rFonts w:ascii="Consolas" w:eastAsia="宋体" w:hAnsi="Consolas" w:cs="Courier New"/>
          <w:kern w:val="0"/>
          <w:sz w:val="24"/>
          <w:szCs w:val="24"/>
        </w:rPr>
        <w:t xml:space="preserve"> </w:t>
      </w:r>
      <w:r w:rsidRPr="003D5A65">
        <w:rPr>
          <w:rFonts w:ascii="Consolas" w:eastAsia="宋体" w:hAnsi="Consolas" w:cs="Arial"/>
          <w:kern w:val="0"/>
          <w:sz w:val="24"/>
          <w:szCs w:val="24"/>
        </w:rPr>
        <w:t>is correct as the largest value representable by </w:t>
      </w:r>
      <w:r w:rsidRPr="003D5A65">
        <w:rPr>
          <w:rFonts w:ascii="Consolas" w:eastAsia="宋体" w:hAnsi="Consolas" w:cs="Courier New"/>
          <w:kern w:val="0"/>
          <w:sz w:val="24"/>
          <w:szCs w:val="24"/>
        </w:rPr>
        <w:t>mytypedef_t</w:t>
      </w:r>
      <w:r w:rsidRPr="003D5A65">
        <w:rPr>
          <w:rFonts w:ascii="Consolas" w:eastAsia="宋体" w:hAnsi="Consolas" w:cs="Arial"/>
          <w:kern w:val="0"/>
          <w:sz w:val="24"/>
          <w:szCs w:val="24"/>
        </w:rPr>
        <w:t>.</w:t>
      </w:r>
    </w:p>
    <w:p w:rsidR="00D47E97" w:rsidRPr="003D5A65" w:rsidRDefault="00D47E97" w:rsidP="00730C6D">
      <w:pPr>
        <w:widowControl/>
        <w:spacing w:before="150"/>
        <w:jc w:val="left"/>
        <w:rPr>
          <w:rFonts w:ascii="Consolas" w:eastAsia="宋体" w:hAnsi="Consolas" w:cs="Arial"/>
          <w:kern w:val="0"/>
          <w:sz w:val="24"/>
          <w:szCs w:val="24"/>
        </w:rPr>
      </w:pPr>
    </w:p>
    <w:tbl>
      <w:tblPr>
        <w:tblW w:w="14880" w:type="dxa"/>
        <w:tblCellSpacing w:w="0" w:type="dxa"/>
        <w:tblCellMar>
          <w:left w:w="0" w:type="dxa"/>
          <w:right w:w="0" w:type="dxa"/>
        </w:tblCellMar>
        <w:tblLook w:val="04A0" w:firstRow="1" w:lastRow="0" w:firstColumn="1" w:lastColumn="0" w:noHBand="0" w:noVBand="1"/>
      </w:tblPr>
      <w:tblGrid>
        <w:gridCol w:w="14880"/>
      </w:tblGrid>
      <w:tr w:rsidR="001700F6" w:rsidRPr="003D5A65" w:rsidTr="00730C6D">
        <w:trPr>
          <w:tblCellSpacing w:w="0" w:type="dxa"/>
        </w:trPr>
        <w:tc>
          <w:tcPr>
            <w:tcW w:w="14655" w:type="dxa"/>
            <w:vAlign w:val="center"/>
            <w:hideMark/>
          </w:tcPr>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#include &lt;stdio.h&gt;</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#include &lt;inttypes.h&gt;</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 </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mytypedef_t x;</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uintmax_t temp;</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 </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 ... */</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 </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if (scanf("%ju", &amp;temp) != 1) {</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  /* handle error */</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if (temp &gt; MYTYPEDEF_MAX) {</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  /* handle error */</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w:t>
            </w:r>
          </w:p>
          <w:p w:rsidR="00730C6D" w:rsidRPr="00EE1F7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else {</w:t>
            </w:r>
          </w:p>
          <w:p w:rsidR="00730C6D" w:rsidRDefault="00730C6D" w:rsidP="00730C6D">
            <w:pPr>
              <w:widowControl/>
              <w:jc w:val="left"/>
              <w:rPr>
                <w:rFonts w:ascii="Consolas" w:eastAsia="宋体" w:hAnsi="Consolas" w:cs="宋体"/>
                <w:color w:val="4472C4" w:themeColor="accent5"/>
                <w:kern w:val="0"/>
                <w:sz w:val="24"/>
                <w:szCs w:val="24"/>
              </w:rPr>
            </w:pPr>
            <w:r w:rsidRPr="00EE1F7D">
              <w:rPr>
                <w:rFonts w:ascii="Consolas" w:eastAsia="宋体" w:hAnsi="Consolas" w:cs="宋体"/>
                <w:color w:val="4472C4" w:themeColor="accent5"/>
                <w:kern w:val="0"/>
                <w:sz w:val="24"/>
                <w:szCs w:val="24"/>
              </w:rPr>
              <w:t>  x = temp;</w:t>
            </w:r>
          </w:p>
          <w:p w:rsidR="00EE1F7D" w:rsidRPr="003D5A65" w:rsidRDefault="00EE1F7D" w:rsidP="00730C6D">
            <w:pPr>
              <w:widowControl/>
              <w:jc w:val="left"/>
              <w:rPr>
                <w:rFonts w:ascii="Consolas" w:eastAsia="宋体" w:hAnsi="Consolas" w:cs="宋体"/>
                <w:kern w:val="0"/>
                <w:sz w:val="24"/>
                <w:szCs w:val="24"/>
              </w:rPr>
            </w:pPr>
            <w:r>
              <w:rPr>
                <w:rFonts w:ascii="Consolas" w:eastAsia="宋体" w:hAnsi="Consolas" w:cs="宋体" w:hint="eastAsia"/>
                <w:color w:val="4472C4" w:themeColor="accent5"/>
                <w:kern w:val="0"/>
                <w:sz w:val="24"/>
                <w:szCs w:val="24"/>
              </w:rPr>
              <w:t>}</w:t>
            </w:r>
          </w:p>
        </w:tc>
      </w:tr>
    </w:tbl>
    <w:p w:rsidR="008F1A2C" w:rsidRPr="003D5A65" w:rsidRDefault="008F1A2C" w:rsidP="00CC7F74">
      <w:pPr>
        <w:rPr>
          <w:rFonts w:ascii="Consolas" w:hAnsi="Consolas"/>
          <w:sz w:val="24"/>
          <w:szCs w:val="24"/>
        </w:rPr>
      </w:pPr>
    </w:p>
    <w:sectPr w:rsidR="008F1A2C" w:rsidRPr="003D5A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F41F0"/>
    <w:multiLevelType w:val="multilevel"/>
    <w:tmpl w:val="991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CC"/>
    <w:rsid w:val="000B76C4"/>
    <w:rsid w:val="001700F6"/>
    <w:rsid w:val="0019707A"/>
    <w:rsid w:val="00201241"/>
    <w:rsid w:val="00231909"/>
    <w:rsid w:val="00272C8C"/>
    <w:rsid w:val="00280A99"/>
    <w:rsid w:val="002C6ACC"/>
    <w:rsid w:val="00324296"/>
    <w:rsid w:val="003D5A65"/>
    <w:rsid w:val="00427CBD"/>
    <w:rsid w:val="00433A2B"/>
    <w:rsid w:val="00456AF5"/>
    <w:rsid w:val="004A629A"/>
    <w:rsid w:val="00502D61"/>
    <w:rsid w:val="00551C1F"/>
    <w:rsid w:val="00647AD1"/>
    <w:rsid w:val="00720C00"/>
    <w:rsid w:val="00730C6D"/>
    <w:rsid w:val="008F1A2C"/>
    <w:rsid w:val="009025D0"/>
    <w:rsid w:val="009C49D5"/>
    <w:rsid w:val="00A96028"/>
    <w:rsid w:val="00A97526"/>
    <w:rsid w:val="00AD35FA"/>
    <w:rsid w:val="00C21D4C"/>
    <w:rsid w:val="00C92710"/>
    <w:rsid w:val="00CC7F74"/>
    <w:rsid w:val="00D47E97"/>
    <w:rsid w:val="00D70A92"/>
    <w:rsid w:val="00EE1F7D"/>
    <w:rsid w:val="00EE62BA"/>
    <w:rsid w:val="00F73ECC"/>
    <w:rsid w:val="00F80D3A"/>
    <w:rsid w:val="00F87E82"/>
    <w:rsid w:val="00FF0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ADA71-50CF-4286-BFA5-6B856B3A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30C6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30C6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30C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C6D"/>
    <w:rPr>
      <w:rFonts w:ascii="宋体" w:eastAsia="宋体" w:hAnsi="宋体" w:cs="宋体"/>
      <w:b/>
      <w:bCs/>
      <w:kern w:val="36"/>
      <w:sz w:val="48"/>
      <w:szCs w:val="48"/>
    </w:rPr>
  </w:style>
  <w:style w:type="character" w:customStyle="1" w:styleId="20">
    <w:name w:val="标题 2 字符"/>
    <w:basedOn w:val="a0"/>
    <w:link w:val="2"/>
    <w:uiPriority w:val="9"/>
    <w:rsid w:val="00730C6D"/>
    <w:rPr>
      <w:rFonts w:ascii="宋体" w:eastAsia="宋体" w:hAnsi="宋体" w:cs="宋体"/>
      <w:b/>
      <w:bCs/>
      <w:kern w:val="0"/>
      <w:sz w:val="36"/>
      <w:szCs w:val="36"/>
    </w:rPr>
  </w:style>
  <w:style w:type="character" w:customStyle="1" w:styleId="30">
    <w:name w:val="标题 3 字符"/>
    <w:basedOn w:val="a0"/>
    <w:link w:val="3"/>
    <w:uiPriority w:val="9"/>
    <w:rsid w:val="00730C6D"/>
    <w:rPr>
      <w:rFonts w:ascii="宋体" w:eastAsia="宋体" w:hAnsi="宋体" w:cs="宋体"/>
      <w:b/>
      <w:bCs/>
      <w:kern w:val="0"/>
      <w:sz w:val="27"/>
      <w:szCs w:val="27"/>
    </w:rPr>
  </w:style>
  <w:style w:type="character" w:styleId="a3">
    <w:name w:val="Hyperlink"/>
    <w:basedOn w:val="a0"/>
    <w:uiPriority w:val="99"/>
    <w:semiHidden/>
    <w:unhideWhenUsed/>
    <w:rsid w:val="00730C6D"/>
    <w:rPr>
      <w:color w:val="0000FF"/>
      <w:u w:val="single"/>
    </w:rPr>
  </w:style>
  <w:style w:type="character" w:customStyle="1" w:styleId="apple-converted-space">
    <w:name w:val="apple-converted-space"/>
    <w:basedOn w:val="a0"/>
    <w:rsid w:val="00730C6D"/>
  </w:style>
  <w:style w:type="character" w:customStyle="1" w:styleId="author">
    <w:name w:val="author"/>
    <w:basedOn w:val="a0"/>
    <w:rsid w:val="00730C6D"/>
  </w:style>
  <w:style w:type="character" w:customStyle="1" w:styleId="editor">
    <w:name w:val="editor"/>
    <w:basedOn w:val="a0"/>
    <w:rsid w:val="00730C6D"/>
  </w:style>
  <w:style w:type="paragraph" w:styleId="a4">
    <w:name w:val="Normal (Web)"/>
    <w:basedOn w:val="a"/>
    <w:uiPriority w:val="99"/>
    <w:semiHidden/>
    <w:unhideWhenUsed/>
    <w:rsid w:val="00730C6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30C6D"/>
    <w:rPr>
      <w:b/>
      <w:bCs/>
    </w:rPr>
  </w:style>
  <w:style w:type="character" w:styleId="HTML">
    <w:name w:val="HTML Code"/>
    <w:basedOn w:val="a0"/>
    <w:uiPriority w:val="99"/>
    <w:semiHidden/>
    <w:unhideWhenUsed/>
    <w:rsid w:val="00730C6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321380">
      <w:bodyDiv w:val="1"/>
      <w:marLeft w:val="0"/>
      <w:marRight w:val="0"/>
      <w:marTop w:val="0"/>
      <w:marBottom w:val="0"/>
      <w:divBdr>
        <w:top w:val="none" w:sz="0" w:space="0" w:color="auto"/>
        <w:left w:val="none" w:sz="0" w:space="0" w:color="auto"/>
        <w:bottom w:val="none" w:sz="0" w:space="0" w:color="auto"/>
        <w:right w:val="none" w:sz="0" w:space="0" w:color="auto"/>
      </w:divBdr>
      <w:divsChild>
        <w:div w:id="947351804">
          <w:marLeft w:val="0"/>
          <w:marRight w:val="0"/>
          <w:marTop w:val="0"/>
          <w:marBottom w:val="300"/>
          <w:divBdr>
            <w:top w:val="none" w:sz="0" w:space="0" w:color="auto"/>
            <w:left w:val="none" w:sz="0" w:space="0" w:color="auto"/>
            <w:bottom w:val="none" w:sz="0" w:space="0" w:color="auto"/>
            <w:right w:val="none" w:sz="0" w:space="0" w:color="auto"/>
          </w:divBdr>
          <w:divsChild>
            <w:div w:id="1810434750">
              <w:marLeft w:val="0"/>
              <w:marRight w:val="0"/>
              <w:marTop w:val="0"/>
              <w:marBottom w:val="0"/>
              <w:divBdr>
                <w:top w:val="none" w:sz="0" w:space="0" w:color="auto"/>
                <w:left w:val="none" w:sz="0" w:space="0" w:color="auto"/>
                <w:bottom w:val="none" w:sz="0" w:space="0" w:color="auto"/>
                <w:right w:val="none" w:sz="0" w:space="0" w:color="auto"/>
              </w:divBdr>
            </w:div>
          </w:divsChild>
        </w:div>
        <w:div w:id="509487677">
          <w:marLeft w:val="0"/>
          <w:marRight w:val="0"/>
          <w:marTop w:val="0"/>
          <w:marBottom w:val="0"/>
          <w:divBdr>
            <w:top w:val="none" w:sz="0" w:space="0" w:color="auto"/>
            <w:left w:val="none" w:sz="0" w:space="0" w:color="auto"/>
            <w:bottom w:val="none" w:sz="0" w:space="0" w:color="auto"/>
            <w:right w:val="none" w:sz="0" w:space="0" w:color="auto"/>
          </w:divBdr>
          <w:divsChild>
            <w:div w:id="1489513820">
              <w:marLeft w:val="0"/>
              <w:marRight w:val="0"/>
              <w:marTop w:val="0"/>
              <w:marBottom w:val="300"/>
              <w:divBdr>
                <w:top w:val="none" w:sz="0" w:space="0" w:color="auto"/>
                <w:left w:val="none" w:sz="0" w:space="0" w:color="auto"/>
                <w:bottom w:val="none" w:sz="0" w:space="0" w:color="auto"/>
                <w:right w:val="none" w:sz="0" w:space="0" w:color="auto"/>
              </w:divBdr>
            </w:div>
            <w:div w:id="378013834">
              <w:marLeft w:val="0"/>
              <w:marRight w:val="0"/>
              <w:marTop w:val="0"/>
              <w:marBottom w:val="0"/>
              <w:divBdr>
                <w:top w:val="none" w:sz="0" w:space="0" w:color="auto"/>
                <w:left w:val="none" w:sz="0" w:space="0" w:color="auto"/>
                <w:bottom w:val="none" w:sz="0" w:space="0" w:color="auto"/>
                <w:right w:val="none" w:sz="0" w:space="0" w:color="auto"/>
              </w:divBdr>
              <w:divsChild>
                <w:div w:id="1078288273">
                  <w:marLeft w:val="0"/>
                  <w:marRight w:val="0"/>
                  <w:marTop w:val="150"/>
                  <w:marBottom w:val="240"/>
                  <w:divBdr>
                    <w:top w:val="single" w:sz="6" w:space="8" w:color="D04437"/>
                    <w:left w:val="single" w:sz="6" w:space="27" w:color="D04437"/>
                    <w:bottom w:val="single" w:sz="6" w:space="8" w:color="D04437"/>
                    <w:right w:val="single" w:sz="6" w:space="8" w:color="D04437"/>
                  </w:divBdr>
                  <w:divsChild>
                    <w:div w:id="1133521017">
                      <w:marLeft w:val="0"/>
                      <w:marRight w:val="0"/>
                      <w:marTop w:val="0"/>
                      <w:marBottom w:val="0"/>
                      <w:divBdr>
                        <w:top w:val="none" w:sz="0" w:space="0" w:color="auto"/>
                        <w:left w:val="none" w:sz="0" w:space="0" w:color="auto"/>
                        <w:bottom w:val="none" w:sz="0" w:space="0" w:color="auto"/>
                        <w:right w:val="none" w:sz="0" w:space="0" w:color="auto"/>
                      </w:divBdr>
                    </w:div>
                  </w:divsChild>
                </w:div>
                <w:div w:id="1507553734">
                  <w:marLeft w:val="0"/>
                  <w:marRight w:val="0"/>
                  <w:marTop w:val="150"/>
                  <w:marBottom w:val="150"/>
                  <w:divBdr>
                    <w:top w:val="single" w:sz="6" w:space="0" w:color="CCCCCC"/>
                    <w:left w:val="single" w:sz="6" w:space="0" w:color="CCCCCC"/>
                    <w:bottom w:val="single" w:sz="6" w:space="0" w:color="CCCCCC"/>
                    <w:right w:val="single" w:sz="6" w:space="0" w:color="CCCCCC"/>
                  </w:divBdr>
                  <w:divsChild>
                    <w:div w:id="895513337">
                      <w:marLeft w:val="0"/>
                      <w:marRight w:val="0"/>
                      <w:marTop w:val="0"/>
                      <w:marBottom w:val="0"/>
                      <w:divBdr>
                        <w:top w:val="none" w:sz="0" w:space="0" w:color="auto"/>
                        <w:left w:val="none" w:sz="0" w:space="0" w:color="auto"/>
                        <w:bottom w:val="none" w:sz="0" w:space="0" w:color="auto"/>
                        <w:right w:val="none" w:sz="0" w:space="0" w:color="auto"/>
                      </w:divBdr>
                      <w:divsChild>
                        <w:div w:id="1639530095">
                          <w:marLeft w:val="0"/>
                          <w:marRight w:val="0"/>
                          <w:marTop w:val="0"/>
                          <w:marBottom w:val="0"/>
                          <w:divBdr>
                            <w:top w:val="none" w:sz="0" w:space="0" w:color="auto"/>
                            <w:left w:val="none" w:sz="0" w:space="0" w:color="auto"/>
                            <w:bottom w:val="none" w:sz="0" w:space="0" w:color="auto"/>
                            <w:right w:val="none" w:sz="0" w:space="0" w:color="auto"/>
                          </w:divBdr>
                          <w:divsChild>
                            <w:div w:id="1804420519">
                              <w:marLeft w:val="0"/>
                              <w:marRight w:val="0"/>
                              <w:marTop w:val="0"/>
                              <w:marBottom w:val="0"/>
                              <w:divBdr>
                                <w:top w:val="none" w:sz="0" w:space="0" w:color="auto"/>
                                <w:left w:val="none" w:sz="0" w:space="0" w:color="auto"/>
                                <w:bottom w:val="none" w:sz="0" w:space="0" w:color="auto"/>
                                <w:right w:val="none" w:sz="0" w:space="0" w:color="auto"/>
                              </w:divBdr>
                              <w:divsChild>
                                <w:div w:id="18588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50703">
                  <w:marLeft w:val="0"/>
                  <w:marRight w:val="0"/>
                  <w:marTop w:val="150"/>
                  <w:marBottom w:val="150"/>
                  <w:divBdr>
                    <w:top w:val="single" w:sz="6" w:space="0" w:color="CCCCCC"/>
                    <w:left w:val="single" w:sz="6" w:space="0" w:color="CCCCCC"/>
                    <w:bottom w:val="single" w:sz="6" w:space="0" w:color="CCCCCC"/>
                    <w:right w:val="single" w:sz="6" w:space="0" w:color="CCCCCC"/>
                  </w:divBdr>
                  <w:divsChild>
                    <w:div w:id="1964187753">
                      <w:marLeft w:val="0"/>
                      <w:marRight w:val="0"/>
                      <w:marTop w:val="0"/>
                      <w:marBottom w:val="0"/>
                      <w:divBdr>
                        <w:top w:val="none" w:sz="0" w:space="0" w:color="auto"/>
                        <w:left w:val="none" w:sz="0" w:space="0" w:color="auto"/>
                        <w:bottom w:val="none" w:sz="0" w:space="0" w:color="auto"/>
                        <w:right w:val="none" w:sz="0" w:space="0" w:color="auto"/>
                      </w:divBdr>
                      <w:divsChild>
                        <w:div w:id="959453105">
                          <w:marLeft w:val="0"/>
                          <w:marRight w:val="0"/>
                          <w:marTop w:val="0"/>
                          <w:marBottom w:val="0"/>
                          <w:divBdr>
                            <w:top w:val="none" w:sz="0" w:space="0" w:color="auto"/>
                            <w:left w:val="none" w:sz="0" w:space="0" w:color="auto"/>
                            <w:bottom w:val="none" w:sz="0" w:space="0" w:color="auto"/>
                            <w:right w:val="none" w:sz="0" w:space="0" w:color="auto"/>
                          </w:divBdr>
                          <w:divsChild>
                            <w:div w:id="1422606339">
                              <w:marLeft w:val="0"/>
                              <w:marRight w:val="0"/>
                              <w:marTop w:val="0"/>
                              <w:marBottom w:val="0"/>
                              <w:divBdr>
                                <w:top w:val="none" w:sz="0" w:space="0" w:color="auto"/>
                                <w:left w:val="none" w:sz="0" w:space="0" w:color="auto"/>
                                <w:bottom w:val="none" w:sz="0" w:space="0" w:color="auto"/>
                                <w:right w:val="none" w:sz="0" w:space="0" w:color="auto"/>
                              </w:divBdr>
                              <w:divsChild>
                                <w:div w:id="1433822560">
                                  <w:marLeft w:val="0"/>
                                  <w:marRight w:val="0"/>
                                  <w:marTop w:val="0"/>
                                  <w:marBottom w:val="0"/>
                                  <w:divBdr>
                                    <w:top w:val="none" w:sz="0" w:space="0" w:color="auto"/>
                                    <w:left w:val="none" w:sz="0" w:space="0" w:color="auto"/>
                                    <w:bottom w:val="none" w:sz="0" w:space="0" w:color="auto"/>
                                    <w:right w:val="none" w:sz="0" w:space="0" w:color="auto"/>
                                  </w:divBdr>
                                </w:div>
                                <w:div w:id="759065447">
                                  <w:marLeft w:val="0"/>
                                  <w:marRight w:val="0"/>
                                  <w:marTop w:val="0"/>
                                  <w:marBottom w:val="0"/>
                                  <w:divBdr>
                                    <w:top w:val="none" w:sz="0" w:space="0" w:color="auto"/>
                                    <w:left w:val="none" w:sz="0" w:space="0" w:color="auto"/>
                                    <w:bottom w:val="none" w:sz="0" w:space="0" w:color="auto"/>
                                    <w:right w:val="none" w:sz="0" w:space="0" w:color="auto"/>
                                  </w:divBdr>
                                </w:div>
                                <w:div w:id="1849832285">
                                  <w:marLeft w:val="0"/>
                                  <w:marRight w:val="0"/>
                                  <w:marTop w:val="0"/>
                                  <w:marBottom w:val="0"/>
                                  <w:divBdr>
                                    <w:top w:val="none" w:sz="0" w:space="0" w:color="auto"/>
                                    <w:left w:val="none" w:sz="0" w:space="0" w:color="auto"/>
                                    <w:bottom w:val="none" w:sz="0" w:space="0" w:color="auto"/>
                                    <w:right w:val="none" w:sz="0" w:space="0" w:color="auto"/>
                                  </w:divBdr>
                                </w:div>
                                <w:div w:id="371999650">
                                  <w:marLeft w:val="0"/>
                                  <w:marRight w:val="0"/>
                                  <w:marTop w:val="0"/>
                                  <w:marBottom w:val="0"/>
                                  <w:divBdr>
                                    <w:top w:val="none" w:sz="0" w:space="0" w:color="auto"/>
                                    <w:left w:val="none" w:sz="0" w:space="0" w:color="auto"/>
                                    <w:bottom w:val="none" w:sz="0" w:space="0" w:color="auto"/>
                                    <w:right w:val="none" w:sz="0" w:space="0" w:color="auto"/>
                                  </w:divBdr>
                                </w:div>
                                <w:div w:id="904027407">
                                  <w:marLeft w:val="0"/>
                                  <w:marRight w:val="0"/>
                                  <w:marTop w:val="0"/>
                                  <w:marBottom w:val="0"/>
                                  <w:divBdr>
                                    <w:top w:val="none" w:sz="0" w:space="0" w:color="auto"/>
                                    <w:left w:val="none" w:sz="0" w:space="0" w:color="auto"/>
                                    <w:bottom w:val="none" w:sz="0" w:space="0" w:color="auto"/>
                                    <w:right w:val="none" w:sz="0" w:space="0" w:color="auto"/>
                                  </w:divBdr>
                                </w:div>
                                <w:div w:id="587077924">
                                  <w:marLeft w:val="0"/>
                                  <w:marRight w:val="0"/>
                                  <w:marTop w:val="0"/>
                                  <w:marBottom w:val="0"/>
                                  <w:divBdr>
                                    <w:top w:val="none" w:sz="0" w:space="0" w:color="auto"/>
                                    <w:left w:val="none" w:sz="0" w:space="0" w:color="auto"/>
                                    <w:bottom w:val="none" w:sz="0" w:space="0" w:color="auto"/>
                                    <w:right w:val="none" w:sz="0" w:space="0" w:color="auto"/>
                                  </w:divBdr>
                                </w:div>
                                <w:div w:id="97528059">
                                  <w:marLeft w:val="0"/>
                                  <w:marRight w:val="0"/>
                                  <w:marTop w:val="0"/>
                                  <w:marBottom w:val="0"/>
                                  <w:divBdr>
                                    <w:top w:val="none" w:sz="0" w:space="0" w:color="auto"/>
                                    <w:left w:val="none" w:sz="0" w:space="0" w:color="auto"/>
                                    <w:bottom w:val="none" w:sz="0" w:space="0" w:color="auto"/>
                                    <w:right w:val="none" w:sz="0" w:space="0" w:color="auto"/>
                                  </w:divBdr>
                                </w:div>
                                <w:div w:id="890463116">
                                  <w:marLeft w:val="0"/>
                                  <w:marRight w:val="0"/>
                                  <w:marTop w:val="0"/>
                                  <w:marBottom w:val="0"/>
                                  <w:divBdr>
                                    <w:top w:val="none" w:sz="0" w:space="0" w:color="auto"/>
                                    <w:left w:val="none" w:sz="0" w:space="0" w:color="auto"/>
                                    <w:bottom w:val="none" w:sz="0" w:space="0" w:color="auto"/>
                                    <w:right w:val="none" w:sz="0" w:space="0" w:color="auto"/>
                                  </w:divBdr>
                                </w:div>
                                <w:div w:id="657534094">
                                  <w:marLeft w:val="0"/>
                                  <w:marRight w:val="0"/>
                                  <w:marTop w:val="0"/>
                                  <w:marBottom w:val="0"/>
                                  <w:divBdr>
                                    <w:top w:val="none" w:sz="0" w:space="0" w:color="auto"/>
                                    <w:left w:val="none" w:sz="0" w:space="0" w:color="auto"/>
                                    <w:bottom w:val="none" w:sz="0" w:space="0" w:color="auto"/>
                                    <w:right w:val="none" w:sz="0" w:space="0" w:color="auto"/>
                                  </w:divBdr>
                                </w:div>
                                <w:div w:id="1719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3627">
                  <w:marLeft w:val="0"/>
                  <w:marRight w:val="0"/>
                  <w:marTop w:val="150"/>
                  <w:marBottom w:val="150"/>
                  <w:divBdr>
                    <w:top w:val="single" w:sz="6" w:space="0" w:color="CCCCCC"/>
                    <w:left w:val="single" w:sz="6" w:space="0" w:color="CCCCCC"/>
                    <w:bottom w:val="single" w:sz="6" w:space="0" w:color="CCCCCC"/>
                    <w:right w:val="single" w:sz="6" w:space="0" w:color="CCCCCC"/>
                  </w:divBdr>
                  <w:divsChild>
                    <w:div w:id="417596916">
                      <w:marLeft w:val="0"/>
                      <w:marRight w:val="0"/>
                      <w:marTop w:val="0"/>
                      <w:marBottom w:val="0"/>
                      <w:divBdr>
                        <w:top w:val="none" w:sz="0" w:space="0" w:color="auto"/>
                        <w:left w:val="none" w:sz="0" w:space="0" w:color="auto"/>
                        <w:bottom w:val="none" w:sz="0" w:space="0" w:color="auto"/>
                        <w:right w:val="none" w:sz="0" w:space="0" w:color="auto"/>
                      </w:divBdr>
                      <w:divsChild>
                        <w:div w:id="1123042967">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sChild>
                                <w:div w:id="888689935">
                                  <w:marLeft w:val="0"/>
                                  <w:marRight w:val="0"/>
                                  <w:marTop w:val="0"/>
                                  <w:marBottom w:val="0"/>
                                  <w:divBdr>
                                    <w:top w:val="none" w:sz="0" w:space="0" w:color="auto"/>
                                    <w:left w:val="none" w:sz="0" w:space="0" w:color="auto"/>
                                    <w:bottom w:val="none" w:sz="0" w:space="0" w:color="auto"/>
                                    <w:right w:val="none" w:sz="0" w:space="0" w:color="auto"/>
                                  </w:divBdr>
                                </w:div>
                                <w:div w:id="814835190">
                                  <w:marLeft w:val="0"/>
                                  <w:marRight w:val="0"/>
                                  <w:marTop w:val="0"/>
                                  <w:marBottom w:val="0"/>
                                  <w:divBdr>
                                    <w:top w:val="none" w:sz="0" w:space="0" w:color="auto"/>
                                    <w:left w:val="none" w:sz="0" w:space="0" w:color="auto"/>
                                    <w:bottom w:val="none" w:sz="0" w:space="0" w:color="auto"/>
                                    <w:right w:val="none" w:sz="0" w:space="0" w:color="auto"/>
                                  </w:divBdr>
                                </w:div>
                                <w:div w:id="1160459204">
                                  <w:marLeft w:val="0"/>
                                  <w:marRight w:val="0"/>
                                  <w:marTop w:val="0"/>
                                  <w:marBottom w:val="0"/>
                                  <w:divBdr>
                                    <w:top w:val="none" w:sz="0" w:space="0" w:color="auto"/>
                                    <w:left w:val="none" w:sz="0" w:space="0" w:color="auto"/>
                                    <w:bottom w:val="none" w:sz="0" w:space="0" w:color="auto"/>
                                    <w:right w:val="none" w:sz="0" w:space="0" w:color="auto"/>
                                  </w:divBdr>
                                </w:div>
                                <w:div w:id="277222822">
                                  <w:marLeft w:val="0"/>
                                  <w:marRight w:val="0"/>
                                  <w:marTop w:val="0"/>
                                  <w:marBottom w:val="0"/>
                                  <w:divBdr>
                                    <w:top w:val="none" w:sz="0" w:space="0" w:color="auto"/>
                                    <w:left w:val="none" w:sz="0" w:space="0" w:color="auto"/>
                                    <w:bottom w:val="none" w:sz="0" w:space="0" w:color="auto"/>
                                    <w:right w:val="none" w:sz="0" w:space="0" w:color="auto"/>
                                  </w:divBdr>
                                </w:div>
                                <w:div w:id="289819715">
                                  <w:marLeft w:val="0"/>
                                  <w:marRight w:val="0"/>
                                  <w:marTop w:val="0"/>
                                  <w:marBottom w:val="0"/>
                                  <w:divBdr>
                                    <w:top w:val="none" w:sz="0" w:space="0" w:color="auto"/>
                                    <w:left w:val="none" w:sz="0" w:space="0" w:color="auto"/>
                                    <w:bottom w:val="none" w:sz="0" w:space="0" w:color="auto"/>
                                    <w:right w:val="none" w:sz="0" w:space="0" w:color="auto"/>
                                  </w:divBdr>
                                </w:div>
                                <w:div w:id="908154826">
                                  <w:marLeft w:val="0"/>
                                  <w:marRight w:val="0"/>
                                  <w:marTop w:val="0"/>
                                  <w:marBottom w:val="0"/>
                                  <w:divBdr>
                                    <w:top w:val="none" w:sz="0" w:space="0" w:color="auto"/>
                                    <w:left w:val="none" w:sz="0" w:space="0" w:color="auto"/>
                                    <w:bottom w:val="none" w:sz="0" w:space="0" w:color="auto"/>
                                    <w:right w:val="none" w:sz="0" w:space="0" w:color="auto"/>
                                  </w:divBdr>
                                </w:div>
                                <w:div w:id="160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01446">
                  <w:marLeft w:val="0"/>
                  <w:marRight w:val="0"/>
                  <w:marTop w:val="150"/>
                  <w:marBottom w:val="150"/>
                  <w:divBdr>
                    <w:top w:val="single" w:sz="6" w:space="0" w:color="CCCCCC"/>
                    <w:left w:val="single" w:sz="6" w:space="0" w:color="CCCCCC"/>
                    <w:bottom w:val="single" w:sz="6" w:space="0" w:color="CCCCCC"/>
                    <w:right w:val="single" w:sz="6" w:space="0" w:color="CCCCCC"/>
                  </w:divBdr>
                  <w:divsChild>
                    <w:div w:id="1890221393">
                      <w:marLeft w:val="0"/>
                      <w:marRight w:val="0"/>
                      <w:marTop w:val="0"/>
                      <w:marBottom w:val="0"/>
                      <w:divBdr>
                        <w:top w:val="none" w:sz="0" w:space="0" w:color="auto"/>
                        <w:left w:val="none" w:sz="0" w:space="0" w:color="auto"/>
                        <w:bottom w:val="none" w:sz="0" w:space="0" w:color="auto"/>
                        <w:right w:val="none" w:sz="0" w:space="0" w:color="auto"/>
                      </w:divBdr>
                      <w:divsChild>
                        <w:div w:id="1474102806">
                          <w:marLeft w:val="0"/>
                          <w:marRight w:val="0"/>
                          <w:marTop w:val="0"/>
                          <w:marBottom w:val="0"/>
                          <w:divBdr>
                            <w:top w:val="none" w:sz="0" w:space="0" w:color="auto"/>
                            <w:left w:val="none" w:sz="0" w:space="0" w:color="auto"/>
                            <w:bottom w:val="none" w:sz="0" w:space="0" w:color="auto"/>
                            <w:right w:val="none" w:sz="0" w:space="0" w:color="auto"/>
                          </w:divBdr>
                          <w:divsChild>
                            <w:div w:id="2095124749">
                              <w:marLeft w:val="0"/>
                              <w:marRight w:val="0"/>
                              <w:marTop w:val="0"/>
                              <w:marBottom w:val="0"/>
                              <w:divBdr>
                                <w:top w:val="none" w:sz="0" w:space="0" w:color="auto"/>
                                <w:left w:val="none" w:sz="0" w:space="0" w:color="auto"/>
                                <w:bottom w:val="none" w:sz="0" w:space="0" w:color="auto"/>
                                <w:right w:val="none" w:sz="0" w:space="0" w:color="auto"/>
                              </w:divBdr>
                              <w:divsChild>
                                <w:div w:id="1680811662">
                                  <w:marLeft w:val="0"/>
                                  <w:marRight w:val="0"/>
                                  <w:marTop w:val="0"/>
                                  <w:marBottom w:val="0"/>
                                  <w:divBdr>
                                    <w:top w:val="none" w:sz="0" w:space="0" w:color="auto"/>
                                    <w:left w:val="none" w:sz="0" w:space="0" w:color="auto"/>
                                    <w:bottom w:val="none" w:sz="0" w:space="0" w:color="auto"/>
                                    <w:right w:val="none" w:sz="0" w:space="0" w:color="auto"/>
                                  </w:divBdr>
                                </w:div>
                                <w:div w:id="857815948">
                                  <w:marLeft w:val="0"/>
                                  <w:marRight w:val="0"/>
                                  <w:marTop w:val="0"/>
                                  <w:marBottom w:val="0"/>
                                  <w:divBdr>
                                    <w:top w:val="none" w:sz="0" w:space="0" w:color="auto"/>
                                    <w:left w:val="none" w:sz="0" w:space="0" w:color="auto"/>
                                    <w:bottom w:val="none" w:sz="0" w:space="0" w:color="auto"/>
                                    <w:right w:val="none" w:sz="0" w:space="0" w:color="auto"/>
                                  </w:divBdr>
                                </w:div>
                                <w:div w:id="259602066">
                                  <w:marLeft w:val="0"/>
                                  <w:marRight w:val="0"/>
                                  <w:marTop w:val="0"/>
                                  <w:marBottom w:val="0"/>
                                  <w:divBdr>
                                    <w:top w:val="none" w:sz="0" w:space="0" w:color="auto"/>
                                    <w:left w:val="none" w:sz="0" w:space="0" w:color="auto"/>
                                    <w:bottom w:val="none" w:sz="0" w:space="0" w:color="auto"/>
                                    <w:right w:val="none" w:sz="0" w:space="0" w:color="auto"/>
                                  </w:divBdr>
                                </w:div>
                                <w:div w:id="181163034">
                                  <w:marLeft w:val="0"/>
                                  <w:marRight w:val="0"/>
                                  <w:marTop w:val="0"/>
                                  <w:marBottom w:val="0"/>
                                  <w:divBdr>
                                    <w:top w:val="none" w:sz="0" w:space="0" w:color="auto"/>
                                    <w:left w:val="none" w:sz="0" w:space="0" w:color="auto"/>
                                    <w:bottom w:val="none" w:sz="0" w:space="0" w:color="auto"/>
                                    <w:right w:val="none" w:sz="0" w:space="0" w:color="auto"/>
                                  </w:divBdr>
                                </w:div>
                                <w:div w:id="2085880931">
                                  <w:marLeft w:val="0"/>
                                  <w:marRight w:val="0"/>
                                  <w:marTop w:val="0"/>
                                  <w:marBottom w:val="0"/>
                                  <w:divBdr>
                                    <w:top w:val="none" w:sz="0" w:space="0" w:color="auto"/>
                                    <w:left w:val="none" w:sz="0" w:space="0" w:color="auto"/>
                                    <w:bottom w:val="none" w:sz="0" w:space="0" w:color="auto"/>
                                    <w:right w:val="none" w:sz="0" w:space="0" w:color="auto"/>
                                  </w:divBdr>
                                </w:div>
                                <w:div w:id="1281455873">
                                  <w:marLeft w:val="0"/>
                                  <w:marRight w:val="0"/>
                                  <w:marTop w:val="0"/>
                                  <w:marBottom w:val="0"/>
                                  <w:divBdr>
                                    <w:top w:val="none" w:sz="0" w:space="0" w:color="auto"/>
                                    <w:left w:val="none" w:sz="0" w:space="0" w:color="auto"/>
                                    <w:bottom w:val="none" w:sz="0" w:space="0" w:color="auto"/>
                                    <w:right w:val="none" w:sz="0" w:space="0" w:color="auto"/>
                                  </w:divBdr>
                                </w:div>
                                <w:div w:id="263926958">
                                  <w:marLeft w:val="0"/>
                                  <w:marRight w:val="0"/>
                                  <w:marTop w:val="0"/>
                                  <w:marBottom w:val="0"/>
                                  <w:divBdr>
                                    <w:top w:val="none" w:sz="0" w:space="0" w:color="auto"/>
                                    <w:left w:val="none" w:sz="0" w:space="0" w:color="auto"/>
                                    <w:bottom w:val="none" w:sz="0" w:space="0" w:color="auto"/>
                                    <w:right w:val="none" w:sz="0" w:space="0" w:color="auto"/>
                                  </w:divBdr>
                                </w:div>
                                <w:div w:id="5285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40381">
                  <w:marLeft w:val="0"/>
                  <w:marRight w:val="0"/>
                  <w:marTop w:val="150"/>
                  <w:marBottom w:val="150"/>
                  <w:divBdr>
                    <w:top w:val="single" w:sz="6" w:space="0" w:color="CCCCCC"/>
                    <w:left w:val="single" w:sz="6" w:space="0" w:color="CCCCCC"/>
                    <w:bottom w:val="single" w:sz="6" w:space="0" w:color="CCCCCC"/>
                    <w:right w:val="single" w:sz="6" w:space="0" w:color="CCCCCC"/>
                  </w:divBdr>
                  <w:divsChild>
                    <w:div w:id="78791252">
                      <w:marLeft w:val="0"/>
                      <w:marRight w:val="0"/>
                      <w:marTop w:val="0"/>
                      <w:marBottom w:val="0"/>
                      <w:divBdr>
                        <w:top w:val="none" w:sz="0" w:space="0" w:color="auto"/>
                        <w:left w:val="none" w:sz="0" w:space="0" w:color="auto"/>
                        <w:bottom w:val="none" w:sz="0" w:space="0" w:color="auto"/>
                        <w:right w:val="none" w:sz="0" w:space="0" w:color="auto"/>
                      </w:divBdr>
                      <w:divsChild>
                        <w:div w:id="659427683">
                          <w:marLeft w:val="0"/>
                          <w:marRight w:val="0"/>
                          <w:marTop w:val="0"/>
                          <w:marBottom w:val="0"/>
                          <w:divBdr>
                            <w:top w:val="none" w:sz="0" w:space="0" w:color="auto"/>
                            <w:left w:val="none" w:sz="0" w:space="0" w:color="auto"/>
                            <w:bottom w:val="none" w:sz="0" w:space="0" w:color="auto"/>
                            <w:right w:val="none" w:sz="0" w:space="0" w:color="auto"/>
                          </w:divBdr>
                          <w:divsChild>
                            <w:div w:id="1480534679">
                              <w:marLeft w:val="0"/>
                              <w:marRight w:val="0"/>
                              <w:marTop w:val="0"/>
                              <w:marBottom w:val="0"/>
                              <w:divBdr>
                                <w:top w:val="none" w:sz="0" w:space="0" w:color="auto"/>
                                <w:left w:val="none" w:sz="0" w:space="0" w:color="auto"/>
                                <w:bottom w:val="none" w:sz="0" w:space="0" w:color="auto"/>
                                <w:right w:val="none" w:sz="0" w:space="0" w:color="auto"/>
                              </w:divBdr>
                              <w:divsChild>
                                <w:div w:id="971667453">
                                  <w:marLeft w:val="0"/>
                                  <w:marRight w:val="0"/>
                                  <w:marTop w:val="0"/>
                                  <w:marBottom w:val="0"/>
                                  <w:divBdr>
                                    <w:top w:val="none" w:sz="0" w:space="0" w:color="auto"/>
                                    <w:left w:val="none" w:sz="0" w:space="0" w:color="auto"/>
                                    <w:bottom w:val="none" w:sz="0" w:space="0" w:color="auto"/>
                                    <w:right w:val="none" w:sz="0" w:space="0" w:color="auto"/>
                                  </w:divBdr>
                                </w:div>
                                <w:div w:id="1105924911">
                                  <w:marLeft w:val="0"/>
                                  <w:marRight w:val="0"/>
                                  <w:marTop w:val="0"/>
                                  <w:marBottom w:val="0"/>
                                  <w:divBdr>
                                    <w:top w:val="none" w:sz="0" w:space="0" w:color="auto"/>
                                    <w:left w:val="none" w:sz="0" w:space="0" w:color="auto"/>
                                    <w:bottom w:val="none" w:sz="0" w:space="0" w:color="auto"/>
                                    <w:right w:val="none" w:sz="0" w:space="0" w:color="auto"/>
                                  </w:divBdr>
                                </w:div>
                                <w:div w:id="159588321">
                                  <w:marLeft w:val="0"/>
                                  <w:marRight w:val="0"/>
                                  <w:marTop w:val="0"/>
                                  <w:marBottom w:val="0"/>
                                  <w:divBdr>
                                    <w:top w:val="none" w:sz="0" w:space="0" w:color="auto"/>
                                    <w:left w:val="none" w:sz="0" w:space="0" w:color="auto"/>
                                    <w:bottom w:val="none" w:sz="0" w:space="0" w:color="auto"/>
                                    <w:right w:val="none" w:sz="0" w:space="0" w:color="auto"/>
                                  </w:divBdr>
                                </w:div>
                                <w:div w:id="316039086">
                                  <w:marLeft w:val="0"/>
                                  <w:marRight w:val="0"/>
                                  <w:marTop w:val="0"/>
                                  <w:marBottom w:val="0"/>
                                  <w:divBdr>
                                    <w:top w:val="none" w:sz="0" w:space="0" w:color="auto"/>
                                    <w:left w:val="none" w:sz="0" w:space="0" w:color="auto"/>
                                    <w:bottom w:val="none" w:sz="0" w:space="0" w:color="auto"/>
                                    <w:right w:val="none" w:sz="0" w:space="0" w:color="auto"/>
                                  </w:divBdr>
                                </w:div>
                                <w:div w:id="1148741538">
                                  <w:marLeft w:val="0"/>
                                  <w:marRight w:val="0"/>
                                  <w:marTop w:val="0"/>
                                  <w:marBottom w:val="0"/>
                                  <w:divBdr>
                                    <w:top w:val="none" w:sz="0" w:space="0" w:color="auto"/>
                                    <w:left w:val="none" w:sz="0" w:space="0" w:color="auto"/>
                                    <w:bottom w:val="none" w:sz="0" w:space="0" w:color="auto"/>
                                    <w:right w:val="none" w:sz="0" w:space="0" w:color="auto"/>
                                  </w:divBdr>
                                </w:div>
                                <w:div w:id="1428310371">
                                  <w:marLeft w:val="0"/>
                                  <w:marRight w:val="0"/>
                                  <w:marTop w:val="0"/>
                                  <w:marBottom w:val="0"/>
                                  <w:divBdr>
                                    <w:top w:val="none" w:sz="0" w:space="0" w:color="auto"/>
                                    <w:left w:val="none" w:sz="0" w:space="0" w:color="auto"/>
                                    <w:bottom w:val="none" w:sz="0" w:space="0" w:color="auto"/>
                                    <w:right w:val="none" w:sz="0" w:space="0" w:color="auto"/>
                                  </w:divBdr>
                                </w:div>
                                <w:div w:id="19360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8219">
                  <w:marLeft w:val="0"/>
                  <w:marRight w:val="0"/>
                  <w:marTop w:val="150"/>
                  <w:marBottom w:val="150"/>
                  <w:divBdr>
                    <w:top w:val="single" w:sz="6" w:space="0" w:color="CCCCCC"/>
                    <w:left w:val="single" w:sz="6" w:space="0" w:color="CCCCCC"/>
                    <w:bottom w:val="single" w:sz="6" w:space="0" w:color="CCCCCC"/>
                    <w:right w:val="single" w:sz="6" w:space="0" w:color="CCCCCC"/>
                  </w:divBdr>
                  <w:divsChild>
                    <w:div w:id="14498626">
                      <w:marLeft w:val="0"/>
                      <w:marRight w:val="0"/>
                      <w:marTop w:val="0"/>
                      <w:marBottom w:val="0"/>
                      <w:divBdr>
                        <w:top w:val="none" w:sz="0" w:space="0" w:color="auto"/>
                        <w:left w:val="none" w:sz="0" w:space="0" w:color="auto"/>
                        <w:bottom w:val="none" w:sz="0" w:space="0" w:color="auto"/>
                        <w:right w:val="none" w:sz="0" w:space="0" w:color="auto"/>
                      </w:divBdr>
                      <w:divsChild>
                        <w:div w:id="1945767270">
                          <w:marLeft w:val="0"/>
                          <w:marRight w:val="0"/>
                          <w:marTop w:val="0"/>
                          <w:marBottom w:val="0"/>
                          <w:divBdr>
                            <w:top w:val="none" w:sz="0" w:space="0" w:color="auto"/>
                            <w:left w:val="none" w:sz="0" w:space="0" w:color="auto"/>
                            <w:bottom w:val="none" w:sz="0" w:space="0" w:color="auto"/>
                            <w:right w:val="none" w:sz="0" w:space="0" w:color="auto"/>
                          </w:divBdr>
                          <w:divsChild>
                            <w:div w:id="1716350508">
                              <w:marLeft w:val="0"/>
                              <w:marRight w:val="0"/>
                              <w:marTop w:val="0"/>
                              <w:marBottom w:val="0"/>
                              <w:divBdr>
                                <w:top w:val="none" w:sz="0" w:space="0" w:color="auto"/>
                                <w:left w:val="none" w:sz="0" w:space="0" w:color="auto"/>
                                <w:bottom w:val="none" w:sz="0" w:space="0" w:color="auto"/>
                                <w:right w:val="none" w:sz="0" w:space="0" w:color="auto"/>
                              </w:divBdr>
                              <w:divsChild>
                                <w:div w:id="1869179310">
                                  <w:marLeft w:val="0"/>
                                  <w:marRight w:val="0"/>
                                  <w:marTop w:val="0"/>
                                  <w:marBottom w:val="0"/>
                                  <w:divBdr>
                                    <w:top w:val="none" w:sz="0" w:space="0" w:color="auto"/>
                                    <w:left w:val="none" w:sz="0" w:space="0" w:color="auto"/>
                                    <w:bottom w:val="none" w:sz="0" w:space="0" w:color="auto"/>
                                    <w:right w:val="none" w:sz="0" w:space="0" w:color="auto"/>
                                  </w:divBdr>
                                </w:div>
                                <w:div w:id="1609309949">
                                  <w:marLeft w:val="0"/>
                                  <w:marRight w:val="0"/>
                                  <w:marTop w:val="0"/>
                                  <w:marBottom w:val="0"/>
                                  <w:divBdr>
                                    <w:top w:val="none" w:sz="0" w:space="0" w:color="auto"/>
                                    <w:left w:val="none" w:sz="0" w:space="0" w:color="auto"/>
                                    <w:bottom w:val="none" w:sz="0" w:space="0" w:color="auto"/>
                                    <w:right w:val="none" w:sz="0" w:space="0" w:color="auto"/>
                                  </w:divBdr>
                                </w:div>
                                <w:div w:id="1362167129">
                                  <w:marLeft w:val="0"/>
                                  <w:marRight w:val="0"/>
                                  <w:marTop w:val="0"/>
                                  <w:marBottom w:val="0"/>
                                  <w:divBdr>
                                    <w:top w:val="none" w:sz="0" w:space="0" w:color="auto"/>
                                    <w:left w:val="none" w:sz="0" w:space="0" w:color="auto"/>
                                    <w:bottom w:val="none" w:sz="0" w:space="0" w:color="auto"/>
                                    <w:right w:val="none" w:sz="0" w:space="0" w:color="auto"/>
                                  </w:divBdr>
                                </w:div>
                                <w:div w:id="674186410">
                                  <w:marLeft w:val="0"/>
                                  <w:marRight w:val="0"/>
                                  <w:marTop w:val="0"/>
                                  <w:marBottom w:val="0"/>
                                  <w:divBdr>
                                    <w:top w:val="none" w:sz="0" w:space="0" w:color="auto"/>
                                    <w:left w:val="none" w:sz="0" w:space="0" w:color="auto"/>
                                    <w:bottom w:val="none" w:sz="0" w:space="0" w:color="auto"/>
                                    <w:right w:val="none" w:sz="0" w:space="0" w:color="auto"/>
                                  </w:divBdr>
                                </w:div>
                                <w:div w:id="963729773">
                                  <w:marLeft w:val="0"/>
                                  <w:marRight w:val="0"/>
                                  <w:marTop w:val="0"/>
                                  <w:marBottom w:val="0"/>
                                  <w:divBdr>
                                    <w:top w:val="none" w:sz="0" w:space="0" w:color="auto"/>
                                    <w:left w:val="none" w:sz="0" w:space="0" w:color="auto"/>
                                    <w:bottom w:val="none" w:sz="0" w:space="0" w:color="auto"/>
                                    <w:right w:val="none" w:sz="0" w:space="0" w:color="auto"/>
                                  </w:divBdr>
                                </w:div>
                                <w:div w:id="1164666233">
                                  <w:marLeft w:val="0"/>
                                  <w:marRight w:val="0"/>
                                  <w:marTop w:val="0"/>
                                  <w:marBottom w:val="0"/>
                                  <w:divBdr>
                                    <w:top w:val="none" w:sz="0" w:space="0" w:color="auto"/>
                                    <w:left w:val="none" w:sz="0" w:space="0" w:color="auto"/>
                                    <w:bottom w:val="none" w:sz="0" w:space="0" w:color="auto"/>
                                    <w:right w:val="none" w:sz="0" w:space="0" w:color="auto"/>
                                  </w:divBdr>
                                </w:div>
                                <w:div w:id="27798801">
                                  <w:marLeft w:val="0"/>
                                  <w:marRight w:val="0"/>
                                  <w:marTop w:val="0"/>
                                  <w:marBottom w:val="0"/>
                                  <w:divBdr>
                                    <w:top w:val="none" w:sz="0" w:space="0" w:color="auto"/>
                                    <w:left w:val="none" w:sz="0" w:space="0" w:color="auto"/>
                                    <w:bottom w:val="none" w:sz="0" w:space="0" w:color="auto"/>
                                    <w:right w:val="none" w:sz="0" w:space="0" w:color="auto"/>
                                  </w:divBdr>
                                </w:div>
                                <w:div w:id="1827699498">
                                  <w:marLeft w:val="0"/>
                                  <w:marRight w:val="0"/>
                                  <w:marTop w:val="0"/>
                                  <w:marBottom w:val="0"/>
                                  <w:divBdr>
                                    <w:top w:val="none" w:sz="0" w:space="0" w:color="auto"/>
                                    <w:left w:val="none" w:sz="0" w:space="0" w:color="auto"/>
                                    <w:bottom w:val="none" w:sz="0" w:space="0" w:color="auto"/>
                                    <w:right w:val="none" w:sz="0" w:space="0" w:color="auto"/>
                                  </w:divBdr>
                                </w:div>
                                <w:div w:id="583613254">
                                  <w:marLeft w:val="0"/>
                                  <w:marRight w:val="0"/>
                                  <w:marTop w:val="0"/>
                                  <w:marBottom w:val="0"/>
                                  <w:divBdr>
                                    <w:top w:val="none" w:sz="0" w:space="0" w:color="auto"/>
                                    <w:left w:val="none" w:sz="0" w:space="0" w:color="auto"/>
                                    <w:bottom w:val="none" w:sz="0" w:space="0" w:color="auto"/>
                                    <w:right w:val="none" w:sz="0" w:space="0" w:color="auto"/>
                                  </w:divBdr>
                                </w:div>
                                <w:div w:id="232011107">
                                  <w:marLeft w:val="0"/>
                                  <w:marRight w:val="0"/>
                                  <w:marTop w:val="0"/>
                                  <w:marBottom w:val="0"/>
                                  <w:divBdr>
                                    <w:top w:val="none" w:sz="0" w:space="0" w:color="auto"/>
                                    <w:left w:val="none" w:sz="0" w:space="0" w:color="auto"/>
                                    <w:bottom w:val="none" w:sz="0" w:space="0" w:color="auto"/>
                                    <w:right w:val="none" w:sz="0" w:space="0" w:color="auto"/>
                                  </w:divBdr>
                                </w:div>
                                <w:div w:id="659773408">
                                  <w:marLeft w:val="0"/>
                                  <w:marRight w:val="0"/>
                                  <w:marTop w:val="0"/>
                                  <w:marBottom w:val="0"/>
                                  <w:divBdr>
                                    <w:top w:val="none" w:sz="0" w:space="0" w:color="auto"/>
                                    <w:left w:val="none" w:sz="0" w:space="0" w:color="auto"/>
                                    <w:bottom w:val="none" w:sz="0" w:space="0" w:color="auto"/>
                                    <w:right w:val="none" w:sz="0" w:space="0" w:color="auto"/>
                                  </w:divBdr>
                                </w:div>
                                <w:div w:id="1212502905">
                                  <w:marLeft w:val="0"/>
                                  <w:marRight w:val="0"/>
                                  <w:marTop w:val="0"/>
                                  <w:marBottom w:val="0"/>
                                  <w:divBdr>
                                    <w:top w:val="none" w:sz="0" w:space="0" w:color="auto"/>
                                    <w:left w:val="none" w:sz="0" w:space="0" w:color="auto"/>
                                    <w:bottom w:val="none" w:sz="0" w:space="0" w:color="auto"/>
                                    <w:right w:val="none" w:sz="0" w:space="0" w:color="auto"/>
                                  </w:divBdr>
                                </w:div>
                                <w:div w:id="1576427995">
                                  <w:marLeft w:val="0"/>
                                  <w:marRight w:val="0"/>
                                  <w:marTop w:val="0"/>
                                  <w:marBottom w:val="0"/>
                                  <w:divBdr>
                                    <w:top w:val="none" w:sz="0" w:space="0" w:color="auto"/>
                                    <w:left w:val="none" w:sz="0" w:space="0" w:color="auto"/>
                                    <w:bottom w:val="none" w:sz="0" w:space="0" w:color="auto"/>
                                    <w:right w:val="none" w:sz="0" w:space="0" w:color="auto"/>
                                  </w:divBdr>
                                </w:div>
                                <w:div w:id="935672503">
                                  <w:marLeft w:val="0"/>
                                  <w:marRight w:val="0"/>
                                  <w:marTop w:val="0"/>
                                  <w:marBottom w:val="0"/>
                                  <w:divBdr>
                                    <w:top w:val="none" w:sz="0" w:space="0" w:color="auto"/>
                                    <w:left w:val="none" w:sz="0" w:space="0" w:color="auto"/>
                                    <w:bottom w:val="none" w:sz="0" w:space="0" w:color="auto"/>
                                    <w:right w:val="none" w:sz="0" w:space="0" w:color="auto"/>
                                  </w:divBdr>
                                </w:div>
                                <w:div w:id="174617894">
                                  <w:marLeft w:val="0"/>
                                  <w:marRight w:val="0"/>
                                  <w:marTop w:val="0"/>
                                  <w:marBottom w:val="0"/>
                                  <w:divBdr>
                                    <w:top w:val="none" w:sz="0" w:space="0" w:color="auto"/>
                                    <w:left w:val="none" w:sz="0" w:space="0" w:color="auto"/>
                                    <w:bottom w:val="none" w:sz="0" w:space="0" w:color="auto"/>
                                    <w:right w:val="none" w:sz="0" w:space="0" w:color="auto"/>
                                  </w:divBdr>
                                </w:div>
                                <w:div w:id="130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22687">
                  <w:marLeft w:val="0"/>
                  <w:marRight w:val="0"/>
                  <w:marTop w:val="150"/>
                  <w:marBottom w:val="0"/>
                  <w:divBdr>
                    <w:top w:val="none" w:sz="0" w:space="0" w:color="auto"/>
                    <w:left w:val="none" w:sz="0" w:space="0" w:color="auto"/>
                    <w:bottom w:val="none" w:sz="0" w:space="0" w:color="auto"/>
                    <w:right w:val="none" w:sz="0" w:space="0" w:color="auto"/>
                  </w:divBdr>
                  <w:divsChild>
                    <w:div w:id="1077289060">
                      <w:marLeft w:val="0"/>
                      <w:marRight w:val="0"/>
                      <w:marTop w:val="0"/>
                      <w:marBottom w:val="0"/>
                      <w:divBdr>
                        <w:top w:val="none" w:sz="0" w:space="0" w:color="auto"/>
                        <w:left w:val="none" w:sz="0" w:space="0" w:color="auto"/>
                        <w:bottom w:val="none" w:sz="0" w:space="0" w:color="auto"/>
                        <w:right w:val="none" w:sz="0" w:space="0" w:color="auto"/>
                      </w:divBdr>
                    </w:div>
                    <w:div w:id="510221636">
                      <w:marLeft w:val="0"/>
                      <w:marRight w:val="0"/>
                      <w:marTop w:val="0"/>
                      <w:marBottom w:val="0"/>
                      <w:divBdr>
                        <w:top w:val="none" w:sz="0" w:space="0" w:color="auto"/>
                        <w:left w:val="none" w:sz="0" w:space="0" w:color="auto"/>
                        <w:bottom w:val="none" w:sz="0" w:space="0" w:color="auto"/>
                        <w:right w:val="none" w:sz="0" w:space="0" w:color="auto"/>
                      </w:divBdr>
                    </w:div>
                    <w:div w:id="175771664">
                      <w:marLeft w:val="0"/>
                      <w:marRight w:val="0"/>
                      <w:marTop w:val="0"/>
                      <w:marBottom w:val="0"/>
                      <w:divBdr>
                        <w:top w:val="none" w:sz="0" w:space="0" w:color="auto"/>
                        <w:left w:val="none" w:sz="0" w:space="0" w:color="auto"/>
                        <w:bottom w:val="none" w:sz="0" w:space="0" w:color="auto"/>
                        <w:right w:val="none" w:sz="0" w:space="0" w:color="auto"/>
                      </w:divBdr>
                    </w:div>
                    <w:div w:id="1340887402">
                      <w:marLeft w:val="0"/>
                      <w:marRight w:val="0"/>
                      <w:marTop w:val="0"/>
                      <w:marBottom w:val="0"/>
                      <w:divBdr>
                        <w:top w:val="none" w:sz="0" w:space="0" w:color="auto"/>
                        <w:left w:val="none" w:sz="0" w:space="0" w:color="auto"/>
                        <w:bottom w:val="none" w:sz="0" w:space="0" w:color="auto"/>
                        <w:right w:val="none" w:sz="0" w:space="0" w:color="auto"/>
                      </w:divBdr>
                    </w:div>
                    <w:div w:id="2035304703">
                      <w:marLeft w:val="0"/>
                      <w:marRight w:val="0"/>
                      <w:marTop w:val="0"/>
                      <w:marBottom w:val="0"/>
                      <w:divBdr>
                        <w:top w:val="none" w:sz="0" w:space="0" w:color="auto"/>
                        <w:left w:val="none" w:sz="0" w:space="0" w:color="auto"/>
                        <w:bottom w:val="none" w:sz="0" w:space="0" w:color="auto"/>
                        <w:right w:val="none" w:sz="0" w:space="0" w:color="auto"/>
                      </w:divBdr>
                    </w:div>
                    <w:div w:id="2095785160">
                      <w:marLeft w:val="0"/>
                      <w:marRight w:val="0"/>
                      <w:marTop w:val="0"/>
                      <w:marBottom w:val="0"/>
                      <w:divBdr>
                        <w:top w:val="none" w:sz="0" w:space="0" w:color="auto"/>
                        <w:left w:val="none" w:sz="0" w:space="0" w:color="auto"/>
                        <w:bottom w:val="none" w:sz="0" w:space="0" w:color="auto"/>
                        <w:right w:val="none" w:sz="0" w:space="0" w:color="auto"/>
                      </w:divBdr>
                    </w:div>
                    <w:div w:id="697850737">
                      <w:marLeft w:val="0"/>
                      <w:marRight w:val="0"/>
                      <w:marTop w:val="0"/>
                      <w:marBottom w:val="0"/>
                      <w:divBdr>
                        <w:top w:val="none" w:sz="0" w:space="0" w:color="auto"/>
                        <w:left w:val="none" w:sz="0" w:space="0" w:color="auto"/>
                        <w:bottom w:val="none" w:sz="0" w:space="0" w:color="auto"/>
                        <w:right w:val="none" w:sz="0" w:space="0" w:color="auto"/>
                      </w:divBdr>
                    </w:div>
                    <w:div w:id="774787717">
                      <w:marLeft w:val="0"/>
                      <w:marRight w:val="0"/>
                      <w:marTop w:val="0"/>
                      <w:marBottom w:val="0"/>
                      <w:divBdr>
                        <w:top w:val="none" w:sz="0" w:space="0" w:color="auto"/>
                        <w:left w:val="none" w:sz="0" w:space="0" w:color="auto"/>
                        <w:bottom w:val="none" w:sz="0" w:space="0" w:color="auto"/>
                        <w:right w:val="none" w:sz="0" w:space="0" w:color="auto"/>
                      </w:divBdr>
                    </w:div>
                    <w:div w:id="1461848451">
                      <w:marLeft w:val="0"/>
                      <w:marRight w:val="0"/>
                      <w:marTop w:val="0"/>
                      <w:marBottom w:val="0"/>
                      <w:divBdr>
                        <w:top w:val="none" w:sz="0" w:space="0" w:color="auto"/>
                        <w:left w:val="none" w:sz="0" w:space="0" w:color="auto"/>
                        <w:bottom w:val="none" w:sz="0" w:space="0" w:color="auto"/>
                        <w:right w:val="none" w:sz="0" w:space="0" w:color="auto"/>
                      </w:divBdr>
                    </w:div>
                    <w:div w:id="1591962987">
                      <w:marLeft w:val="0"/>
                      <w:marRight w:val="0"/>
                      <w:marTop w:val="0"/>
                      <w:marBottom w:val="0"/>
                      <w:divBdr>
                        <w:top w:val="none" w:sz="0" w:space="0" w:color="auto"/>
                        <w:left w:val="none" w:sz="0" w:space="0" w:color="auto"/>
                        <w:bottom w:val="none" w:sz="0" w:space="0" w:color="auto"/>
                        <w:right w:val="none" w:sz="0" w:space="0" w:color="auto"/>
                      </w:divBdr>
                    </w:div>
                    <w:div w:id="1503357401">
                      <w:marLeft w:val="0"/>
                      <w:marRight w:val="0"/>
                      <w:marTop w:val="0"/>
                      <w:marBottom w:val="0"/>
                      <w:divBdr>
                        <w:top w:val="none" w:sz="0" w:space="0" w:color="auto"/>
                        <w:left w:val="none" w:sz="0" w:space="0" w:color="auto"/>
                        <w:bottom w:val="none" w:sz="0" w:space="0" w:color="auto"/>
                        <w:right w:val="none" w:sz="0" w:space="0" w:color="auto"/>
                      </w:divBdr>
                    </w:div>
                    <w:div w:id="13313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curecoding.cert.org/confluence/display/cplusplus/INT15-CPP.+Use+intmax_t+or+uintmax_t+for+formatted+IO+on+programmer-defined+integer+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 Yin</dc:creator>
  <cp:keywords/>
  <dc:description/>
  <cp:lastModifiedBy>Vinn Yin</cp:lastModifiedBy>
  <cp:revision>78</cp:revision>
  <dcterms:created xsi:type="dcterms:W3CDTF">2017-04-05T15:50:00Z</dcterms:created>
  <dcterms:modified xsi:type="dcterms:W3CDTF">2017-04-09T01:34:00Z</dcterms:modified>
</cp:coreProperties>
</file>