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322A" w14:textId="27DAD4BB" w:rsidR="000346A3" w:rsidRPr="003D17B4" w:rsidRDefault="003D17B4" w:rsidP="003D17B4">
      <w:pPr>
        <w:ind w:left="440" w:hangingChars="200" w:hanging="440"/>
      </w:pPr>
      <w:r>
        <w:rPr>
          <w:noProof/>
        </w:rPr>
        <w:drawing>
          <wp:inline distT="0" distB="0" distL="0" distR="0" wp14:anchorId="1BFF0CA6" wp14:editId="59FEBFBD">
            <wp:extent cx="5295900" cy="4229100"/>
            <wp:effectExtent l="0" t="0" r="0" b="0"/>
            <wp:docPr id="20042564" name="Picture 1" descr="account_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564" name="Picture 1" descr="account_tabl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FD264" wp14:editId="2C59AC57">
            <wp:extent cx="4486275" cy="3933825"/>
            <wp:effectExtent l="0" t="0" r="9525" b="9525"/>
            <wp:docPr id="1889560024" name="Picture 1" descr="The diagram illustrates a database schema with various elements including tables, columns, indexes, foreign keys, triggers, views, stored procedures, and fun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60024" name="Picture 1" descr="The diagram illustrates a database schema with various elements including tables, columns, indexes, foreign keys, triggers, views, stored procedures, and func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6A3" w:rsidRPr="003D17B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B4"/>
    <w:rsid w:val="000346A3"/>
    <w:rsid w:val="001D7E0A"/>
    <w:rsid w:val="003D17B4"/>
    <w:rsid w:val="00C570C6"/>
    <w:rsid w:val="00E1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57AF"/>
  <w15:chartTrackingRefBased/>
  <w15:docId w15:val="{E651D9A3-AE1C-46DE-98D6-E9074EBA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17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B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B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B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B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B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B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D17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WEIJUN HUANG</dc:creator>
  <cp:keywords/>
  <dc:description/>
  <cp:lastModifiedBy>WEIJUN HUANG</cp:lastModifiedBy>
  <cp:revision>1</cp:revision>
  <dcterms:created xsi:type="dcterms:W3CDTF">2026-03-30T19:09:00Z</dcterms:created>
  <dcterms:modified xsi:type="dcterms:W3CDTF">2026-03-30T19:10:00Z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59f7859b-d8de-4bf1-a531-1ac8a0d3acce</vt:lpwstr>
  </property>
</Properties>
</file>