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lastRenderedPageBreak/>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proofErr w:type="gramStart"/>
      <w:r>
        <w:rPr>
          <w:rFonts w:hint="eastAsia"/>
        </w:rPr>
        <w:t>xxxx</w:t>
      </w:r>
      <w:proofErr w:type="spellEnd"/>
      <w:proofErr w:type="gram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 </w:t>
      </w:r>
      <w:r>
        <w:rPr>
          <w:rFonts w:hint="eastAsia"/>
        </w:rPr>
        <w:t>写文档</w:t>
      </w:r>
      <w:r>
        <w:rPr>
          <w:rFonts w:hint="eastAsia"/>
        </w:rPr>
        <w:t xml:space="preserve"> -&gt; </w:t>
      </w:r>
      <w:r>
        <w:rPr>
          <w:rFonts w:hint="eastAsia"/>
        </w:rPr>
        <w:t>试开发</w:t>
      </w:r>
      <w:r>
        <w:rPr>
          <w:rFonts w:hint="eastAsia"/>
        </w:rPr>
        <w:t xml:space="preserve"> -&gt; </w:t>
      </w:r>
      <w:r>
        <w:rPr>
          <w:rFonts w:hint="eastAsia"/>
        </w:rPr>
        <w:t>沟通需求</w:t>
      </w:r>
      <w:r>
        <w:rPr>
          <w:rFonts w:hint="eastAsia"/>
        </w:rPr>
        <w:t xml:space="preserve"> + </w:t>
      </w:r>
      <w:r>
        <w:rPr>
          <w:rFonts w:hint="eastAsia"/>
        </w:rPr>
        <w:t>修改文档</w:t>
      </w:r>
      <w:r>
        <w:rPr>
          <w:rFonts w:hint="eastAsia"/>
        </w:rPr>
        <w:t xml:space="preserve"> -&gt; </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rPr>
          <w:rFonts w:hint="eastAsia"/>
        </w:rPr>
        <w:t xml:space="preserve"> </w:t>
      </w:r>
      <w:r>
        <w:t>–</w:t>
      </w:r>
      <w:r>
        <w:rPr>
          <w:rFonts w:hint="eastAsia"/>
        </w:rPr>
        <w:t xml:space="preserve">&gt; </w:t>
      </w:r>
      <w:r>
        <w:rPr>
          <w:rFonts w:hint="eastAsia"/>
        </w:rPr>
        <w:t>疑问</w:t>
      </w:r>
      <w:r>
        <w:rPr>
          <w:rFonts w:hint="eastAsia"/>
        </w:rPr>
        <w:t xml:space="preserve"> -&gt; </w:t>
      </w:r>
      <w:r>
        <w:rPr>
          <w:rFonts w:hint="eastAsia"/>
        </w:rPr>
        <w:t>沟通</w:t>
      </w:r>
      <w:r>
        <w:rPr>
          <w:rFonts w:hint="eastAsia"/>
        </w:rPr>
        <w:t xml:space="preserve"> + </w:t>
      </w:r>
      <w:r>
        <w:rPr>
          <w:rFonts w:hint="eastAsia"/>
        </w:rPr>
        <w:t>解决</w:t>
      </w:r>
      <w:r>
        <w:rPr>
          <w:rFonts w:hint="eastAsia"/>
        </w:rPr>
        <w:t xml:space="preserve"> </w:t>
      </w:r>
      <w:r>
        <w:t>–</w:t>
      </w:r>
      <w:r>
        <w:rPr>
          <w:rFonts w:hint="eastAsia"/>
        </w:rPr>
        <w:t xml:space="preserve">&gt; </w:t>
      </w:r>
      <w:r>
        <w:rPr>
          <w:rFonts w:hint="eastAsia"/>
        </w:rPr>
        <w:t>开发</w:t>
      </w:r>
      <w:r w:rsidR="00444133">
        <w:rPr>
          <w:rFonts w:hint="eastAsia"/>
        </w:rPr>
        <w:t xml:space="preserve"> </w:t>
      </w:r>
      <w:r w:rsidR="00444133">
        <w:t>–</w:t>
      </w:r>
      <w:r w:rsidR="00444133">
        <w:rPr>
          <w:rFonts w:hint="eastAsia"/>
        </w:rPr>
        <w:t xml:space="preserve">&gt; </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 </w:t>
      </w:r>
      <w:r>
        <w:rPr>
          <w:rFonts w:hint="eastAsia"/>
        </w:rPr>
        <w:t>判断大小</w:t>
      </w:r>
      <w:r w:rsidR="00444133">
        <w:rPr>
          <w:rFonts w:hint="eastAsia"/>
        </w:rPr>
        <w:t xml:space="preserve"> -&gt; </w:t>
      </w:r>
      <w:r w:rsidR="00444133">
        <w:rPr>
          <w:rFonts w:hint="eastAsia"/>
        </w:rPr>
        <w:t>开发</w:t>
      </w:r>
      <w:r w:rsidR="00444133">
        <w:rPr>
          <w:rFonts w:hint="eastAsia"/>
        </w:rPr>
        <w:t xml:space="preserve"> -&gt; </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 </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proofErr w:type="spellStart"/>
      <w:r>
        <w:rPr>
          <w:rFonts w:ascii="Arial" w:hAnsi="Arial" w:cs="Arial"/>
          <w:color w:val="4F4F4F"/>
        </w:rPr>
        <w:t>Dijkstra</w:t>
      </w:r>
      <w:proofErr w:type="spellEnd"/>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6"/>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6"/>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w:t>
      </w:r>
      <w:proofErr w:type="spellStart"/>
      <w:r w:rsidRPr="006F4C37">
        <w:rPr>
          <w:rFonts w:ascii="Consolas" w:hAnsi="Consolas" w:cs="Consolas"/>
          <w:color w:val="6A8759"/>
          <w:sz w:val="27"/>
          <w:szCs w:val="27"/>
        </w:rPr>
        <w:t>int</w:t>
      </w:r>
      <w:proofErr w:type="spellEnd"/>
      <w:r w:rsidRPr="006F4C37">
        <w:rPr>
          <w:rFonts w:ascii="Consolas" w:hAnsi="Consolas" w:cs="Consolas"/>
          <w:color w:val="6A8759"/>
          <w:sz w:val="27"/>
          <w:szCs w:val="27"/>
        </w:rPr>
        <w: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w:t>
      </w:r>
      <w:proofErr w:type="spellEnd"/>
      <w:r>
        <w:rPr>
          <w:rFonts w:ascii="Consolas" w:hAnsi="Consolas" w:cs="Consolas"/>
          <w:i/>
          <w:iCs/>
          <w:color w:val="629755"/>
          <w:sz w:val="27"/>
          <w:szCs w:val="27"/>
        </w:rPr>
        <w:t xml:space="preserve"> </w:t>
      </w:r>
      <w:proofErr w:type="spellStart"/>
      <w:r>
        <w:rPr>
          <w:rFonts w:ascii="Consolas" w:hAnsi="Consolas" w:cs="Consolas"/>
          <w:i/>
          <w:iCs/>
          <w:color w:val="629755"/>
          <w:sz w:val="27"/>
          <w:szCs w:val="27"/>
        </w:rPr>
        <w:t>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w:t>
      </w:r>
      <w:proofErr w:type="gramStart"/>
      <w:r>
        <w:rPr>
          <w:rFonts w:ascii="Consolas" w:hAnsi="Consolas" w:cs="Consolas"/>
          <w:i/>
          <w:iCs/>
          <w:color w:val="629755"/>
          <w:sz w:val="27"/>
          <w:szCs w:val="27"/>
        </w:rPr>
        <w:t>schema</w:t>
      </w:r>
      <w:proofErr w:type="spellEnd"/>
      <w:r>
        <w:rPr>
          <w:rFonts w:ascii="Consolas" w:hAnsi="Consolas" w:cs="Consolas"/>
          <w:i/>
          <w:iCs/>
          <w:color w:val="629755"/>
          <w:sz w:val="27"/>
          <w:szCs w:val="27"/>
        </w:rPr>
        <w:t>(</w:t>
      </w:r>
      <w:proofErr w:type="gramEnd"/>
      <w:r>
        <w:rPr>
          <w:rFonts w:ascii="Consolas" w:hAnsi="Consolas" w:cs="Consolas"/>
          <w:i/>
          <w:iCs/>
          <w:color w:val="629755"/>
          <w:sz w:val="27"/>
          <w:szCs w:val="27"/>
        </w:rPr>
        <w:t>"id").</w:t>
      </w:r>
      <w:proofErr w:type="spellStart"/>
      <w:r>
        <w:rPr>
          <w:rFonts w:ascii="Consolas" w:hAnsi="Consolas" w:cs="Consolas"/>
          <w:i/>
          <w:iCs/>
          <w:color w:val="629755"/>
          <w:sz w:val="27"/>
          <w:szCs w:val="27"/>
        </w:rPr>
        <w:t>dataType</w:t>
      </w:r>
      <w:proofErr w:type="spell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xml:space="preserve">* </w:t>
      </w:r>
      <w:proofErr w:type="spellStart"/>
      <w:r>
        <w:rPr>
          <w:rFonts w:ascii="Consolas" w:hAnsi="Consolas" w:cs="Consolas"/>
          <w:i/>
          <w:iCs/>
          <w:color w:val="629755"/>
          <w:sz w:val="27"/>
          <w:szCs w:val="27"/>
        </w:rPr>
        <w:t>dt</w:t>
      </w:r>
      <w:proofErr w:type="spellEnd"/>
      <w:r>
        <w:rPr>
          <w:rFonts w:ascii="Consolas" w:hAnsi="Consolas" w:cs="Consolas"/>
          <w:i/>
          <w:iCs/>
          <w:color w:val="629755"/>
          <w:sz w:val="27"/>
          <w:szCs w:val="27"/>
        </w:rPr>
        <w:t xml:space="preserve"> in </w:t>
      </w:r>
      <w:proofErr w:type="spellStart"/>
      <w:r>
        <w:rPr>
          <w:rFonts w:ascii="Consolas" w:hAnsi="Consolas" w:cs="Consolas"/>
          <w:i/>
          <w:iCs/>
          <w:color w:val="629755"/>
          <w:sz w:val="27"/>
          <w:szCs w:val="27"/>
        </w:rPr>
        <w:t>Seq</w:t>
      </w:r>
      <w:proofErr w:type="spellEnd"/>
      <w:r>
        <w:rPr>
          <w:rFonts w:ascii="Consolas" w:hAnsi="Consolas" w:cs="Consolas"/>
          <w:i/>
          <w:iCs/>
          <w:color w:val="629755"/>
          <w:sz w:val="27"/>
          <w:szCs w:val="27"/>
        </w:rPr>
        <w:t>("string", "</w:t>
      </w:r>
      <w:proofErr w:type="spellStart"/>
      <w:r>
        <w:rPr>
          <w:rFonts w:ascii="Consolas" w:hAnsi="Consolas" w:cs="Consolas"/>
          <w:i/>
          <w:iCs/>
          <w:color w:val="629755"/>
          <w:sz w:val="27"/>
          <w:szCs w:val="27"/>
        </w:rPr>
        <w:t>int</w:t>
      </w:r>
      <w:proofErr w:type="spellEnd"/>
      <w:r>
        <w:rPr>
          <w:rFonts w:ascii="Consolas" w:hAnsi="Consolas" w:cs="Consolas"/>
          <w:i/>
          <w:iCs/>
          <w:color w:val="629755"/>
          <w:sz w:val="27"/>
          <w:szCs w:val="27"/>
        </w:rPr>
        <w: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w:t>
      </w:r>
      <w:proofErr w:type="gramStart"/>
      <w:r>
        <w:rPr>
          <w:rFonts w:hint="eastAsia"/>
        </w:rPr>
        <w:t>一件事但在</w:t>
      </w:r>
      <w:proofErr w:type="gramEnd"/>
      <w:r>
        <w:rPr>
          <w:rFonts w:hint="eastAsia"/>
        </w:rPr>
        <w:t>领导</w:t>
      </w:r>
      <w:proofErr w:type="gramStart"/>
      <w:r>
        <w:rPr>
          <w:rFonts w:hint="eastAsia"/>
        </w:rPr>
        <w:t>那里这</w:t>
      </w:r>
      <w:proofErr w:type="gramEnd"/>
      <w:r>
        <w:rPr>
          <w:rFonts w:hint="eastAsia"/>
        </w:rPr>
        <w:t>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6"/>
        <w:numPr>
          <w:ilvl w:val="0"/>
          <w:numId w:val="9"/>
        </w:numPr>
        <w:ind w:firstLineChars="0"/>
      </w:pPr>
      <w:r>
        <w:rPr>
          <w:rFonts w:hint="eastAsia"/>
        </w:rPr>
        <w:t>避免最后一无所获，老板不接受</w:t>
      </w:r>
    </w:p>
    <w:p w:rsidR="009E4803" w:rsidRDefault="009E4803" w:rsidP="009E4803">
      <w:pPr>
        <w:pStyle w:val="a6"/>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6"/>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6"/>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6"/>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6"/>
        <w:numPr>
          <w:ilvl w:val="0"/>
          <w:numId w:val="10"/>
        </w:numPr>
        <w:ind w:firstLineChars="0"/>
        <w:rPr>
          <w:rFonts w:hint="eastAsia"/>
        </w:rPr>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Pr>
        <w:rPr>
          <w:rFonts w:hint="eastAsia"/>
        </w:rPr>
      </w:pPr>
    </w:p>
    <w:p w:rsidR="00F82465" w:rsidRDefault="00F82465" w:rsidP="00F82465">
      <w:pPr>
        <w:pStyle w:val="1"/>
        <w:rPr>
          <w:rFonts w:hint="eastAsia"/>
        </w:rPr>
      </w:pPr>
      <w:r>
        <w:t>L</w:t>
      </w:r>
      <w:r>
        <w:rPr>
          <w:rFonts w:hint="eastAsia"/>
        </w:rPr>
        <w:t>oop</w:t>
      </w:r>
      <w:r>
        <w:rPr>
          <w:rFonts w:hint="eastAsia"/>
        </w:rPr>
        <w:t>时判定条件的位置决定是至少执行一次还是可能不执行</w:t>
      </w:r>
    </w:p>
    <w:p w:rsidR="00F82465" w:rsidRDefault="00F82465" w:rsidP="00F82465">
      <w:pPr>
        <w:rPr>
          <w:rFonts w:hint="eastAsia"/>
        </w:rPr>
      </w:pPr>
      <w:r>
        <w:t>W</w:t>
      </w:r>
      <w:r>
        <w:rPr>
          <w:rFonts w:hint="eastAsia"/>
        </w:rPr>
        <w:t>hile(</w:t>
      </w:r>
      <w:r>
        <w:rPr>
          <w:rFonts w:hint="eastAsia"/>
        </w:rPr>
        <w:t>判定条件</w:t>
      </w:r>
      <w:r>
        <w:rPr>
          <w:rFonts w:hint="eastAsia"/>
        </w:rPr>
        <w:t>){</w:t>
      </w:r>
    </w:p>
    <w:p w:rsidR="00F82465" w:rsidRDefault="00F82465" w:rsidP="00F82465">
      <w:pPr>
        <w:rPr>
          <w:rFonts w:hint="eastAsia"/>
        </w:rPr>
      </w:pPr>
    </w:p>
    <w:p w:rsidR="00F82465" w:rsidRDefault="00F82465" w:rsidP="00F82465">
      <w:pPr>
        <w:rPr>
          <w:rFonts w:hint="eastAsia"/>
        </w:rPr>
      </w:pPr>
      <w:r>
        <w:rPr>
          <w:rFonts w:hint="eastAsia"/>
        </w:rPr>
        <w:t>}</w:t>
      </w:r>
    </w:p>
    <w:p w:rsidR="00F82465" w:rsidRDefault="00F82465" w:rsidP="00F82465">
      <w:pPr>
        <w:rPr>
          <w:rFonts w:hint="eastAsia"/>
        </w:rPr>
      </w:pPr>
      <w:r>
        <w:rPr>
          <w:rFonts w:hint="eastAsia"/>
        </w:rPr>
        <w:t xml:space="preserve">// </w:t>
      </w:r>
      <w:r>
        <w:rPr>
          <w:rFonts w:hint="eastAsia"/>
        </w:rPr>
        <w:t>可能不执行</w:t>
      </w:r>
    </w:p>
    <w:p w:rsidR="00F82465" w:rsidRDefault="00F82465" w:rsidP="00F82465">
      <w:pPr>
        <w:rPr>
          <w:rFonts w:hint="eastAsia"/>
        </w:rPr>
      </w:pPr>
    </w:p>
    <w:p w:rsidR="00F82465" w:rsidRDefault="00F82465" w:rsidP="00F82465">
      <w:pPr>
        <w:rPr>
          <w:rFonts w:hint="eastAsia"/>
        </w:rPr>
      </w:pPr>
      <w:proofErr w:type="spellStart"/>
      <w:r>
        <w:t>V</w:t>
      </w:r>
      <w:r>
        <w:rPr>
          <w:rFonts w:hint="eastAsia"/>
        </w:rPr>
        <w:t>ar</w:t>
      </w:r>
      <w:proofErr w:type="spellEnd"/>
      <w:r>
        <w:rPr>
          <w:rFonts w:hint="eastAsia"/>
        </w:rPr>
        <w:t xml:space="preserve"> a = true</w:t>
      </w:r>
    </w:p>
    <w:p w:rsidR="00F82465" w:rsidRDefault="00F82465" w:rsidP="00F82465">
      <w:pPr>
        <w:rPr>
          <w:rFonts w:hint="eastAsia"/>
        </w:rPr>
      </w:pPr>
      <w:proofErr w:type="gramStart"/>
      <w:r>
        <w:t>W</w:t>
      </w:r>
      <w:r>
        <w:rPr>
          <w:rFonts w:hint="eastAsia"/>
        </w:rPr>
        <w:t>hile(</w:t>
      </w:r>
      <w:proofErr w:type="gramEnd"/>
      <w:r>
        <w:rPr>
          <w:rFonts w:hint="eastAsia"/>
        </w:rPr>
        <w:t>a){</w:t>
      </w:r>
    </w:p>
    <w:p w:rsidR="00F82465" w:rsidRDefault="00F82465" w:rsidP="00F82465">
      <w:pPr>
        <w:rPr>
          <w:rFonts w:hint="eastAsia"/>
        </w:rPr>
      </w:pPr>
    </w:p>
    <w:p w:rsidR="00F82465" w:rsidRDefault="00F82465" w:rsidP="00F82465">
      <w:pPr>
        <w:rPr>
          <w:rFonts w:hint="eastAsia"/>
        </w:rPr>
      </w:pPr>
      <w:r>
        <w:t>A</w:t>
      </w:r>
      <w:r>
        <w:rPr>
          <w:rFonts w:hint="eastAsia"/>
        </w:rPr>
        <w:t>=</w:t>
      </w:r>
      <w:r>
        <w:rPr>
          <w:rFonts w:hint="eastAsia"/>
        </w:rPr>
        <w:t>判定条件</w:t>
      </w:r>
    </w:p>
    <w:p w:rsidR="00F82465" w:rsidRDefault="00F82465" w:rsidP="00F82465">
      <w:pPr>
        <w:rPr>
          <w:rFonts w:hint="eastAsia"/>
        </w:rPr>
      </w:pPr>
      <w:r>
        <w:rPr>
          <w:rFonts w:hint="eastAsia"/>
        </w:rPr>
        <w:t>}</w:t>
      </w:r>
    </w:p>
    <w:p w:rsidR="00F82465" w:rsidRPr="00F82465" w:rsidRDefault="00F82465" w:rsidP="00F82465">
      <w:r>
        <w:rPr>
          <w:rFonts w:hint="eastAsia"/>
        </w:rPr>
        <w:t xml:space="preserve">// </w:t>
      </w:r>
      <w:r>
        <w:rPr>
          <w:rFonts w:hint="eastAsia"/>
        </w:rPr>
        <w:t>至少执行一次</w:t>
      </w:r>
      <w:bookmarkStart w:id="0" w:name="_GoBack"/>
      <w:bookmarkEnd w:id="0"/>
    </w:p>
    <w:sectPr w:rsidR="00F82465" w:rsidRPr="00F82465"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90D" w:rsidRDefault="00C8490D" w:rsidP="00CD7020">
      <w:r>
        <w:separator/>
      </w:r>
    </w:p>
  </w:endnote>
  <w:endnote w:type="continuationSeparator" w:id="0">
    <w:p w:rsidR="00C8490D" w:rsidRDefault="00C8490D"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90D" w:rsidRDefault="00C8490D" w:rsidP="00CD7020">
      <w:r>
        <w:separator/>
      </w:r>
    </w:p>
  </w:footnote>
  <w:footnote w:type="continuationSeparator" w:id="0">
    <w:p w:rsidR="00C8490D" w:rsidRDefault="00C8490D"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0"/>
  </w:num>
  <w:num w:numId="4">
    <w:abstractNumId w:val="6"/>
  </w:num>
  <w:num w:numId="5">
    <w:abstractNumId w:val="3"/>
  </w:num>
  <w:num w:numId="6">
    <w:abstractNumId w:val="2"/>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787D"/>
    <w:rsid w:val="00020F4C"/>
    <w:rsid w:val="00044402"/>
    <w:rsid w:val="000450E3"/>
    <w:rsid w:val="000672C4"/>
    <w:rsid w:val="000867F3"/>
    <w:rsid w:val="00093D8F"/>
    <w:rsid w:val="00173965"/>
    <w:rsid w:val="00182625"/>
    <w:rsid w:val="001C3167"/>
    <w:rsid w:val="001C741B"/>
    <w:rsid w:val="001D22DB"/>
    <w:rsid w:val="002C0480"/>
    <w:rsid w:val="003367AF"/>
    <w:rsid w:val="00356918"/>
    <w:rsid w:val="003B5A5B"/>
    <w:rsid w:val="003F139E"/>
    <w:rsid w:val="003F5B82"/>
    <w:rsid w:val="004402E0"/>
    <w:rsid w:val="00444133"/>
    <w:rsid w:val="00456B16"/>
    <w:rsid w:val="004A2F50"/>
    <w:rsid w:val="004D1FB6"/>
    <w:rsid w:val="004F0128"/>
    <w:rsid w:val="005102CF"/>
    <w:rsid w:val="00542222"/>
    <w:rsid w:val="005937DE"/>
    <w:rsid w:val="005B590B"/>
    <w:rsid w:val="00606629"/>
    <w:rsid w:val="00610352"/>
    <w:rsid w:val="00611F90"/>
    <w:rsid w:val="00616D41"/>
    <w:rsid w:val="00624737"/>
    <w:rsid w:val="0062535E"/>
    <w:rsid w:val="00690ECF"/>
    <w:rsid w:val="006D588E"/>
    <w:rsid w:val="006E2C5A"/>
    <w:rsid w:val="006F4C37"/>
    <w:rsid w:val="00702178"/>
    <w:rsid w:val="00704EE8"/>
    <w:rsid w:val="007118D5"/>
    <w:rsid w:val="00753191"/>
    <w:rsid w:val="0077332C"/>
    <w:rsid w:val="00793FBD"/>
    <w:rsid w:val="007F5C49"/>
    <w:rsid w:val="0088038C"/>
    <w:rsid w:val="008916B8"/>
    <w:rsid w:val="00896CF3"/>
    <w:rsid w:val="008B5A85"/>
    <w:rsid w:val="00910F31"/>
    <w:rsid w:val="00924002"/>
    <w:rsid w:val="00930981"/>
    <w:rsid w:val="00946817"/>
    <w:rsid w:val="00970D1A"/>
    <w:rsid w:val="009742A7"/>
    <w:rsid w:val="0097768A"/>
    <w:rsid w:val="009C07BD"/>
    <w:rsid w:val="009E4803"/>
    <w:rsid w:val="00A73A67"/>
    <w:rsid w:val="00A73A6E"/>
    <w:rsid w:val="00A81561"/>
    <w:rsid w:val="00A85E3C"/>
    <w:rsid w:val="00A90F3E"/>
    <w:rsid w:val="00AF5B09"/>
    <w:rsid w:val="00B03832"/>
    <w:rsid w:val="00B21DAC"/>
    <w:rsid w:val="00B227F5"/>
    <w:rsid w:val="00BB5A22"/>
    <w:rsid w:val="00BD38D5"/>
    <w:rsid w:val="00BD559B"/>
    <w:rsid w:val="00C07233"/>
    <w:rsid w:val="00C1343D"/>
    <w:rsid w:val="00C1531C"/>
    <w:rsid w:val="00C8490D"/>
    <w:rsid w:val="00CA6ACC"/>
    <w:rsid w:val="00CB28D2"/>
    <w:rsid w:val="00CD7020"/>
    <w:rsid w:val="00CF380C"/>
    <w:rsid w:val="00D7695E"/>
    <w:rsid w:val="00D81590"/>
    <w:rsid w:val="00DB2344"/>
    <w:rsid w:val="00E34D21"/>
    <w:rsid w:val="00E510DD"/>
    <w:rsid w:val="00E60968"/>
    <w:rsid w:val="00E73115"/>
    <w:rsid w:val="00E80A87"/>
    <w:rsid w:val="00EA63D7"/>
    <w:rsid w:val="00EC2B11"/>
    <w:rsid w:val="00ED1D07"/>
    <w:rsid w:val="00F56527"/>
    <w:rsid w:val="00F733C9"/>
    <w:rsid w:val="00F82465"/>
    <w:rsid w:val="00F84E51"/>
    <w:rsid w:val="00FA368D"/>
    <w:rsid w:val="00FB2345"/>
    <w:rsid w:val="00FC184A"/>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 w:type="paragraph" w:styleId="HTML">
    <w:name w:val="HTML Preformatted"/>
    <w:basedOn w:val="a"/>
    <w:link w:val="HTMLChar"/>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4C3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A0803-C049-44B2-9194-8A853841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10</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87</cp:revision>
  <dcterms:created xsi:type="dcterms:W3CDTF">2018-02-05T07:06:00Z</dcterms:created>
  <dcterms:modified xsi:type="dcterms:W3CDTF">2018-08-24T02:11:00Z</dcterms:modified>
</cp:coreProperties>
</file>