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4416B2" w:rsidP="00441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TexStudio</w:t>
      </w:r>
      <w:proofErr w:type="spellEnd"/>
    </w:p>
    <w:p w:rsidR="004416B2" w:rsidRDefault="004416B2" w:rsidP="004416B2">
      <w:pPr>
        <w:rPr>
          <w:rFonts w:hint="eastAsia"/>
        </w:rPr>
      </w:pPr>
      <w:r w:rsidRPr="004416B2">
        <w:t>http://texstudio.sourceforge.net/</w:t>
      </w:r>
    </w:p>
    <w:p w:rsidR="004416B2" w:rsidRDefault="004416B2" w:rsidP="00441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TexStudio</w:t>
      </w:r>
      <w:proofErr w:type="spellEnd"/>
    </w:p>
    <w:p w:rsidR="004416B2" w:rsidRDefault="004416B2" w:rsidP="004416B2">
      <w:pPr>
        <w:rPr>
          <w:rFonts w:hint="eastAsia"/>
        </w:rPr>
      </w:pPr>
      <w:r>
        <w:rPr>
          <w:rFonts w:hint="eastAsia"/>
        </w:rPr>
        <w:t>一路安装就可以了，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什么好说的。</w:t>
      </w:r>
    </w:p>
    <w:p w:rsidR="004416B2" w:rsidRDefault="004416B2" w:rsidP="00441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MikTex</w:t>
      </w:r>
      <w:proofErr w:type="spellEnd"/>
    </w:p>
    <w:p w:rsidR="004416B2" w:rsidRDefault="004416B2" w:rsidP="004416B2">
      <w:pPr>
        <w:rPr>
          <w:rFonts w:hint="eastAsia"/>
        </w:rPr>
      </w:pPr>
      <w:r w:rsidRPr="004416B2">
        <w:t>http://www.miktex.org/download</w:t>
      </w:r>
    </w:p>
    <w:p w:rsidR="004416B2" w:rsidRDefault="004416B2" w:rsidP="00441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MikTex</w:t>
      </w:r>
      <w:proofErr w:type="spellEnd"/>
    </w:p>
    <w:p w:rsidR="004416B2" w:rsidRDefault="004416B2" w:rsidP="004416B2">
      <w:pPr>
        <w:rPr>
          <w:rFonts w:hint="eastAsia"/>
        </w:rPr>
      </w:pPr>
      <w:r>
        <w:rPr>
          <w:rFonts w:hint="eastAsia"/>
        </w:rPr>
        <w:t>一路安装即可。</w:t>
      </w:r>
    </w:p>
    <w:p w:rsidR="004416B2" w:rsidRDefault="004416B2" w:rsidP="004416B2">
      <w:pPr>
        <w:rPr>
          <w:rFonts w:hint="eastAsia"/>
        </w:rPr>
      </w:pPr>
      <w:r>
        <w:rPr>
          <w:rFonts w:hint="eastAsia"/>
        </w:rPr>
        <w:t>注意：</w:t>
      </w:r>
      <w:proofErr w:type="spellStart"/>
      <w:r w:rsidRPr="004416B2">
        <w:t>MiKTex</w:t>
      </w:r>
      <w:proofErr w:type="spellEnd"/>
      <w:r w:rsidRPr="004416B2">
        <w:t>\</w:t>
      </w:r>
      <w:proofErr w:type="spellStart"/>
      <w:r w:rsidRPr="004416B2">
        <w:t>tex</w:t>
      </w:r>
      <w:proofErr w:type="spellEnd"/>
      <w:r w:rsidRPr="004416B2">
        <w:t>\latex</w:t>
      </w:r>
      <w:r>
        <w:rPr>
          <w:rFonts w:hint="eastAsia"/>
        </w:rPr>
        <w:t>中放的是用到的包</w:t>
      </w:r>
    </w:p>
    <w:p w:rsidR="004416B2" w:rsidRDefault="00774FD5" w:rsidP="00441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TexStudio</w:t>
      </w:r>
      <w:proofErr w:type="spellEnd"/>
      <w:r>
        <w:rPr>
          <w:rFonts w:hint="eastAsia"/>
        </w:rPr>
        <w:t>的保存和预览方式，方便和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结合</w:t>
      </w:r>
    </w:p>
    <w:p w:rsidR="00774FD5" w:rsidRDefault="00774FD5" w:rsidP="00774FD5">
      <w:pPr>
        <w:rPr>
          <w:rFonts w:hint="eastAsia"/>
        </w:rPr>
      </w:pPr>
      <w:r>
        <w:rPr>
          <w:rFonts w:hint="eastAsia"/>
        </w:rPr>
        <w:t xml:space="preserve">Option =&gt; configure </w:t>
      </w:r>
      <w:r>
        <w:rPr>
          <w:rFonts w:hint="eastAsia"/>
        </w:rPr>
        <w:t>。。。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build</w:t>
      </w:r>
      <w:proofErr w:type="gramEnd"/>
      <w:r>
        <w:rPr>
          <w:rFonts w:hint="eastAsia"/>
        </w:rPr>
        <w:t xml:space="preserve"> =&gt; default compiler =&gt; </w:t>
      </w:r>
      <w:proofErr w:type="spellStart"/>
      <w:r>
        <w:rPr>
          <w:rFonts w:hint="eastAsia"/>
        </w:rPr>
        <w:t>XeLatex</w:t>
      </w:r>
      <w:proofErr w:type="spellEnd"/>
    </w:p>
    <w:p w:rsidR="00774FD5" w:rsidRDefault="00774FD5" w:rsidP="00774FD5">
      <w:pPr>
        <w:rPr>
          <w:rFonts w:hint="eastAsia"/>
        </w:rPr>
      </w:pPr>
      <w:r>
        <w:rPr>
          <w:noProof/>
        </w:rPr>
        <w:drawing>
          <wp:inline distT="0" distB="0" distL="0" distR="0" wp14:anchorId="52B5E131" wp14:editId="0BE6A2FD">
            <wp:extent cx="5274310" cy="33312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1" w:rsidRDefault="00376A81" w:rsidP="00376A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将下列代码考进去看看能不能运行</w:t>
      </w:r>
    </w:p>
    <w:p w:rsidR="00376A81" w:rsidRDefault="00376A81" w:rsidP="00376A81">
      <w:r>
        <w:t>%-*- coding: UTF-8 -*-</w:t>
      </w:r>
    </w:p>
    <w:p w:rsidR="00376A81" w:rsidRDefault="00376A81" w:rsidP="00376A81">
      <w:r>
        <w:t xml:space="preserve">% </w:t>
      </w:r>
      <w:proofErr w:type="spellStart"/>
      <w:r>
        <w:t>gougu.tex</w:t>
      </w:r>
      <w:proofErr w:type="spellEnd"/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勾股定理</w:t>
      </w:r>
    </w:p>
    <w:p w:rsidR="00376A81" w:rsidRDefault="00376A81" w:rsidP="00376A81">
      <w:r>
        <w:t>\</w:t>
      </w:r>
      <w:proofErr w:type="spellStart"/>
      <w:r>
        <w:t>documentclass</w:t>
      </w:r>
      <w:proofErr w:type="spellEnd"/>
      <w:r>
        <w:t>[UTF8]{</w:t>
      </w:r>
      <w:proofErr w:type="spellStart"/>
      <w:r>
        <w:t>ctexart</w:t>
      </w:r>
      <w:proofErr w:type="spellEnd"/>
      <w:r>
        <w:t>}</w:t>
      </w:r>
    </w:p>
    <w:p w:rsidR="00376A81" w:rsidRDefault="00376A81" w:rsidP="00376A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376A81" w:rsidRDefault="00376A81" w:rsidP="00376A81">
      <w:r>
        <w:t>\</w:t>
      </w:r>
      <w:proofErr w:type="spellStart"/>
      <w:r>
        <w:t>usepackage</w:t>
      </w:r>
      <w:proofErr w:type="spellEnd"/>
      <w:r>
        <w:t>{float}</w:t>
      </w:r>
    </w:p>
    <w:p w:rsidR="00376A81" w:rsidRDefault="00376A81" w:rsidP="00376A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376A81" w:rsidRDefault="00376A81" w:rsidP="00376A81">
      <w:r>
        <w:t>\</w:t>
      </w:r>
      <w:proofErr w:type="spellStart"/>
      <w:r>
        <w:t>usepackage</w:t>
      </w:r>
      <w:proofErr w:type="spellEnd"/>
      <w:r>
        <w:t>{geometry}</w:t>
      </w:r>
    </w:p>
    <w:p w:rsidR="00376A81" w:rsidRDefault="00376A81" w:rsidP="00376A81">
      <w:r>
        <w:t>\geometry{a6paper</w:t>
      </w:r>
      <w:proofErr w:type="gramStart"/>
      <w:r>
        <w:t>,centering,scale</w:t>
      </w:r>
      <w:proofErr w:type="gramEnd"/>
      <w:r>
        <w:t>=0.8}</w:t>
      </w:r>
    </w:p>
    <w:p w:rsidR="00376A81" w:rsidRDefault="00376A81" w:rsidP="00376A81">
      <w:r>
        <w:t>\</w:t>
      </w:r>
      <w:proofErr w:type="spellStart"/>
      <w:r>
        <w:t>usepackage</w:t>
      </w:r>
      <w:proofErr w:type="spellEnd"/>
      <w:r>
        <w:t>[format=</w:t>
      </w:r>
      <w:proofErr w:type="spellStart"/>
      <w:r>
        <w:t>hang</w:t>
      </w:r>
      <w:proofErr w:type="gramStart"/>
      <w:r>
        <w:t>,font</w:t>
      </w:r>
      <w:proofErr w:type="spellEnd"/>
      <w:proofErr w:type="gramEnd"/>
      <w:r>
        <w:t>=</w:t>
      </w:r>
      <w:proofErr w:type="spellStart"/>
      <w:r>
        <w:t>small,textfont</w:t>
      </w:r>
      <w:proofErr w:type="spellEnd"/>
      <w:r>
        <w:t>=it]{caption}</w:t>
      </w:r>
    </w:p>
    <w:p w:rsidR="00376A81" w:rsidRDefault="00376A81" w:rsidP="00376A81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nottoc</w:t>
      </w:r>
      <w:proofErr w:type="spellEnd"/>
      <w:r>
        <w:t>]{</w:t>
      </w:r>
      <w:proofErr w:type="spellStart"/>
      <w:r>
        <w:t>tocbibind</w:t>
      </w:r>
      <w:proofErr w:type="spellEnd"/>
      <w:r>
        <w:t>}</w:t>
      </w:r>
    </w:p>
    <w:p w:rsidR="00376A81" w:rsidRDefault="00376A81" w:rsidP="00376A81"/>
    <w:p w:rsidR="00376A81" w:rsidRDefault="00376A81" w:rsidP="00376A81">
      <w:r>
        <w:t>\</w:t>
      </w:r>
      <w:proofErr w:type="spellStart"/>
      <w:r>
        <w:t>newenvironment</w:t>
      </w:r>
      <w:proofErr w:type="spellEnd"/>
      <w:r>
        <w:t>{</w:t>
      </w:r>
      <w:proofErr w:type="spellStart"/>
      <w:r>
        <w:t>myquote</w:t>
      </w:r>
      <w:proofErr w:type="spellEnd"/>
      <w:r>
        <w:t>}</w:t>
      </w:r>
    </w:p>
    <w:p w:rsidR="00376A81" w:rsidRDefault="00376A81" w:rsidP="00376A81">
      <w:r>
        <w:t>{\begin{quote}\</w:t>
      </w:r>
      <w:proofErr w:type="spellStart"/>
      <w:r>
        <w:t>kaishu</w:t>
      </w:r>
      <w:proofErr w:type="spellEnd"/>
      <w:r>
        <w:t>\</w:t>
      </w:r>
      <w:proofErr w:type="spellStart"/>
      <w:r>
        <w:t>zihao</w:t>
      </w:r>
      <w:proofErr w:type="spellEnd"/>
      <w:r>
        <w:t>{-5}}</w:t>
      </w:r>
    </w:p>
    <w:p w:rsidR="00376A81" w:rsidRDefault="00376A81" w:rsidP="00376A81">
      <w:r>
        <w:t>{\end{quote}}</w:t>
      </w:r>
    </w:p>
    <w:p w:rsidR="00376A81" w:rsidRDefault="00376A81" w:rsidP="00376A81"/>
    <w:p w:rsidR="00376A81" w:rsidRDefault="00376A81" w:rsidP="00376A81">
      <w:r>
        <w:t>\</w:t>
      </w:r>
      <w:proofErr w:type="spellStart"/>
      <w:r>
        <w:t>newcommand</w:t>
      </w:r>
      <w:proofErr w:type="spellEnd"/>
      <w:r>
        <w:t>\degree{^\</w:t>
      </w:r>
      <w:proofErr w:type="spellStart"/>
      <w:r>
        <w:t>circ</w:t>
      </w:r>
      <w:proofErr w:type="spellEnd"/>
      <w:r>
        <w:t>}</w:t>
      </w:r>
    </w:p>
    <w:p w:rsidR="00376A81" w:rsidRDefault="00376A81" w:rsidP="00376A81"/>
    <w:p w:rsidR="00376A81" w:rsidRDefault="00376A81" w:rsidP="00376A81">
      <w:pPr>
        <w:rPr>
          <w:rFonts w:hint="eastAsia"/>
        </w:rPr>
      </w:pPr>
      <w:r>
        <w:rPr>
          <w:rFonts w:hint="eastAsia"/>
        </w:rPr>
        <w:t>\title{\</w:t>
      </w:r>
      <w:proofErr w:type="spellStart"/>
      <w:r>
        <w:rPr>
          <w:rFonts w:hint="eastAsia"/>
        </w:rPr>
        <w:t>heiti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杂谈勾股定理</w:t>
      </w:r>
      <w:r>
        <w:rPr>
          <w:rFonts w:hint="eastAsia"/>
        </w:rP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>\author{\</w:t>
      </w:r>
      <w:proofErr w:type="spellStart"/>
      <w:r>
        <w:rPr>
          <w:rFonts w:hint="eastAsia"/>
        </w:rPr>
        <w:t>kaishu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纸山</w:t>
      </w:r>
      <w:r>
        <w:rPr>
          <w:rFonts w:hint="eastAsia"/>
        </w:rPr>
        <w:t>}</w:t>
      </w:r>
    </w:p>
    <w:p w:rsidR="00376A81" w:rsidRDefault="00376A81" w:rsidP="00376A81">
      <w:r>
        <w:t>\date{\today}</w:t>
      </w:r>
    </w:p>
    <w:p w:rsidR="00376A81" w:rsidRDefault="00376A81" w:rsidP="00376A81"/>
    <w:p w:rsidR="00376A81" w:rsidRDefault="00376A81" w:rsidP="00376A81">
      <w:r>
        <w:t>\</w:t>
      </w:r>
      <w:proofErr w:type="spellStart"/>
      <w:r>
        <w:t>bibliographystyle</w:t>
      </w:r>
      <w:proofErr w:type="spellEnd"/>
      <w:r>
        <w:t>{plain}</w:t>
      </w:r>
    </w:p>
    <w:p w:rsidR="00376A81" w:rsidRDefault="00376A81" w:rsidP="00376A81"/>
    <w:p w:rsidR="00376A81" w:rsidRDefault="00376A81" w:rsidP="00376A81">
      <w:pPr>
        <w:rPr>
          <w:rFonts w:hint="eastAsia"/>
        </w:rPr>
      </w:pPr>
      <w:r>
        <w:rPr>
          <w:rFonts w:hint="eastAsia"/>
        </w:rPr>
        <w:t>\</w:t>
      </w:r>
      <w:proofErr w:type="spellStart"/>
      <w:r>
        <w:rPr>
          <w:rFonts w:hint="eastAsia"/>
        </w:rPr>
        <w:t>newtheorem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thm</w:t>
      </w:r>
      <w:proofErr w:type="spellEnd"/>
      <w:r>
        <w:rPr>
          <w:rFonts w:hint="eastAsia"/>
        </w:rPr>
        <w:t>}{</w:t>
      </w:r>
      <w:r>
        <w:rPr>
          <w:rFonts w:hint="eastAsia"/>
        </w:rPr>
        <w:t>定理</w:t>
      </w:r>
      <w:r>
        <w:rPr>
          <w:rFonts w:hint="eastAsia"/>
        </w:rPr>
        <w:t>}</w:t>
      </w:r>
    </w:p>
    <w:p w:rsidR="00376A81" w:rsidRDefault="00376A81" w:rsidP="00376A81"/>
    <w:p w:rsidR="00376A81" w:rsidRDefault="00376A81" w:rsidP="00376A81">
      <w:r>
        <w:t>\begin{document}</w:t>
      </w:r>
    </w:p>
    <w:p w:rsidR="00376A81" w:rsidRDefault="00376A81" w:rsidP="00376A81">
      <w:r>
        <w:t xml:space="preserve">    </w:t>
      </w:r>
    </w:p>
    <w:p w:rsidR="00376A81" w:rsidRDefault="00376A81" w:rsidP="00376A81">
      <w:r>
        <w:t xml:space="preserve">    \</w:t>
      </w:r>
      <w:proofErr w:type="spellStart"/>
      <w:r>
        <w:t>maketitle</w:t>
      </w:r>
      <w:proofErr w:type="spellEnd"/>
    </w:p>
    <w:p w:rsidR="00376A81" w:rsidRDefault="00376A81" w:rsidP="00376A81">
      <w:r>
        <w:t xml:space="preserve">    \begin{abstract}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这是一篇关于勾股定理的小短文。</w:t>
      </w:r>
    </w:p>
    <w:p w:rsidR="00376A81" w:rsidRDefault="00376A81" w:rsidP="00376A81">
      <w:r>
        <w:t xml:space="preserve">    \end{abstract}</w:t>
      </w:r>
    </w:p>
    <w:p w:rsidR="00376A81" w:rsidRDefault="00376A81" w:rsidP="00376A81">
      <w:r>
        <w:t xml:space="preserve">    \</w:t>
      </w:r>
      <w:proofErr w:type="spellStart"/>
      <w:r>
        <w:t>tableofcontents</w:t>
      </w:r>
      <w:proofErr w:type="spellEnd"/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\section{</w:t>
      </w:r>
      <w:r>
        <w:rPr>
          <w:rFonts w:hint="eastAsia"/>
        </w:rPr>
        <w:t>勾股定理在古代</w:t>
      </w:r>
      <w:r>
        <w:rPr>
          <w:rFonts w:hint="eastAsia"/>
        </w:rPr>
        <w:t>}\label{</w:t>
      </w:r>
      <w:proofErr w:type="spellStart"/>
      <w:r>
        <w:rPr>
          <w:rFonts w:hint="eastAsia"/>
        </w:rPr>
        <w:t>sec:diyijie</w:t>
      </w:r>
      <w:proofErr w:type="spellEnd"/>
      <w:r>
        <w:rPr>
          <w:rFonts w:hint="eastAsia"/>
        </w:rP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西方称勾股定理为毕达哥拉斯定理，将勾股定理的发现归功于公元前</w:t>
      </w:r>
      <w:r>
        <w:rPr>
          <w:rFonts w:hint="eastAsia"/>
        </w:rPr>
        <w:t xml:space="preserve"> 6 </w:t>
      </w:r>
      <w:r>
        <w:rPr>
          <w:rFonts w:hint="eastAsia"/>
        </w:rPr>
        <w:t>世纪的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毕达哥拉斯学派</w:t>
      </w:r>
      <w:r>
        <w:rPr>
          <w:rFonts w:hint="eastAsia"/>
        </w:rPr>
        <w:t xml:space="preserve"> \cite{Kline}</w:t>
      </w:r>
      <w:r>
        <w:rPr>
          <w:rFonts w:hint="eastAsia"/>
        </w:rPr>
        <w:t>。该学派得到了一个法则，可以求出可排成直角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三角形三边的三元数组。毕达哥拉斯学派没有书面著作，该定理的严格表述和证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明则见于欧几里德</w:t>
      </w:r>
      <w:r>
        <w:rPr>
          <w:rFonts w:hint="eastAsia"/>
        </w:rPr>
        <w:t>\footnote{</w:t>
      </w:r>
      <w:r>
        <w:rPr>
          <w:rFonts w:hint="eastAsia"/>
        </w:rPr>
        <w:t>欧几里得，约公元前</w:t>
      </w:r>
      <w:r>
        <w:rPr>
          <w:rFonts w:hint="eastAsia"/>
        </w:rPr>
        <w:t xml:space="preserve"> 330--275 </w:t>
      </w:r>
      <w:r>
        <w:rPr>
          <w:rFonts w:hint="eastAsia"/>
        </w:rPr>
        <w:t>年。</w:t>
      </w:r>
      <w:r>
        <w:rPr>
          <w:rFonts w:hint="eastAsia"/>
        </w:rPr>
        <w:t>}</w:t>
      </w:r>
      <w:r>
        <w:rPr>
          <w:rFonts w:hint="eastAsia"/>
        </w:rPr>
        <w:t>《几何原本》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的命题</w:t>
      </w:r>
      <w:r>
        <w:rPr>
          <w:rFonts w:hint="eastAsia"/>
        </w:rPr>
        <w:t xml:space="preserve"> 47</w:t>
      </w:r>
      <w:r>
        <w:rPr>
          <w:rFonts w:hint="eastAsia"/>
        </w:rPr>
        <w:t>：“直角三角形斜边上的正方形等于两直角边上的两个正方形之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证明是用面积做的。</w:t>
      </w:r>
    </w:p>
    <w:p w:rsidR="00376A81" w:rsidRDefault="00376A81" w:rsidP="00376A81">
      <w:r>
        <w:t xml:space="preserve">    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我国《周髀算经》载商高（约公元前</w:t>
      </w:r>
      <w:r>
        <w:rPr>
          <w:rFonts w:hint="eastAsia"/>
        </w:rPr>
        <w:t xml:space="preserve"> 12 </w:t>
      </w:r>
      <w:r>
        <w:rPr>
          <w:rFonts w:hint="eastAsia"/>
        </w:rPr>
        <w:t>世纪）答周公问：</w:t>
      </w:r>
    </w:p>
    <w:p w:rsidR="00376A81" w:rsidRDefault="00376A81" w:rsidP="00376A81">
      <w:r>
        <w:t xml:space="preserve">    \begin{</w:t>
      </w:r>
      <w:proofErr w:type="spellStart"/>
      <w:r>
        <w:t>myquote</w:t>
      </w:r>
      <w:proofErr w:type="spellEnd"/>
      <w: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勾广三</w:t>
      </w:r>
      <w:proofErr w:type="gramEnd"/>
      <w:r>
        <w:rPr>
          <w:rFonts w:hint="eastAsia"/>
        </w:rPr>
        <w:t>，股修四，径隅五。</w:t>
      </w:r>
    </w:p>
    <w:p w:rsidR="00376A81" w:rsidRDefault="00376A81" w:rsidP="00376A81">
      <w:r>
        <w:t xml:space="preserve">    \end{</w:t>
      </w:r>
      <w:proofErr w:type="spellStart"/>
      <w:r>
        <w:t>myquote</w:t>
      </w:r>
      <w:proofErr w:type="spellEnd"/>
      <w: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又载陈子（约公元前</w:t>
      </w:r>
      <w:r>
        <w:rPr>
          <w:rFonts w:hint="eastAsia"/>
        </w:rPr>
        <w:t xml:space="preserve"> 7--6 </w:t>
      </w:r>
      <w:r>
        <w:rPr>
          <w:rFonts w:hint="eastAsia"/>
        </w:rPr>
        <w:t>世纪）</w:t>
      </w:r>
      <w:proofErr w:type="gramStart"/>
      <w:r>
        <w:rPr>
          <w:rFonts w:hint="eastAsia"/>
        </w:rPr>
        <w:t>答荣方</w:t>
      </w:r>
      <w:proofErr w:type="gramEnd"/>
      <w:r>
        <w:rPr>
          <w:rFonts w:hint="eastAsia"/>
        </w:rPr>
        <w:t>问：</w:t>
      </w:r>
    </w:p>
    <w:p w:rsidR="00376A81" w:rsidRDefault="00376A81" w:rsidP="00376A81">
      <w:r>
        <w:t xml:space="preserve">    \begin{</w:t>
      </w:r>
      <w:proofErr w:type="spellStart"/>
      <w:r>
        <w:t>myquote</w:t>
      </w:r>
      <w:proofErr w:type="spellEnd"/>
      <w: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若求邪至日者，以日下为勾，日高为股，勾股各自乘，并而开方除之，得邪至日。</w:t>
      </w:r>
    </w:p>
    <w:p w:rsidR="00376A81" w:rsidRDefault="00376A81" w:rsidP="00376A81">
      <w:r>
        <w:t xml:space="preserve">    \end{</w:t>
      </w:r>
      <w:proofErr w:type="spellStart"/>
      <w:r>
        <w:t>myquote</w:t>
      </w:r>
      <w:proofErr w:type="spellEnd"/>
      <w: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都较古希腊更早。后者已经</w:t>
      </w:r>
      <w:proofErr w:type="gramStart"/>
      <w:r>
        <w:rPr>
          <w:rFonts w:hint="eastAsia"/>
        </w:rPr>
        <w:t>明确道</w:t>
      </w:r>
      <w:proofErr w:type="gramEnd"/>
      <w:r>
        <w:rPr>
          <w:rFonts w:hint="eastAsia"/>
        </w:rPr>
        <w:t>出勾股定理的一般形式。图</w:t>
      </w:r>
      <w:r>
        <w:rPr>
          <w:rFonts w:hint="eastAsia"/>
        </w:rPr>
        <w:t>\ref{</w:t>
      </w:r>
      <w:proofErr w:type="spellStart"/>
      <w:r>
        <w:rPr>
          <w:rFonts w:hint="eastAsia"/>
        </w:rPr>
        <w:t>fig:xiantu</w:t>
      </w:r>
      <w:proofErr w:type="spellEnd"/>
      <w:r>
        <w:rPr>
          <w:rFonts w:hint="eastAsia"/>
        </w:rPr>
        <w:t>}</w:t>
      </w:r>
      <w:r>
        <w:rPr>
          <w:rFonts w:hint="eastAsia"/>
        </w:rPr>
        <w:t>是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我国古代对勾股定理的一种证明</w:t>
      </w:r>
      <w:r>
        <w:rPr>
          <w:rFonts w:hint="eastAsia"/>
        </w:rPr>
        <w:t xml:space="preserve"> \cite{</w:t>
      </w:r>
      <w:proofErr w:type="spellStart"/>
      <w:r>
        <w:rPr>
          <w:rFonts w:hint="eastAsia"/>
        </w:rPr>
        <w:t>quanjing</w:t>
      </w:r>
      <w:proofErr w:type="spellEnd"/>
      <w:r>
        <w:rPr>
          <w:rFonts w:hint="eastAsia"/>
        </w:rPr>
        <w:t>}</w:t>
      </w:r>
      <w:r>
        <w:rPr>
          <w:rFonts w:hint="eastAsia"/>
        </w:rPr>
        <w:t>。</w:t>
      </w:r>
    </w:p>
    <w:p w:rsidR="00376A81" w:rsidRDefault="00376A81" w:rsidP="00376A81">
      <w:r>
        <w:t xml:space="preserve">    \begin{figure}[</w:t>
      </w:r>
      <w:proofErr w:type="spellStart"/>
      <w:r>
        <w:t>ht</w:t>
      </w:r>
      <w:proofErr w:type="spellEnd"/>
      <w:r>
        <w:t>]</w:t>
      </w:r>
    </w:p>
    <w:p w:rsidR="00376A81" w:rsidRDefault="00376A81" w:rsidP="00376A81">
      <w:r>
        <w:t xml:space="preserve">        \centering</w:t>
      </w:r>
    </w:p>
    <w:p w:rsidR="00376A81" w:rsidRDefault="00376A81" w:rsidP="00376A81">
      <w:r>
        <w:t xml:space="preserve">     %   \</w:t>
      </w:r>
      <w:proofErr w:type="spellStart"/>
      <w:r>
        <w:t>includegraphics</w:t>
      </w:r>
      <w:proofErr w:type="spellEnd"/>
      <w:r>
        <w:t>[scale=0.2]{xiantu.png}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    \caption{</w:t>
      </w:r>
      <w:r>
        <w:rPr>
          <w:rFonts w:hint="eastAsia"/>
        </w:rPr>
        <w:t>宋</w:t>
      </w:r>
      <w:proofErr w:type="gramStart"/>
      <w:r>
        <w:rPr>
          <w:rFonts w:hint="eastAsia"/>
        </w:rPr>
        <w:t>赵爽在《周髀算经》</w:t>
      </w:r>
      <w:proofErr w:type="gramEnd"/>
      <w:r>
        <w:rPr>
          <w:rFonts w:hint="eastAsia"/>
        </w:rPr>
        <w:t>注中作的弦图（仿制），该图给出了勾股定理一个极具对称美的证明。</w:t>
      </w:r>
      <w:r>
        <w:rPr>
          <w:rFonts w:hint="eastAsia"/>
        </w:rPr>
        <w:t xml:space="preserve"> }</w:t>
      </w:r>
    </w:p>
    <w:p w:rsidR="00376A81" w:rsidRDefault="00376A81" w:rsidP="00376A81">
      <w:r>
        <w:t xml:space="preserve">        \label{</w:t>
      </w:r>
      <w:proofErr w:type="spellStart"/>
      <w:r>
        <w:t>fig:xiantu</w:t>
      </w:r>
      <w:proofErr w:type="spellEnd"/>
      <w:r>
        <w:t>}</w:t>
      </w:r>
    </w:p>
    <w:p w:rsidR="00376A81" w:rsidRDefault="00376A81" w:rsidP="00376A81">
      <w:r>
        <w:t xml:space="preserve">    \end{figure}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\section{</w:t>
      </w:r>
      <w:r>
        <w:rPr>
          <w:rFonts w:hint="eastAsia"/>
        </w:rPr>
        <w:t>勾股定理的近代形式</w:t>
      </w:r>
      <w:r>
        <w:rPr>
          <w:rFonts w:hint="eastAsia"/>
        </w:rPr>
        <w:t>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勾股定理可以用现代语言表述如下：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\begin{</w:t>
      </w:r>
      <w:proofErr w:type="spellStart"/>
      <w:r>
        <w:rPr>
          <w:rFonts w:hint="eastAsia"/>
        </w:rPr>
        <w:t>thm</w:t>
      </w:r>
      <w:proofErr w:type="spellEnd"/>
      <w:r>
        <w:rPr>
          <w:rFonts w:hint="eastAsia"/>
        </w:rPr>
        <w:t>}[</w:t>
      </w:r>
      <w:r>
        <w:rPr>
          <w:rFonts w:hint="eastAsia"/>
        </w:rPr>
        <w:t>勾股定理</w:t>
      </w:r>
      <w:r>
        <w:rPr>
          <w:rFonts w:hint="eastAsia"/>
        </w:rPr>
        <w:t>]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直角三角形斜边的平方等于两腰的平方和。</w:t>
      </w:r>
    </w:p>
    <w:p w:rsidR="00376A81" w:rsidRDefault="00376A81" w:rsidP="00376A81">
      <w:r>
        <w:t xml:space="preserve">    \end{</w:t>
      </w:r>
      <w:proofErr w:type="spellStart"/>
      <w:r>
        <w:t>thm</w:t>
      </w:r>
      <w:proofErr w:type="spellEnd"/>
      <w:r>
        <w:t>}</w:t>
      </w:r>
    </w:p>
    <w:p w:rsidR="00376A81" w:rsidRDefault="00376A81" w:rsidP="00376A81"/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可以用符号语言表述为：设直角三角形</w:t>
      </w:r>
      <w:r>
        <w:rPr>
          <w:rFonts w:hint="eastAsia"/>
        </w:rPr>
        <w:t>$ABC$</w:t>
      </w:r>
      <w:r>
        <w:rPr>
          <w:rFonts w:hint="eastAsia"/>
        </w:rPr>
        <w:t>，其中</w:t>
      </w:r>
      <w:r>
        <w:rPr>
          <w:rFonts w:hint="eastAsia"/>
        </w:rPr>
        <w:t>$\angle C = 90\degree$</w:t>
      </w:r>
      <w:r>
        <w:rPr>
          <w:rFonts w:hint="eastAsia"/>
        </w:rPr>
        <w:t>，则有</w:t>
      </w:r>
    </w:p>
    <w:p w:rsidR="00376A81" w:rsidRDefault="00376A81" w:rsidP="00376A81">
      <w:r>
        <w:t xml:space="preserve">    \begin{equation}\label{</w:t>
      </w:r>
      <w:proofErr w:type="spellStart"/>
      <w:r>
        <w:t>eq:gougu</w:t>
      </w:r>
      <w:proofErr w:type="spellEnd"/>
      <w:r>
        <w:t>}</w:t>
      </w:r>
    </w:p>
    <w:p w:rsidR="00376A81" w:rsidRDefault="00376A81" w:rsidP="00376A81">
      <w:r>
        <w:t xml:space="preserve">    AB^2 = BC^2 + AC^2.</w:t>
      </w:r>
    </w:p>
    <w:p w:rsidR="00376A81" w:rsidRDefault="00376A81" w:rsidP="00376A81">
      <w:r>
        <w:t xml:space="preserve">    \end{equation}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满足式</w:t>
      </w:r>
      <w:r>
        <w:rPr>
          <w:rFonts w:hint="eastAsia"/>
        </w:rPr>
        <w:t>\</w:t>
      </w:r>
      <w:proofErr w:type="spellStart"/>
      <w:r>
        <w:rPr>
          <w:rFonts w:hint="eastAsia"/>
        </w:rPr>
        <w:t>eqref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eq:gougu</w:t>
      </w:r>
      <w:proofErr w:type="spellEnd"/>
      <w:r>
        <w:rPr>
          <w:rFonts w:hint="eastAsia"/>
        </w:rPr>
        <w:t>}</w:t>
      </w:r>
      <w:r>
        <w:rPr>
          <w:rFonts w:hint="eastAsia"/>
        </w:rPr>
        <w:t>的整数称为</w:t>
      </w:r>
      <w:r>
        <w:rPr>
          <w:rFonts w:hint="eastAsia"/>
        </w:rPr>
        <w:t>\</w:t>
      </w:r>
      <w:proofErr w:type="spellStart"/>
      <w:r>
        <w:rPr>
          <w:rFonts w:hint="eastAsia"/>
        </w:rPr>
        <w:t>emph</w:t>
      </w:r>
      <w:proofErr w:type="spellEnd"/>
      <w:r>
        <w:rPr>
          <w:rFonts w:hint="eastAsia"/>
        </w:rPr>
        <w:t>{</w:t>
      </w:r>
      <w:r>
        <w:rPr>
          <w:rFonts w:hint="eastAsia"/>
        </w:rPr>
        <w:t>勾股数</w:t>
      </w:r>
      <w:r>
        <w:rPr>
          <w:rFonts w:hint="eastAsia"/>
        </w:rPr>
        <w:t>}</w:t>
      </w:r>
      <w:r>
        <w:rPr>
          <w:rFonts w:hint="eastAsia"/>
        </w:rPr>
        <w:t>。第</w:t>
      </w:r>
      <w:r>
        <w:rPr>
          <w:rFonts w:hint="eastAsia"/>
        </w:rPr>
        <w:t>\ref{</w:t>
      </w:r>
      <w:proofErr w:type="spellStart"/>
      <w:r>
        <w:rPr>
          <w:rFonts w:hint="eastAsia"/>
        </w:rPr>
        <w:t>sec:diyijie</w:t>
      </w:r>
      <w:proofErr w:type="spellEnd"/>
      <w:r>
        <w:rPr>
          <w:rFonts w:hint="eastAsia"/>
        </w:rPr>
        <w:t>}</w:t>
      </w:r>
      <w:r>
        <w:rPr>
          <w:rFonts w:hint="eastAsia"/>
        </w:rPr>
        <w:t>节所说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毕达哥拉斯学派得到的三元数组就是勾股数。下表列出一些较小的勾股数：</w:t>
      </w:r>
    </w:p>
    <w:p w:rsidR="00376A81" w:rsidRDefault="00376A81" w:rsidP="00376A81">
      <w:r>
        <w:t xml:space="preserve">    \begin{table}[H]</w:t>
      </w:r>
    </w:p>
    <w:p w:rsidR="00376A81" w:rsidRDefault="00376A81" w:rsidP="00376A81">
      <w:r>
        <w:t xml:space="preserve">        \begin{tabular}{|</w:t>
      </w:r>
      <w:proofErr w:type="spellStart"/>
      <w:r>
        <w:t>rrr</w:t>
      </w:r>
      <w:proofErr w:type="spellEnd"/>
      <w:r>
        <w:t>|}</w:t>
      </w:r>
    </w:p>
    <w:p w:rsidR="00376A81" w:rsidRDefault="00376A81" w:rsidP="00376A81">
      <w:r>
        <w:t xml:space="preserve">            \</w:t>
      </w:r>
      <w:proofErr w:type="spellStart"/>
      <w:r>
        <w:t>hline</w:t>
      </w:r>
      <w:proofErr w:type="spellEnd"/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直角边</w:t>
      </w:r>
      <w:r>
        <w:rPr>
          <w:rFonts w:hint="eastAsia"/>
        </w:rPr>
        <w:t xml:space="preserve"> $a$ &amp; </w:t>
      </w:r>
      <w:r>
        <w:rPr>
          <w:rFonts w:hint="eastAsia"/>
        </w:rPr>
        <w:t>直角边</w:t>
      </w:r>
      <w:r>
        <w:rPr>
          <w:rFonts w:hint="eastAsia"/>
        </w:rPr>
        <w:t xml:space="preserve"> $b$ &amp; </w:t>
      </w:r>
      <w:r>
        <w:rPr>
          <w:rFonts w:hint="eastAsia"/>
        </w:rPr>
        <w:t>斜边</w:t>
      </w:r>
      <w:r>
        <w:rPr>
          <w:rFonts w:hint="eastAsia"/>
        </w:rPr>
        <w:t xml:space="preserve"> $c$ \\</w:t>
      </w:r>
    </w:p>
    <w:p w:rsidR="00376A81" w:rsidRDefault="00376A81" w:rsidP="00376A81">
      <w:r>
        <w:t xml:space="preserve">            \</w:t>
      </w:r>
      <w:proofErr w:type="spellStart"/>
      <w:r>
        <w:t>hline</w:t>
      </w:r>
      <w:proofErr w:type="spellEnd"/>
    </w:p>
    <w:p w:rsidR="00376A81" w:rsidRDefault="00376A81" w:rsidP="00376A81">
      <w:r>
        <w:t xml:space="preserve">            3 &amp; 4 &amp; 5 \\</w:t>
      </w:r>
    </w:p>
    <w:p w:rsidR="00376A81" w:rsidRDefault="00376A81" w:rsidP="00376A81">
      <w:r>
        <w:t xml:space="preserve">            5 &amp; 12 &amp; 13 \\</w:t>
      </w:r>
    </w:p>
    <w:p w:rsidR="00376A81" w:rsidRDefault="00376A81" w:rsidP="00376A81">
      <w:r>
        <w:t xml:space="preserve">            \</w:t>
      </w:r>
      <w:proofErr w:type="spellStart"/>
      <w:r>
        <w:t>hline</w:t>
      </w:r>
      <w:proofErr w:type="spellEnd"/>
    </w:p>
    <w:p w:rsidR="00376A81" w:rsidRDefault="00376A81" w:rsidP="00376A81">
      <w:r>
        <w:t xml:space="preserve">        \end{tabular}%</w:t>
      </w:r>
    </w:p>
    <w:p w:rsidR="00376A81" w:rsidRDefault="00376A81" w:rsidP="00376A81">
      <w:r>
        <w:t xml:space="preserve">        \</w:t>
      </w:r>
      <w:proofErr w:type="spellStart"/>
      <w:r>
        <w:t>qquad</w:t>
      </w:r>
      <w:proofErr w:type="spellEnd"/>
    </w:p>
    <w:p w:rsidR="00376A81" w:rsidRDefault="00376A81" w:rsidP="00376A81">
      <w:r>
        <w:t xml:space="preserve">        ($a^2 + b^2 = c^2$)</w:t>
      </w:r>
    </w:p>
    <w:p w:rsidR="00376A81" w:rsidRDefault="00376A81" w:rsidP="00376A81">
      <w:r>
        <w:t xml:space="preserve">    \end{table}</w:t>
      </w:r>
    </w:p>
    <w:p w:rsidR="00376A81" w:rsidRDefault="00376A81" w:rsidP="00376A81">
      <w:r>
        <w:t xml:space="preserve">    \</w:t>
      </w:r>
      <w:proofErr w:type="spellStart"/>
      <w:r>
        <w:t>nocite</w:t>
      </w:r>
      <w:proofErr w:type="spellEnd"/>
      <w:r>
        <w:t>{</w:t>
      </w:r>
      <w:proofErr w:type="spellStart"/>
      <w:r>
        <w:t>Shiye</w:t>
      </w:r>
      <w:proofErr w:type="spellEnd"/>
      <w:r>
        <w:t>}</w:t>
      </w:r>
    </w:p>
    <w:p w:rsidR="00376A81" w:rsidRDefault="00376A81" w:rsidP="00376A81">
      <w:r>
        <w:t xml:space="preserve">    \bibliography{math}</w:t>
      </w:r>
    </w:p>
    <w:p w:rsidR="00376A81" w:rsidRDefault="00376A81" w:rsidP="00376A81">
      <w:r>
        <w:t>\end{document}</w:t>
      </w:r>
    </w:p>
    <w:p w:rsidR="00376A81" w:rsidRDefault="00376A81" w:rsidP="00376A81"/>
    <w:p w:rsidR="00376A81" w:rsidRDefault="00376A81" w:rsidP="00376A81">
      <w:pPr>
        <w:rPr>
          <w:rFonts w:hint="eastAsia"/>
        </w:rPr>
      </w:pPr>
      <w:r>
        <w:rPr>
          <w:rFonts w:hint="eastAsia"/>
        </w:rPr>
        <w:t>作者：纸山</w:t>
      </w:r>
    </w:p>
    <w:p w:rsidR="00376A81" w:rsidRDefault="00376A81" w:rsidP="00376A8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https://www.jianshu.com/p/2bef8b44f40a</w:t>
      </w:r>
    </w:p>
    <w:p w:rsidR="00376A81" w:rsidRDefault="00376A81" w:rsidP="00376A81">
      <w:pPr>
        <w:rPr>
          <w:rFonts w:hint="eastAsia"/>
        </w:rPr>
      </w:pP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源：简书</w:t>
      </w:r>
    </w:p>
    <w:p w:rsidR="00376A81" w:rsidRDefault="00376A81" w:rsidP="00774FD5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  <w:bookmarkStart w:id="0" w:name="_GoBack"/>
      <w:bookmarkEnd w:id="0"/>
    </w:p>
    <w:sectPr w:rsidR="0037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BBA"/>
    <w:multiLevelType w:val="hybridMultilevel"/>
    <w:tmpl w:val="D146E25A"/>
    <w:lvl w:ilvl="0" w:tplc="BFA813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BB"/>
    <w:rsid w:val="00027FBB"/>
    <w:rsid w:val="00376A81"/>
    <w:rsid w:val="004416B2"/>
    <w:rsid w:val="005C4580"/>
    <w:rsid w:val="0077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6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4F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F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6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4F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F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2018-05-24T08:29:00Z</dcterms:created>
  <dcterms:modified xsi:type="dcterms:W3CDTF">2018-05-24T08:43:00Z</dcterms:modified>
</cp:coreProperties>
</file>