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49.png" ContentType="image/png"/>
  <Override PartName="/word/media/rId77.png" ContentType="image/png"/>
  <Override PartName="/word/media/rId53.png" ContentType="image/png"/>
  <Override PartName="/word/media/rId84.png" ContentType="image/png"/>
  <Override PartName="/word/media/rId151.png" ContentType="image/png"/>
  <Override PartName="/word/media/rId168.png" ContentType="image/png"/>
  <Override PartName="/word/media/rId170.png" ContentType="image/png"/>
  <Override PartName="/word/media/rId172.png" ContentType="image/png"/>
  <Override PartName="/word/media/rId118.png" ContentType="image/png"/>
  <Override PartName="/word/media/rId67.png" ContentType="image/png"/>
  <Override PartName="/word/media/rId69.png" ContentType="image/png"/>
  <Override PartName="/word/media/rId180.png" ContentType="image/png"/>
  <Override PartName="/word/media/rId178.png" ContentType="image/png"/>
  <Override PartName="/word/media/rId185.png" ContentType="image/png"/>
  <Override PartName="/word/media/rId183.png" ContentType="image/png"/>
  <Override PartName="/word/media/rId189.png" ContentType="image/png"/>
  <Override PartName="/word/media/rId187.png" ContentType="image/png"/>
  <Override PartName="/word/media/rId35.png" ContentType="image/png"/>
  <Override PartName="/word/media/rId133.png" ContentType="image/png"/>
  <Override PartName="/word/media/rId75.png" ContentType="image/png"/>
  <Override PartName="/word/media/rId137.png" ContentType="image/png"/>
  <Override PartName="/word/media/rId115.png" ContentType="image/png"/>
  <Override PartName="/word/media/rId41.png" ContentType="image/png"/>
  <Override PartName="/word/media/rId141.png" ContentType="image/png"/>
  <Override PartName="/word/media/rId134.png" ContentType="image/png"/>
  <Override PartName="/word/media/rId61.png" ContentType="image/png"/>
  <Override PartName="/word/media/rId37.png" ContentType="image/png"/>
  <Override PartName="/word/media/rId63.png" ContentType="image/png"/>
  <Override PartName="/word/media/rId73.png" ContentType="image/png"/>
  <Override PartName="/word/media/rId113.png" ContentType="image/png"/>
  <Override PartName="/word/media/rId109.png" ContentType="image/png"/>
  <Override PartName="/word/media/rId55.png" ContentType="image/png"/>
  <Override PartName="/word/media/rId155.png" ContentType="image/png"/>
  <Override PartName="/word/media/rId156.png" ContentType="image/png"/>
  <Override PartName="/word/media/rId95.png" ContentType="image/png"/>
  <Override PartName="/word/media/rId91.png" ContentType="image/png"/>
  <Override PartName="/word/media/rId93.png" ContentType="image/png"/>
  <Override PartName="/word/media/rId87.png" ContentType="image/png"/>
  <Override PartName="/word/media/rId89.png" ContentType="image/png"/>
  <Override PartName="/word/media/rId65.png" ContentType="image/png"/>
  <Override PartName="/word/media/rId135.png" ContentType="image/png"/>
  <Override PartName="/word/media/rId49.png" ContentType="image/png"/>
  <Override PartName="/word/media/rId29.png" ContentType="image/png"/>
  <Override PartName="/word/media/rId27.png" ContentType="image/png"/>
  <Override PartName="/word/media/rId43.png" ContentType="image/png"/>
  <Override PartName="/word/media/rId105.png" ContentType="image/png"/>
  <Override PartName="/word/media/rId33.png" ContentType="image/png"/>
  <Override PartName="/word/media/rId71.png" ContentType="image/png"/>
  <Override PartName="/word/media/rId30.png" ContentType="image/png"/>
  <Override PartName="/word/media/rId120.png" ContentType="image/png"/>
  <Override PartName="/word/media/rId111.png" ContentType="image/png"/>
  <Override PartName="/word/media/rId161.png" ContentType="image/png"/>
  <Override PartName="/word/media/rId57.png" ContentType="image/png"/>
  <Override PartName="/word/media/rId98.png" ContentType="image/png"/>
  <Override PartName="/word/media/rId59.png" ContentType="image/png"/>
  <Override PartName="/word/media/rId136.png" ContentType="image/png"/>
  <Override PartName="/word/media/rId107.png" ContentType="image/png"/>
  <Override PartName="/word/media/rId46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Premiers</w:t>
      </w:r>
      <w:r>
        <w:t xml:space="preserve"> </w:t>
      </w:r>
      <w:r>
        <w:t xml:space="preserve">pas</w:t>
      </w:r>
      <w:r>
        <w:t xml:space="preserve"> </w:t>
      </w:r>
      <w:r>
        <w:t xml:space="preserve">avec</w:t>
      </w:r>
      <w:r>
        <w:t xml:space="preserve"> </w:t>
      </w:r>
      <w:r>
        <w:t xml:space="preserve">shiny…</w:t>
      </w:r>
      <w:r>
        <w:t xml:space="preserve"> </w:t>
      </w:r>
      <w:r>
        <w:t xml:space="preserve">et</w:t>
      </w:r>
      <w:r>
        <w:t xml:space="preserve"> </w:t>
      </w:r>
      <w:r>
        <w:t xml:space="preserve">les</w:t>
      </w:r>
      <w:r>
        <w:t xml:space="preserve"> </w:t>
      </w:r>
      <w:r>
        <w:t xml:space="preserve">packages</w:t>
      </w:r>
      <w:r>
        <w:t xml:space="preserve"> </w:t>
      </w:r>
      <w:r>
        <w:t xml:space="preserve">de</w:t>
      </w:r>
      <w:r>
        <w:t xml:space="preserve"> </w:t>
      </w:r>
      <w:r>
        <w:t xml:space="preserve">visualisation</w:t>
      </w:r>
      <w:r>
        <w:t xml:space="preserve"> </w:t>
      </w:r>
      <w:r>
        <w:t xml:space="preserve">interactive</w:t>
      </w:r>
    </w:p>
    <w:p>
      <w:pPr>
        <w:pStyle w:val="Author"/>
      </w:pPr>
      <w:r>
        <w:t xml:space="preserve">B.Thieurmel,</w:t>
      </w:r>
      <w:r>
        <w:t xml:space="preserve"> </w:t>
      </w:r>
      <w:hyperlink r:id="rId21">
        <w:r>
          <w:rPr>
            <w:rStyle w:val="Hyperlink"/>
          </w:rPr>
          <w:t xml:space="preserve">benoit.thieurmel@datastorm.fr</w:t>
        </w:r>
      </w:hyperlink>
    </w:p>
    <w:p>
      <w:pPr>
        <w:pStyle w:val="Date"/>
      </w:pPr>
      <w:r>
        <w:t xml:space="preserve">04/07/2018</w:t>
      </w:r>
    </w:p>
    <w:p>
      <w:pPr>
        <w:pStyle w:val="Heading1"/>
      </w:pPr>
      <w:bookmarkStart w:id="22" w:name="shiny-creer-des-applications-web-avec-le-logiciel-r"/>
      <w:bookmarkEnd w:id="22"/>
      <w:r>
        <w:t xml:space="preserve">Shiny : créer des applications web avec le logiciel R</w:t>
      </w:r>
    </w:p>
    <w:p>
      <w:pPr>
        <w:pStyle w:val="FirstParagraph"/>
      </w:pPr>
      <w:r>
        <w:rPr>
          <w:b/>
        </w:rPr>
        <w:t xml:space="preserve">Shiny</w:t>
      </w:r>
      <w:r>
        <w:t xml:space="preserve"> </w:t>
      </w:r>
      <w:r>
        <w:t xml:space="preserve">est un package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qui permet la création simple d’applications web intéractives depuis le logiciel open-source</w:t>
      </w:r>
      <w:r>
        <w:t xml:space="preserve"> </w:t>
      </w:r>
      <w:r>
        <w:rPr>
          <w:b/>
        </w:rPr>
        <w:t xml:space="preserve">R</w:t>
      </w:r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pas de connaissances</w:t>
      </w:r>
      <w:r>
        <w:t xml:space="preserve"> </w:t>
      </w:r>
      <w:r>
        <w:rPr>
          <w:i/>
        </w:rPr>
        <w:t xml:space="preserve">web</w:t>
      </w:r>
      <w:r>
        <w:t xml:space="preserve"> </w:t>
      </w:r>
      <w:r>
        <w:t xml:space="preserve">nécessaires</w:t>
      </w:r>
    </w:p>
    <w:p>
      <w:pPr>
        <w:pStyle w:val="Compact"/>
        <w:numPr>
          <w:numId w:val="1001"/>
          <w:ilvl w:val="0"/>
        </w:numPr>
      </w:pPr>
      <w:r>
        <w:t xml:space="preserve">le pouvoir de calcul de R et l’intéractivité du web actuel</w:t>
      </w:r>
    </w:p>
    <w:p>
      <w:pPr>
        <w:pStyle w:val="Compact"/>
        <w:numPr>
          <w:numId w:val="1001"/>
          <w:ilvl w:val="0"/>
        </w:numPr>
      </w:pPr>
      <w:r>
        <w:t xml:space="preserve">pour créer des applications locales</w:t>
      </w:r>
    </w:p>
    <w:p>
      <w:pPr>
        <w:pStyle w:val="Compact"/>
        <w:numPr>
          <w:numId w:val="1001"/>
          <w:ilvl w:val="0"/>
        </w:numPr>
      </w:pPr>
      <w:r>
        <w:t xml:space="preserve">ou partagées avec l’utilisation de</w:t>
      </w:r>
      <w:r>
        <w:t xml:space="preserve"> </w:t>
      </w:r>
      <w:r>
        <w:rPr>
          <w:b/>
        </w:rPr>
        <w:t xml:space="preserve">shiny-server</w:t>
      </w:r>
      <w:r>
        <w:t xml:space="preserve">,</w:t>
      </w:r>
      <w:r>
        <w:t xml:space="preserve"> </w:t>
      </w:r>
      <w:r>
        <w:rPr>
          <w:b/>
        </w:rPr>
        <w:t xml:space="preserve">shinyapps.io</w:t>
      </w:r>
      <w:r>
        <w:t xml:space="preserve">,</w:t>
      </w:r>
      <w:r>
        <w:t xml:space="preserve"> </w:t>
      </w:r>
      <w:r>
        <w:rPr>
          <w:b/>
        </w:rPr>
        <w:t xml:space="preserve">shinyproxy</w:t>
      </w:r>
    </w:p>
    <w:p>
      <w:pPr>
        <w:pStyle w:val="FirstParagraph"/>
      </w:pPr>
      <w:hyperlink r:id="rId23">
        <w:r>
          <w:rPr>
            <w:rStyle w:val="Hyperlink"/>
          </w:rPr>
          <w:t xml:space="preserve">http://shiny.rstudio.com</w:t>
        </w:r>
      </w:hyperlink>
    </w:p>
    <w:p>
      <w:pPr>
        <w:pStyle w:val="BodyText"/>
      </w:pPr>
      <w:hyperlink r:id="rId24">
        <w:r>
          <w:rPr>
            <w:rStyle w:val="Hyperlink"/>
          </w:rPr>
          <w:t xml:space="preserve">http://www.shinyapps.io/</w:t>
        </w:r>
      </w:hyperlink>
    </w:p>
    <w:p>
      <w:pPr>
        <w:pStyle w:val="BodyText"/>
      </w:pPr>
      <w:hyperlink r:id="rId25">
        <w:r>
          <w:rPr>
            <w:rStyle w:val="Hyperlink"/>
          </w:rPr>
          <w:t xml:space="preserve">https://www.shinyproxy.io/</w:t>
        </w:r>
      </w:hyperlink>
    </w:p>
    <w:p>
      <w:pPr>
        <w:pStyle w:val="BodyText"/>
      </w:pPr>
      <w:hyperlink r:id="rId26">
        <w:r>
          <w:rPr>
            <w:rStyle w:val="Hyperlink"/>
          </w:rPr>
          <w:t xml:space="preserve">https://www.rstudio.com/products/shiny/shiny-server/</w:t>
        </w:r>
      </w:hyperlink>
    </w:p>
    <w:p>
      <w:pPr>
        <w:pStyle w:val="BodyText"/>
      </w:pPr>
      <w:r>
        <w:t xml:space="preserve">Une application</w:t>
      </w:r>
      <w:r>
        <w:t xml:space="preserve"> </w:t>
      </w:r>
      <w:r>
        <w:rPr>
          <w:b/>
        </w:rPr>
        <w:t xml:space="preserve">shiny</w:t>
      </w:r>
      <w:r>
        <w:t xml:space="preserve"> </w:t>
      </w:r>
      <w:r>
        <w:t xml:space="preserve">nécessite un ordinateur/un serveur éxécutant</w:t>
      </w:r>
      <w:r>
        <w:t xml:space="preserve"> </w:t>
      </w:r>
      <w:r>
        <w:rPr>
          <w:b/>
        </w:rPr>
        <w:t xml:space="preserve">R</w:t>
      </w:r>
    </w:p>
    <w:p>
      <w:pPr>
        <w:pStyle w:val="FigureWithCaption"/>
      </w:pPr>
      <w:r>
        <w:drawing>
          <wp:inline>
            <wp:extent cx="5334000" cy="3462082"/>
            <wp:effectExtent b="0" l="0" r="0" t="0"/>
            <wp:docPr descr="server" title="" id="1" name="Picture"/>
            <a:graphic>
              <a:graphicData uri="http://schemas.openxmlformats.org/drawingml/2006/picture">
                <pic:pic>
                  <pic:nvPicPr>
                    <pic:cNvPr descr="img/server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</w:t>
      </w:r>
    </w:p>
    <w:p>
      <w:pPr>
        <w:pStyle w:val="Heading1"/>
      </w:pPr>
      <w:bookmarkStart w:id="28" w:name="ma-premiere-application-avec-shiny"/>
      <w:bookmarkEnd w:id="28"/>
      <w:r>
        <w:t xml:space="preserve">Ma première application avec shiny</w:t>
      </w:r>
    </w:p>
    <w:p>
      <w:pPr>
        <w:numPr>
          <w:numId w:val="1002"/>
          <w:ilvl w:val="0"/>
        </w:numPr>
      </w:pPr>
      <w:r>
        <w:t xml:space="preserve">Initialiser une application est simple avec</w:t>
      </w:r>
      <w:r>
        <w:t xml:space="preserve"> </w:t>
      </w:r>
      <w:r>
        <w:rPr>
          <w:b/>
        </w:rPr>
        <w:t xml:space="preserve">RStudio</w:t>
      </w:r>
      <w:r>
        <w:t xml:space="preserve">, en créant un nouveau projet</w:t>
      </w:r>
    </w:p>
    <w:p>
      <w:pPr>
        <w:pStyle w:val="Compact"/>
        <w:numPr>
          <w:numId w:val="1002"/>
          <w:ilvl w:val="0"/>
        </w:numPr>
      </w:pPr>
      <w:r>
        <w:t xml:space="preserve">File &gt; New Project &gt; New Directory &gt; Shiny Web Application</w:t>
      </w:r>
    </w:p>
    <w:p>
      <w:pPr>
        <w:pStyle w:val="Compact"/>
        <w:numPr>
          <w:numId w:val="1002"/>
          <w:ilvl w:val="0"/>
        </w:numPr>
      </w:pPr>
      <w:r>
        <w:t xml:space="preserve">Basée sur deux scripts : ui.R et server.R</w:t>
      </w:r>
    </w:p>
    <w:p>
      <w:pPr>
        <w:numPr>
          <w:numId w:val="1002"/>
          <w:ilvl w:val="0"/>
        </w:numPr>
      </w:pPr>
      <w:r>
        <w:t xml:space="preserve">Et utilisant par défaut le sidebar layout</w:t>
      </w:r>
    </w:p>
    <w:p>
      <w:pPr>
        <w:pStyle w:val="Compact"/>
        <w:numPr>
          <w:numId w:val="1002"/>
          <w:ilvl w:val="0"/>
        </w:numPr>
      </w:pPr>
      <w:r>
        <w:t xml:space="preserve">Commandes utiles :</w:t>
      </w:r>
    </w:p>
    <w:p>
      <w:pPr>
        <w:pStyle w:val="Compact"/>
        <w:numPr>
          <w:numId w:val="1002"/>
          <w:ilvl w:val="0"/>
        </w:numPr>
      </w:pPr>
      <w:r>
        <w:t xml:space="preserve">lancement de l’application : bouton</w:t>
      </w:r>
      <w:r>
        <w:t xml:space="preserve"> </w:t>
      </w:r>
      <w:r>
        <w:rPr>
          <w:b/>
        </w:rPr>
        <w:t xml:space="preserve">Run app</w:t>
      </w:r>
    </w:p>
    <w:p>
      <w:pPr>
        <w:pStyle w:val="Compact"/>
        <w:numPr>
          <w:numId w:val="1002"/>
          <w:ilvl w:val="0"/>
        </w:numPr>
      </w:pPr>
      <w:r>
        <w:t xml:space="preserve">actualisatisation : bouton</w:t>
      </w:r>
      <w:r>
        <w:t xml:space="preserve"> </w:t>
      </w:r>
      <w:r>
        <w:rPr>
          <w:b/>
        </w:rPr>
        <w:t xml:space="preserve">Reload app</w:t>
      </w:r>
    </w:p>
    <w:p>
      <w:pPr>
        <w:numPr>
          <w:numId w:val="1002"/>
          <w:ilvl w:val="0"/>
        </w:numPr>
      </w:pPr>
      <w:r>
        <w:t xml:space="preserve">arrêt : bouton</w:t>
      </w:r>
      <w:r>
        <w:t xml:space="preserve"> </w:t>
      </w:r>
      <w:r>
        <w:rPr>
          <w:b/>
        </w:rPr>
        <w:t xml:space="preserve">Stop</w:t>
      </w:r>
    </w:p>
    <w:p>
      <w:pPr>
        <w:pStyle w:val="FigureWithCaption"/>
      </w:pPr>
      <w:r>
        <w:drawing>
          <wp:inline>
            <wp:extent cx="5334000" cy="1818756"/>
            <wp:effectExtent b="0" l="0" r="0" t="0"/>
            <wp:docPr descr="run" title="" id="1" name="Picture"/>
            <a:graphic>
              <a:graphicData uri="http://schemas.openxmlformats.org/drawingml/2006/picture">
                <pic:pic>
                  <pic:nvPicPr>
                    <pic:cNvPr descr="img/run_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Run in Window</w:t>
      </w:r>
      <w:r>
        <w:t xml:space="preserve"> </w:t>
      </w:r>
      <w:r>
        <w:t xml:space="preserve">: Nouvelle fenêtre, utilisant l’environnement</w:t>
      </w:r>
      <w:r>
        <w:t xml:space="preserve"> </w:t>
      </w:r>
      <w:r>
        <w:rPr>
          <w:b/>
        </w:rPr>
        <w:t xml:space="preserve">RStudio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Run in Viewer Pane</w:t>
      </w:r>
      <w:r>
        <w:t xml:space="preserve"> </w:t>
      </w:r>
      <w:r>
        <w:t xml:space="preserve">: Dans l’onglet</w:t>
      </w:r>
      <w:r>
        <w:t xml:space="preserve"> </w:t>
      </w:r>
      <w:r>
        <w:rPr>
          <w:i/>
        </w:rPr>
        <w:t xml:space="preserve">Viewer</w:t>
      </w:r>
      <w:r>
        <w:t xml:space="preserve"> </w:t>
      </w:r>
      <w:r>
        <w:t xml:space="preserve">de</w:t>
      </w:r>
      <w:r>
        <w:t xml:space="preserve"> </w:t>
      </w:r>
      <w:r>
        <w:rPr>
          <w:b/>
        </w:rPr>
        <w:t xml:space="preserve">RStudio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Run External</w:t>
      </w:r>
      <w:r>
        <w:t xml:space="preserve"> </w:t>
      </w:r>
      <w:r>
        <w:t xml:space="preserve">: Dans le navigateur web par défaut</w:t>
      </w:r>
    </w:p>
    <w:p>
      <w:pPr>
        <w:pStyle w:val="FigureWithCaption"/>
      </w:pPr>
      <w:r>
        <w:drawing>
          <wp:inline>
            <wp:extent cx="5148302" cy="3757492"/>
            <wp:effectExtent b="0" l="0" r="0" t="0"/>
            <wp:docPr descr="stop" title="" id="1" name="Picture"/>
            <a:graphic>
              <a:graphicData uri="http://schemas.openxmlformats.org/drawingml/2006/picture">
                <pic:pic>
                  <pic:nvPicPr>
                    <pic:cNvPr descr="img/st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375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stop</w:t>
      </w:r>
    </w:p>
    <w:p>
      <w:pPr>
        <w:pStyle w:val="Heading1"/>
      </w:pPr>
      <w:bookmarkStart w:id="31" w:name="structure-dune-application"/>
      <w:bookmarkEnd w:id="31"/>
      <w:r>
        <w:t xml:space="preserve">Structure d’une application</w:t>
      </w:r>
    </w:p>
    <w:p>
      <w:pPr>
        <w:pStyle w:val="Heading2"/>
      </w:pPr>
      <w:bookmarkStart w:id="32" w:name="un-dossier-avec-un-seul-fichier"/>
      <w:bookmarkEnd w:id="32"/>
      <w:r>
        <w:t xml:space="preserve">Un dossier avec un seul fichier</w:t>
      </w:r>
    </w:p>
    <w:p>
      <w:pPr>
        <w:pStyle w:val="FirstParagraph"/>
      </w:pPr>
      <w:r>
        <w:rPr>
          <w:b/>
        </w:rPr>
        <w:t xml:space="preserve">conventions :</w:t>
      </w:r>
    </w:p>
    <w:p>
      <w:pPr>
        <w:pStyle w:val="Compact"/>
        <w:numPr>
          <w:numId w:val="1004"/>
          <w:ilvl w:val="0"/>
        </w:numPr>
      </w:pPr>
      <w:r>
        <w:t xml:space="preserve">enregistré sous le nom</w:t>
      </w:r>
      <w:r>
        <w:t xml:space="preserve"> </w:t>
      </w:r>
      <w:r>
        <w:rPr>
          <w:b/>
        </w:rPr>
        <w:t xml:space="preserve">app.R</w:t>
      </w:r>
    </w:p>
    <w:p>
      <w:pPr>
        <w:pStyle w:val="Compact"/>
        <w:numPr>
          <w:numId w:val="1004"/>
          <w:ilvl w:val="0"/>
        </w:numPr>
      </w:pPr>
      <w:r>
        <w:t xml:space="preserve">se terminant par la commande shinyApp()</w:t>
      </w:r>
    </w:p>
    <w:p>
      <w:pPr>
        <w:pStyle w:val="Compact"/>
        <w:numPr>
          <w:numId w:val="1004"/>
          <w:ilvl w:val="0"/>
        </w:numPr>
      </w:pPr>
      <w:r>
        <w:t xml:space="preserve">pour les</w:t>
      </w:r>
      <w:r>
        <w:t xml:space="preserve"> </w:t>
      </w:r>
      <w:r>
        <w:rPr>
          <w:b/>
        </w:rPr>
        <w:t xml:space="preserve">applications légères</w:t>
      </w:r>
    </w:p>
    <w:p>
      <w:pPr>
        <w:pStyle w:val="FigureWithCaption"/>
      </w:pPr>
      <w:r>
        <w:drawing>
          <wp:inline>
            <wp:extent cx="5334000" cy="2294058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single_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NormalTok"/>
        </w:rPr>
        <w:t xml:space="preserve">ui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"Choose a number"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server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  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num))  </w:t>
      </w:r>
      <w:r>
        <w:br w:type="textWrapping"/>
      </w:r>
      <w:r>
        <w:rPr>
          <w:rStyle w:val="NormalTok"/>
        </w:rPr>
        <w:t xml:space="preserve">  })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shinyApp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ui =</w:t>
      </w:r>
      <w:r>
        <w:rPr>
          <w:rStyle w:val="NormalTok"/>
        </w:rPr>
        <w:t xml:space="preserve"> ui, </w:t>
      </w:r>
      <w:r>
        <w:rPr>
          <w:rStyle w:val="DataTypeTok"/>
        </w:rPr>
        <w:t xml:space="preserve">server =</w:t>
      </w:r>
      <w:r>
        <w:rPr>
          <w:rStyle w:val="NormalTok"/>
        </w:rPr>
        <w:t xml:space="preserve"> server)</w:t>
      </w:r>
    </w:p>
    <w:p>
      <w:pPr>
        <w:pStyle w:val="Heading2"/>
      </w:pPr>
      <w:bookmarkStart w:id="34" w:name="un-dossier-avec-deux-fichiers"/>
      <w:bookmarkEnd w:id="34"/>
      <w:r>
        <w:t xml:space="preserve">Un dossier avec deux fichiers</w:t>
      </w:r>
    </w:p>
    <w:p>
      <w:pPr>
        <w:pStyle w:val="FirstParagraph"/>
      </w:pPr>
      <w:r>
        <w:rPr>
          <w:b/>
        </w:rPr>
        <w:t xml:space="preserve">conventions :</w:t>
      </w:r>
    </w:p>
    <w:p>
      <w:pPr>
        <w:pStyle w:val="Compact"/>
        <w:numPr>
          <w:numId w:val="1005"/>
          <w:ilvl w:val="0"/>
        </w:numPr>
      </w:pPr>
      <w:r>
        <w:t xml:space="preserve">côté interface utilisateur dans le script</w:t>
      </w:r>
      <w:r>
        <w:t xml:space="preserve"> </w:t>
      </w:r>
      <w:r>
        <w:rPr>
          <w:b/>
        </w:rPr>
        <w:t xml:space="preserve">ui.R</w:t>
      </w:r>
    </w:p>
    <w:p>
      <w:pPr>
        <w:pStyle w:val="Compact"/>
        <w:numPr>
          <w:numId w:val="1005"/>
          <w:ilvl w:val="0"/>
        </w:numPr>
      </w:pPr>
      <w:r>
        <w:t xml:space="preserve">côté serveur dans le script</w:t>
      </w:r>
      <w:r>
        <w:t xml:space="preserve"> </w:t>
      </w:r>
      <w:r>
        <w:rPr>
          <w:b/>
        </w:rPr>
        <w:t xml:space="preserve">server.R</w:t>
      </w:r>
    </w:p>
    <w:p>
      <w:pPr>
        <w:pStyle w:val="Compact"/>
        <w:numPr>
          <w:numId w:val="1005"/>
          <w:ilvl w:val="0"/>
        </w:numPr>
      </w:pPr>
      <w:r>
        <w:t xml:space="preserve">structure à</w:t>
      </w:r>
      <w:r>
        <w:t xml:space="preserve"> </w:t>
      </w:r>
      <w:r>
        <w:rPr>
          <w:b/>
        </w:rPr>
        <w:t xml:space="preserve">priviliégier</w:t>
      </w:r>
    </w:p>
    <w:p>
      <w:pPr>
        <w:pStyle w:val="FigureWithCaption"/>
      </w:pPr>
      <w:r>
        <w:drawing>
          <wp:inline>
            <wp:extent cx="5334000" cy="2263482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dual_ap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BodyText"/>
      </w:pPr>
      <w:r>
        <w:rPr>
          <w:b/>
        </w:rPr>
        <w:t xml:space="preserve">ui.R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"Choose a number"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</w:rPr>
        <w:t xml:space="preserve">server.R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  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num))})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36" w:name="donneesfichiers-complementaires"/>
      <w:bookmarkEnd w:id="36"/>
      <w:r>
        <w:t xml:space="preserve">Données/fichiers complémentaires</w:t>
      </w:r>
    </w:p>
    <w:p>
      <w:pPr>
        <w:pStyle w:val="Compact"/>
        <w:numPr>
          <w:numId w:val="1006"/>
          <w:ilvl w:val="0"/>
        </w:numPr>
      </w:pPr>
      <w:r>
        <w:t xml:space="preserve">le code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tourne au niveau des scripts</w:t>
      </w:r>
      <w:r>
        <w:t xml:space="preserve"> </w:t>
      </w:r>
      <w:r>
        <w:rPr>
          <w:b/>
        </w:rPr>
        <w:t xml:space="preserve">R</w:t>
      </w:r>
      <w:r>
        <w:t xml:space="preserve">, et peut donc accéder de façon relative à tous les objets présents dans le dossier de l’application</w:t>
      </w:r>
    </w:p>
    <w:p>
      <w:pPr>
        <w:pStyle w:val="Compact"/>
        <w:numPr>
          <w:numId w:val="1006"/>
          <w:ilvl w:val="0"/>
        </w:numPr>
      </w:pPr>
      <w:r>
        <w:t xml:space="preserve">l’application web, comme de convention, accède à tous les éléments présents dans le dossier</w:t>
      </w:r>
      <w:r>
        <w:t xml:space="preserve"> </w:t>
      </w:r>
      <w:r>
        <w:rPr>
          <w:rStyle w:val="VerbatimChar"/>
        </w:rPr>
        <w:t xml:space="preserve">www</w:t>
      </w:r>
      <w:r>
        <w:t xml:space="preserve"> </w:t>
      </w:r>
      <w:r>
        <w:t xml:space="preserve">(css, images, javascript, documentation, …)</w:t>
      </w:r>
    </w:p>
    <w:p>
      <w:pPr>
        <w:pStyle w:val="FigureWithCaption"/>
      </w:pPr>
      <w:r>
        <w:drawing>
          <wp:inline>
            <wp:extent cx="5334000" cy="2256451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more_ap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Heading2"/>
      </w:pPr>
      <w:bookmarkStart w:id="38" w:name="partage-ui---server"/>
      <w:bookmarkEnd w:id="38"/>
      <w:r>
        <w:t xml:space="preserve">Partage ui &lt;-&gt; server</w:t>
      </w:r>
    </w:p>
    <w:p>
      <w:pPr>
        <w:pStyle w:val="FirstParagraph"/>
      </w:pPr>
      <w:r>
        <w:rPr>
          <w:b/>
        </w:rPr>
        <w:t xml:space="preserve">Le server et l’ui communiquent uniquement par le biais des inputs et des outputs</w:t>
      </w:r>
    </w:p>
    <w:p>
      <w:pPr>
        <w:numPr>
          <w:numId w:val="1007"/>
          <w:ilvl w:val="0"/>
        </w:numPr>
      </w:pPr>
      <w:r>
        <w:t xml:space="preserve">Nous pouvons ajouter un script nommé</w:t>
      </w:r>
      <w:r>
        <w:t xml:space="preserve"> </w:t>
      </w:r>
      <w:r>
        <w:rPr>
          <w:b/>
        </w:rPr>
        <w:t xml:space="preserve">global.R</w:t>
      </w:r>
      <w:r>
        <w:t xml:space="preserve"> </w:t>
      </w:r>
      <w:r>
        <w:t xml:space="preserve">pour partager des éléments (variables, packages, …) entre la partie</w:t>
      </w:r>
      <w:r>
        <w:t xml:space="preserve"> </w:t>
      </w:r>
      <w:r>
        <w:rPr>
          <w:b/>
        </w:rPr>
        <w:t xml:space="preserve">UI</w:t>
      </w:r>
      <w:r>
        <w:t xml:space="preserve"> </w:t>
      </w:r>
      <w:r>
        <w:t xml:space="preserve">et la partie</w:t>
      </w:r>
      <w:r>
        <w:t xml:space="preserve"> </w:t>
      </w:r>
      <w:r>
        <w:rPr>
          <w:b/>
        </w:rPr>
        <w:t xml:space="preserve">SERVER</w:t>
      </w:r>
    </w:p>
    <w:p>
      <w:pPr>
        <w:numPr>
          <w:numId w:val="1007"/>
          <w:ilvl w:val="0"/>
        </w:numPr>
      </w:pPr>
      <w:r>
        <w:t xml:space="preserve">Tout ce qui est présent dans le</w:t>
      </w:r>
      <w:r>
        <w:t xml:space="preserve"> </w:t>
      </w:r>
      <w:r>
        <w:rPr>
          <w:b/>
        </w:rPr>
        <w:t xml:space="preserve">global.R</w:t>
      </w:r>
      <w:r>
        <w:t xml:space="preserve"> </w:t>
      </w:r>
      <w:r>
        <w:t xml:space="preserve">est visible à la fois dans le</w:t>
      </w:r>
      <w:r>
        <w:t xml:space="preserve"> </w:t>
      </w:r>
      <w:r>
        <w:rPr>
          <w:b/>
        </w:rPr>
        <w:t xml:space="preserve">ui.R</w:t>
      </w:r>
      <w:r>
        <w:t xml:space="preserve"> </w:t>
      </w:r>
      <w:r>
        <w:t xml:space="preserve">et dans le</w:t>
      </w:r>
      <w:r>
        <w:t xml:space="preserve"> </w:t>
      </w:r>
      <w:r>
        <w:rPr>
          <w:b/>
        </w:rPr>
        <w:t xml:space="preserve">server.R</w:t>
      </w:r>
    </w:p>
    <w:p>
      <w:pPr>
        <w:numPr>
          <w:numId w:val="1007"/>
          <w:ilvl w:val="0"/>
        </w:numPr>
      </w:pPr>
      <w:r>
        <w:t xml:space="preserve">Le script</w:t>
      </w:r>
      <w:r>
        <w:t xml:space="preserve"> </w:t>
      </w:r>
      <w:r>
        <w:rPr>
          <w:b/>
        </w:rPr>
        <w:t xml:space="preserve">global.R</w:t>
      </w:r>
      <w:r>
        <w:t xml:space="preserve"> </w:t>
      </w:r>
      <w:r>
        <w:t xml:space="preserve">est chargé uniquement une seul fois au lancement de l’application</w:t>
      </w:r>
    </w:p>
    <w:p>
      <w:pPr>
        <w:numPr>
          <w:numId w:val="1007"/>
          <w:ilvl w:val="0"/>
        </w:numPr>
      </w:pPr>
      <w:r>
        <w:t xml:space="preserve">Dans le cas d’une utilisation avec un</w:t>
      </w:r>
      <w:r>
        <w:t xml:space="preserve"> </w:t>
      </w:r>
      <w:r>
        <w:rPr>
          <w:rStyle w:val="VerbatimChar"/>
        </w:rPr>
        <w:t xml:space="preserve">shiny-server</w:t>
      </w:r>
      <w:r>
        <w:t xml:space="preserve">, les objets globaux sont également partagés entre les utilisateurs</w:t>
      </w:r>
    </w:p>
    <w:p>
      <w:pPr>
        <w:pStyle w:val="Heading1"/>
      </w:pPr>
      <w:bookmarkStart w:id="39" w:name="interactivite-et-communication"/>
      <w:bookmarkEnd w:id="39"/>
      <w:r>
        <w:t xml:space="preserve">Intéractivité et communication</w:t>
      </w:r>
    </w:p>
    <w:p>
      <w:pPr>
        <w:pStyle w:val="Heading2"/>
      </w:pPr>
      <w:bookmarkStart w:id="40" w:name="introduction"/>
      <w:bookmarkEnd w:id="40"/>
      <w:r>
        <w:t xml:space="preserve">Introduction</w:t>
      </w:r>
    </w:p>
    <w:p>
      <w:pPr>
        <w:pStyle w:val="FirstParagraph"/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br w:type="textWrapping"/>
      </w:r>
      <w:r>
        <w:rPr>
          <w:rStyle w:val="CommentTok"/>
        </w:rPr>
        <w:t xml:space="preserve"># Define UI for application that draws a histogram</w:t>
      </w:r>
      <w:r>
        <w:br w:type="textWrapping"/>
      </w: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Application title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Shiny!"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Sidebar with a slider input for the number of bins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sidebarLayout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sidebarPanel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bins:"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Show a plot of the generated distribution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mainPanel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"distPlot"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br w:type="textWrapping"/>
      </w:r>
      <w:r>
        <w:rPr>
          <w:rStyle w:val="CommentTok"/>
        </w:rPr>
        <w:t xml:space="preserve"># Define server logic required to draw a histogram</w:t>
      </w:r>
      <w:r>
        <w:br w:type="textWrapping"/>
      </w: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Expression that generates a histogram. The expression is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wrapped in a call to renderPlot to indicate that: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1) It is "reactive" and therefore should be automatically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 re-executed when inputs change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2) Its output type is a plot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x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faithful[,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Old Faithful Geyser data</w:t>
      </w:r>
      <w:r>
        <w:br w:type="textWrapping"/>
      </w:r>
      <w:r>
        <w:rPr>
          <w:rStyle w:val="NormalTok"/>
        </w:rPr>
        <w:t xml:space="preserve">    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(x),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(x), </w:t>
      </w:r>
      <w:r>
        <w:rPr>
          <w:rStyle w:val="DataTypeTok"/>
        </w:rPr>
        <w:t xml:space="preserve">length.out =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the histogram with the specified number of bins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bins,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'darkgray'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559005"/>
            <wp:effectExtent b="0" l="0" r="0" t="0"/>
            <wp:docPr descr="hello" title="" id="1" name="Picture"/>
            <a:graphic>
              <a:graphicData uri="http://schemas.openxmlformats.org/drawingml/2006/picture">
                <pic:pic>
                  <pic:nvPicPr>
                    <pic:cNvPr descr="img/hello_shi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</w:t>
      </w:r>
    </w:p>
    <w:p>
      <w:pPr>
        <w:pStyle w:val="BodyText"/>
      </w:pPr>
      <w:r>
        <w:t xml:space="preserve">Avec cette exemple simple, nous comprenons :</w:t>
      </w:r>
    </w:p>
    <w:p>
      <w:pPr>
        <w:numPr>
          <w:numId w:val="1008"/>
          <w:ilvl w:val="0"/>
        </w:numPr>
      </w:pPr>
      <w:r>
        <w:t xml:space="preserve">Côté</w:t>
      </w:r>
      <w:r>
        <w:t xml:space="preserve"> </w:t>
      </w:r>
      <w:r>
        <w:rPr>
          <w:b/>
        </w:rPr>
        <w:t xml:space="preserve">ui</w:t>
      </w:r>
      <w:r>
        <w:t xml:space="preserve">, nous définissons un slider numérique avec le code</w:t>
      </w:r>
      <w:r>
        <w:t xml:space="preserve"> </w:t>
      </w:r>
      <w:r>
        <w:t xml:space="preserve">“</w:t>
      </w:r>
      <w:r>
        <w:rPr>
          <w:rStyle w:val="VerbatimChar"/>
        </w:rPr>
        <w:t xml:space="preserve">sliderInput(inputId = "bins",...)</w:t>
      </w:r>
      <w:r>
        <w:t xml:space="preserve">”</w:t>
      </w:r>
      <w:r>
        <w:t xml:space="preserve"> </w:t>
      </w:r>
      <w:r>
        <w:t xml:space="preserve">et on utilise sa valeur côté</w:t>
      </w:r>
      <w:r>
        <w:t xml:space="preserve"> </w:t>
      </w:r>
      <w:r>
        <w:rPr>
          <w:b/>
        </w:rPr>
        <w:t xml:space="preserve">server</w:t>
      </w:r>
      <w:r>
        <w:t xml:space="preserve"> </w:t>
      </w:r>
      <w:r>
        <w:t xml:space="preserve">avec la notation</w:t>
      </w:r>
      <w:r>
        <w:t xml:space="preserve"> </w:t>
      </w:r>
      <w:r>
        <w:t xml:space="preserve">“</w:t>
      </w:r>
      <w:r>
        <w:rPr>
          <w:rStyle w:val="VerbatimChar"/>
        </w:rPr>
        <w:t xml:space="preserve">input$bins</w:t>
      </w:r>
      <w:r>
        <w:t xml:space="preserve">”</w:t>
      </w:r>
      <w:r>
        <w:t xml:space="preserve"> </w:t>
      </w:r>
      <w:r>
        <w:t xml:space="preserve">: c’est comme cela que le</w:t>
      </w:r>
      <w:r>
        <w:t xml:space="preserve"> </w:t>
      </w:r>
      <w:r>
        <w:rPr>
          <w:b/>
        </w:rPr>
        <w:t xml:space="preserve">ui</w:t>
      </w:r>
      <w:r>
        <w:t xml:space="preserve"> </w:t>
      </w:r>
      <w:r>
        <w:t xml:space="preserve">créé des variables disponibles dans le</w:t>
      </w:r>
      <w:r>
        <w:t xml:space="preserve"> </w:t>
      </w:r>
      <w:r>
        <w:rPr>
          <w:b/>
        </w:rPr>
        <w:t xml:space="preserve">server</w:t>
      </w:r>
      <w:r>
        <w:t xml:space="preserve"> </w:t>
      </w:r>
      <w:r>
        <w:t xml:space="preserve">!</w:t>
      </w:r>
    </w:p>
    <w:p>
      <w:pPr>
        <w:numPr>
          <w:numId w:val="1008"/>
          <w:ilvl w:val="0"/>
        </w:numPr>
      </w:pPr>
      <w:r>
        <w:t xml:space="preserve">Côété</w:t>
      </w:r>
      <w:r>
        <w:t xml:space="preserve"> </w:t>
      </w:r>
      <w:r>
        <w:rPr>
          <w:b/>
        </w:rPr>
        <w:t xml:space="preserve">server</w:t>
      </w:r>
      <w:r>
        <w:t xml:space="preserve">, nous créons un graphique</w:t>
      </w:r>
      <w:r>
        <w:t xml:space="preserve"> </w:t>
      </w:r>
      <w:r>
        <w:t xml:space="preserve">“</w:t>
      </w:r>
      <w:r>
        <w:rPr>
          <w:rStyle w:val="VerbatimChar"/>
        </w:rPr>
        <w:t xml:space="preserve">output$distPlot &lt;- renderPlot({...})</w:t>
      </w:r>
      <w:r>
        <w:t xml:space="preserve">”</w:t>
      </w:r>
      <w:r>
        <w:t xml:space="preserve"> </w:t>
      </w:r>
      <w:r>
        <w:t xml:space="preserve">et l’appelons dans le</w:t>
      </w:r>
      <w:r>
        <w:t xml:space="preserve"> </w:t>
      </w:r>
      <w:r>
        <w:rPr>
          <w:b/>
        </w:rPr>
        <w:t xml:space="preserve">ui</w:t>
      </w:r>
      <w:r>
        <w:t xml:space="preserve"> </w:t>
      </w:r>
      <w:r>
        <w:t xml:space="preserve">avec</w:t>
      </w:r>
      <w:r>
        <w:t xml:space="preserve"> </w:t>
      </w:r>
      <w:r>
        <w:t xml:space="preserve">“</w:t>
      </w:r>
      <w:r>
        <w:rPr>
          <w:rStyle w:val="VerbatimChar"/>
        </w:rPr>
        <w:t xml:space="preserve">plotOutput(outputId = "distPlot")</w:t>
      </w:r>
      <w:r>
        <w:t xml:space="preserve">”</w:t>
      </w:r>
      <w:r>
        <w:t xml:space="preserve">, c’est comme cela que le</w:t>
      </w:r>
      <w:r>
        <w:t xml:space="preserve"> </w:t>
      </w:r>
      <w:r>
        <w:rPr>
          <w:b/>
        </w:rPr>
        <w:t xml:space="preserve">server</w:t>
      </w:r>
      <w:r>
        <w:t xml:space="preserve"> </w:t>
      </w:r>
      <w:r>
        <w:t xml:space="preserve">retourne des objet à</w:t>
      </w:r>
      <w:r>
        <w:t xml:space="preserve"> </w:t>
      </w:r>
      <w:r>
        <w:rPr>
          <w:b/>
        </w:rPr>
        <w:t xml:space="preserve">ui</w:t>
      </w:r>
      <w:r>
        <w:t xml:space="preserve"> </w:t>
      </w:r>
      <w:r>
        <w:t xml:space="preserve">!</w:t>
      </w:r>
    </w:p>
    <w:p>
      <w:pPr>
        <w:pStyle w:val="Heading2"/>
      </w:pPr>
      <w:bookmarkStart w:id="42" w:name="process"/>
      <w:bookmarkEnd w:id="42"/>
      <w:r>
        <w:t xml:space="preserve">Process</w:t>
      </w:r>
    </w:p>
    <w:p>
      <w:pPr>
        <w:pStyle w:val="FigureWithCaption"/>
      </w:pPr>
      <w:r>
        <w:drawing>
          <wp:inline>
            <wp:extent cx="5334000" cy="1511866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shiny_pro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BodyText"/>
      </w:pPr>
      <w:r>
        <w:rPr>
          <w:b/>
        </w:rPr>
        <w:t xml:space="preserve">Le server et l’ui communiquent uniquement par le biais des inputs et des outputs</w:t>
      </w:r>
    </w:p>
    <w:p>
      <w:pPr>
        <w:pStyle w:val="BodyText"/>
      </w:pPr>
      <w:r>
        <w:rPr>
          <w:b/>
        </w:rPr>
        <w:t xml:space="preserve">Par défaut, un output est mis-à-jour chaque fois qu’un input en lien change</w:t>
      </w:r>
    </w:p>
    <w:p>
      <w:pPr>
        <w:pStyle w:val="Heading2"/>
      </w:pPr>
      <w:bookmarkStart w:id="44" w:name="notice"/>
      <w:bookmarkEnd w:id="44"/>
      <w:r>
        <w:t xml:space="preserve">Notice</w:t>
      </w:r>
    </w:p>
    <w:p>
      <w:pPr>
        <w:pStyle w:val="FirstParagraph"/>
      </w:pPr>
      <w:r>
        <w:rPr>
          <w:b/>
        </w:rPr>
        <w:t xml:space="preserve">la définition de l’interface utilisateur : UI</w:t>
      </w:r>
    </w:p>
    <w:p>
      <w:pPr>
        <w:pStyle w:val="Compact"/>
        <w:numPr>
          <w:numId w:val="1009"/>
          <w:ilvl w:val="0"/>
        </w:numPr>
      </w:pPr>
      <w:r>
        <w:t xml:space="preserve">la déclaration des inputs</w:t>
      </w:r>
    </w:p>
    <w:p>
      <w:pPr>
        <w:pStyle w:val="Compact"/>
        <w:numPr>
          <w:numId w:val="1009"/>
          <w:ilvl w:val="0"/>
        </w:numPr>
      </w:pPr>
      <w:r>
        <w:t xml:space="preserve">la structure de la page, avec le placement des outputs</w:t>
      </w:r>
    </w:p>
    <w:p>
      <w:pPr>
        <w:pStyle w:val="FirstParagraph"/>
      </w:pPr>
      <w:r>
        <w:rPr>
          <w:b/>
        </w:rPr>
        <w:t xml:space="preserve">la partie serveur/calculs : SERVER</w:t>
      </w:r>
    </w:p>
    <w:p>
      <w:pPr>
        <w:pStyle w:val="Compact"/>
        <w:numPr>
          <w:numId w:val="1010"/>
          <w:ilvl w:val="0"/>
        </w:numPr>
      </w:pPr>
      <w:r>
        <w:t xml:space="preserve">la déclaration et le calcul des outputs</w:t>
      </w:r>
    </w:p>
    <w:p>
      <w:pPr>
        <w:pStyle w:val="Heading2"/>
      </w:pPr>
      <w:bookmarkStart w:id="45" w:name="ui"/>
      <w:bookmarkEnd w:id="45"/>
      <w:r>
        <w:t xml:space="preserve">UI</w:t>
      </w:r>
    </w:p>
    <w:p>
      <w:pPr>
        <w:pStyle w:val="FirstParagraph"/>
      </w:pPr>
      <w:r>
        <w:rPr>
          <w:b/>
        </w:rPr>
        <w:t xml:space="preserve">Deux types d’éléments dans le UI</w:t>
      </w:r>
    </w:p>
    <w:p>
      <w:pPr>
        <w:numPr>
          <w:numId w:val="1011"/>
          <w:ilvl w:val="0"/>
        </w:numPr>
      </w:pPr>
      <w:r>
        <w:t xml:space="preserve">xxInput(inputId = …, …):</w:t>
      </w:r>
    </w:p>
    <w:p>
      <w:pPr>
        <w:pStyle w:val="Compact"/>
        <w:numPr>
          <w:numId w:val="1011"/>
          <w:ilvl w:val="0"/>
        </w:numPr>
      </w:pPr>
      <w:r>
        <w:t xml:space="preserve">définit un élément qui permet une action de l’utilisateur</w:t>
      </w:r>
    </w:p>
    <w:p>
      <w:pPr>
        <w:numPr>
          <w:numId w:val="1011"/>
          <w:ilvl w:val="0"/>
        </w:numPr>
      </w:pPr>
      <w:r>
        <w:t xml:space="preserve">accessible côté serveur avec son identifiant</w:t>
      </w:r>
      <w:r>
        <w:t xml:space="preserve"> </w:t>
      </w:r>
      <w:r>
        <w:rPr>
          <w:b/>
        </w:rPr>
        <w:t xml:space="preserve">input$inputID</w:t>
      </w:r>
    </w:p>
    <w:p>
      <w:pPr>
        <w:pStyle w:val="FigureWithCaption"/>
      </w:pPr>
      <w:r>
        <w:drawing>
          <wp:inline>
            <wp:extent cx="5334000" cy="2116907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xxIn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numPr>
          <w:numId w:val="1012"/>
          <w:ilvl w:val="0"/>
        </w:numPr>
      </w:pPr>
      <w:r>
        <w:t xml:space="preserve">xxOutput(ouputId = …):</w:t>
      </w:r>
    </w:p>
    <w:p>
      <w:pPr>
        <w:pStyle w:val="Compact"/>
        <w:numPr>
          <w:numId w:val="1012"/>
          <w:ilvl w:val="0"/>
        </w:numPr>
      </w:pPr>
      <w:r>
        <w:t xml:space="preserve">fait référence à un output créé et défini côté serveur</w:t>
      </w:r>
    </w:p>
    <w:p>
      <w:pPr>
        <w:numPr>
          <w:numId w:val="1012"/>
          <w:ilvl w:val="0"/>
        </w:numPr>
      </w:pPr>
      <w:r>
        <w:t xml:space="preserve">en général : graphiques et tableaux</w:t>
      </w:r>
    </w:p>
    <w:p>
      <w:pPr>
        <w:pStyle w:val="FigureWithCaption"/>
      </w:pPr>
      <w:r>
        <w:drawing>
          <wp:inline>
            <wp:extent cx="4887045" cy="1713539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xx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Heading2"/>
      </w:pPr>
      <w:bookmarkStart w:id="48" w:name="serveur"/>
      <w:bookmarkEnd w:id="48"/>
      <w:r>
        <w:t xml:space="preserve">Serveur</w:t>
      </w:r>
    </w:p>
    <w:p>
      <w:pPr>
        <w:pStyle w:val="FirstParagraph"/>
      </w:pPr>
      <w:r>
        <w:rPr>
          <w:b/>
        </w:rPr>
        <w:t xml:space="preserve">Définition des outputs dans le serveur</w:t>
      </w:r>
    </w:p>
    <w:p>
      <w:pPr>
        <w:numPr>
          <w:numId w:val="1013"/>
          <w:ilvl w:val="0"/>
        </w:numPr>
      </w:pPr>
      <w:r>
        <w:t xml:space="preserve">renderXX({expr}):</w:t>
      </w:r>
    </w:p>
    <w:p>
      <w:pPr>
        <w:numPr>
          <w:numId w:val="1013"/>
          <w:ilvl w:val="0"/>
        </w:numPr>
      </w:pPr>
      <w:r>
        <w:t xml:space="preserve">calcule et retourne une sortie, dépendante d’inputs, via une expression</w:t>
      </w:r>
      <w:r>
        <w:t xml:space="preserve"> </w:t>
      </w:r>
      <w:r>
        <w:rPr>
          <w:b/>
        </w:rPr>
        <w:t xml:space="preserve">R</w:t>
      </w:r>
    </w:p>
    <w:p>
      <w:pPr>
        <w:pStyle w:val="FigureWithCaption"/>
      </w:pPr>
      <w:r>
        <w:drawing>
          <wp:inline>
            <wp:extent cx="5334000" cy="1618179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renderX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Heading2"/>
      </w:pPr>
      <w:bookmarkStart w:id="50" w:name="retour-sur-le-process"/>
      <w:bookmarkEnd w:id="50"/>
      <w:r>
        <w:t xml:space="preserve">Retour sur le process</w:t>
      </w:r>
    </w:p>
    <w:p>
      <w:pPr>
        <w:pStyle w:val="FigureWithCaption"/>
      </w:pPr>
      <w:r>
        <w:drawing>
          <wp:inline>
            <wp:extent cx="5334000" cy="1511866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shiny_pro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BodyText"/>
      </w:pPr>
      <w:r>
        <w:rPr>
          <w:b/>
        </w:rPr>
        <w:t xml:space="preserve">C’est plus clair ?</w:t>
      </w:r>
    </w:p>
    <w:p>
      <w:pPr>
        <w:pStyle w:val="Heading1"/>
      </w:pPr>
      <w:bookmarkStart w:id="51" w:name="les-inputs"/>
      <w:bookmarkEnd w:id="51"/>
      <w:r>
        <w:t xml:space="preserve">Les inputs</w:t>
      </w:r>
    </w:p>
    <w:p>
      <w:pPr>
        <w:pStyle w:val="Heading2"/>
      </w:pPr>
      <w:bookmarkStart w:id="52" w:name="vue-globale"/>
      <w:bookmarkEnd w:id="52"/>
      <w:r>
        <w:t xml:space="preserve">Vue globale</w:t>
      </w:r>
    </w:p>
    <w:p>
      <w:pPr>
        <w:pStyle w:val="FigureWithCaption"/>
      </w:pPr>
      <w:r>
        <w:drawing>
          <wp:inline>
            <wp:extent cx="5334000" cy="3053549"/>
            <wp:effectExtent b="0" l="0" r="0" t="0"/>
            <wp:docPr descr="Understand communication" title="" id="1" name="Picture"/>
            <a:graphic>
              <a:graphicData uri="http://schemas.openxmlformats.org/drawingml/2006/picture">
                <pic:pic>
                  <pic:nvPicPr>
                    <pic:cNvPr descr="img/all_in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Understand communication</w:t>
      </w:r>
    </w:p>
    <w:p>
      <w:pPr>
        <w:pStyle w:val="Heading2"/>
      </w:pPr>
      <w:bookmarkStart w:id="54" w:name="valeur-numerique"/>
      <w:bookmarkEnd w:id="54"/>
      <w:r>
        <w:t xml:space="preserve">Valeur numérique</w:t>
      </w:r>
    </w:p>
    <w:p>
      <w:pPr>
        <w:pStyle w:val="Compact"/>
        <w:numPr>
          <w:numId w:val="1014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numericInput</w:t>
      </w:r>
      <w:r>
        <w:rPr>
          <w:rStyle w:val="NormalTok"/>
        </w:rPr>
        <w:t xml:space="preserve">(inputId, label, value,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</w:p>
    <w:p>
      <w:pPr>
        <w:pStyle w:val="Compact"/>
        <w:numPr>
          <w:numId w:val="1015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numericInput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"idNumeric"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"Please select a number"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input$idNumeric will be of class "numeric"</w:t>
      </w:r>
      <w:r>
        <w:br w:type="textWrapping"/>
      </w:r>
      <w:r>
        <w:rPr>
          <w:rStyle w:val="CommentTok"/>
        </w:rPr>
        <w:t xml:space="preserve"># ("integer" when the parameter step is an integer value)</w:t>
      </w:r>
    </w:p>
    <w:p>
      <w:pPr>
        <w:pStyle w:val="FigureWithCaption"/>
      </w:pPr>
      <w:r>
        <w:drawing>
          <wp:inline>
            <wp:extent cx="4479791" cy="1160289"/>
            <wp:effectExtent b="0" l="0" r="0" t="0"/>
            <wp:docPr descr="numeric" title="" id="1" name="Picture"/>
            <a:graphic>
              <a:graphicData uri="http://schemas.openxmlformats.org/drawingml/2006/picture">
                <pic:pic>
                  <pic:nvPicPr>
                    <pic:cNvPr descr="img/numer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91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numeric</w:t>
      </w:r>
    </w:p>
    <w:p>
      <w:pPr>
        <w:pStyle w:val="Heading2"/>
      </w:pPr>
      <w:bookmarkStart w:id="56" w:name="chaine-de-caracteres"/>
      <w:bookmarkEnd w:id="56"/>
      <w:r>
        <w:t xml:space="preserve">Chaîne de caractères</w:t>
      </w:r>
    </w:p>
    <w:p>
      <w:pPr>
        <w:pStyle w:val="Compact"/>
        <w:numPr>
          <w:numId w:val="1016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textInput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textInput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 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input$idText will be of class "character" </w:t>
      </w:r>
    </w:p>
    <w:p>
      <w:pPr>
        <w:pStyle w:val="FigureWithCaption"/>
      </w:pPr>
      <w:r>
        <w:drawing>
          <wp:inline>
            <wp:extent cx="4556631" cy="1114184"/>
            <wp:effectExtent b="0" l="0" r="0" t="0"/>
            <wp:docPr descr="text" title="" id="1" name="Picture"/>
            <a:graphic>
              <a:graphicData uri="http://schemas.openxmlformats.org/drawingml/2006/picture">
                <pic:pic>
                  <pic:nvPicPr>
                    <pic:cNvPr descr="img/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</w:t>
      </w:r>
    </w:p>
    <w:p>
      <w:pPr>
        <w:pStyle w:val="Heading2"/>
      </w:pPr>
      <w:bookmarkStart w:id="58" w:name="liste-de-selection"/>
      <w:bookmarkEnd w:id="58"/>
      <w:r>
        <w:t xml:space="preserve">Liste de sélection</w:t>
      </w:r>
    </w:p>
    <w:p>
      <w:pPr>
        <w:pStyle w:val="Compact"/>
        <w:numPr>
          <w:numId w:val="1018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selectInput</w:t>
      </w:r>
      <w:r>
        <w:rPr>
          <w:rStyle w:val="NormalTok"/>
        </w:rPr>
        <w:t xml:space="preserve">(inputId, label, choices,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multiple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selectize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Compact"/>
        <w:numPr>
          <w:numId w:val="1019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selectInput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"idSelect"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among the list: 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"Second"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"Third"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input$idSelect is of class "character"</w:t>
      </w:r>
      <w:r>
        <w:br w:type="textWrapping"/>
      </w:r>
      <w:r>
        <w:rPr>
          <w:rStyle w:val="CommentTok"/>
        </w:rPr>
        <w:t xml:space="preserve"># (vector when the parameter "multiple" is TRUE)</w:t>
      </w:r>
    </w:p>
    <w:p>
      <w:pPr>
        <w:pStyle w:val="FigureWithCaption"/>
      </w:pPr>
      <w:r>
        <w:drawing>
          <wp:inline>
            <wp:extent cx="4541263" cy="2097741"/>
            <wp:effectExtent b="0" l="0" r="0" t="0"/>
            <wp:docPr descr="us" title="" id="1" name="Picture"/>
            <a:graphic>
              <a:graphicData uri="http://schemas.openxmlformats.org/drawingml/2006/picture">
                <pic:pic>
                  <pic:nvPicPr>
                    <pic:cNvPr descr="img/unique_sel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209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</w:t>
      </w:r>
    </w:p>
    <w:p>
      <w:pPr>
        <w:pStyle w:val="Heading2"/>
      </w:pPr>
      <w:bookmarkStart w:id="60" w:name="checkbox"/>
      <w:bookmarkEnd w:id="60"/>
      <w:r>
        <w:t xml:space="preserve">Checkbox</w:t>
      </w:r>
    </w:p>
    <w:p>
      <w:pPr>
        <w:pStyle w:val="Compact"/>
        <w:numPr>
          <w:numId w:val="1020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checkboxInput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ompact"/>
        <w:numPr>
          <w:numId w:val="1021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checkboxInput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"idCheck1"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"Check ?"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input$idCheck1 is of class "logical"</w:t>
      </w:r>
    </w:p>
    <w:p>
      <w:pPr>
        <w:pStyle w:val="FigureWithCaption"/>
      </w:pPr>
      <w:r>
        <w:drawing>
          <wp:inline>
            <wp:extent cx="4541263" cy="1106500"/>
            <wp:effectExtent b="0" l="0" r="0" t="0"/>
            <wp:docPr descr="sc" title="" id="1" name="Picture"/>
            <a:graphic>
              <a:graphicData uri="http://schemas.openxmlformats.org/drawingml/2006/picture">
                <pic:pic>
                  <pic:nvPicPr>
                    <pic:cNvPr descr="img/logic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</w:t>
      </w:r>
    </w:p>
    <w:p>
      <w:pPr>
        <w:pStyle w:val="Heading2"/>
      </w:pPr>
      <w:bookmarkStart w:id="62" w:name="checkboxes-multiple"/>
      <w:bookmarkEnd w:id="62"/>
      <w:r>
        <w:t xml:space="preserve">Checkboxes multiple</w:t>
      </w:r>
    </w:p>
    <w:p>
      <w:pPr>
        <w:pStyle w:val="Compact"/>
        <w:numPr>
          <w:numId w:val="1022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checkboxGroupInput</w:t>
      </w:r>
      <w:r>
        <w:rPr>
          <w:rStyle w:val="NormalTok"/>
        </w:rPr>
        <w:t xml:space="preserve">(inputId, label, choices,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inline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ompact"/>
        <w:numPr>
          <w:numId w:val="1023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checkboxGroupInput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"idCheckGroup"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"Please select"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"Second"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"Third"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input$idCheckGroup is a "character" vector</w:t>
      </w:r>
    </w:p>
    <w:p>
      <w:pPr>
        <w:pStyle w:val="FigureWithCaption"/>
      </w:pPr>
      <w:r>
        <w:drawing>
          <wp:inline>
            <wp:extent cx="4548947" cy="1260181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g/multiple_checkb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126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pStyle w:val="Heading2"/>
      </w:pPr>
      <w:bookmarkStart w:id="64" w:name="radio-boutons"/>
      <w:bookmarkEnd w:id="64"/>
      <w:r>
        <w:t xml:space="preserve">Radio boutons</w:t>
      </w:r>
    </w:p>
    <w:p>
      <w:pPr>
        <w:pStyle w:val="Compact"/>
        <w:numPr>
          <w:numId w:val="1024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radioButtons</w:t>
      </w:r>
      <w:r>
        <w:rPr>
          <w:rStyle w:val="NormalTok"/>
        </w:rPr>
        <w:t xml:space="preserve">(inputId, label, choices,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inline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ompact"/>
        <w:numPr>
          <w:numId w:val="1025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radioButtons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"idRadio"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"Second"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"Third"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input$idRadio is a "character"</w:t>
      </w:r>
    </w:p>
    <w:p>
      <w:pPr>
        <w:pStyle w:val="FigureWithCaption"/>
      </w:pPr>
      <w:r>
        <w:drawing>
          <wp:inline>
            <wp:extent cx="4556631" cy="1221761"/>
            <wp:effectExtent b="0" l="0" r="0" t="0"/>
            <wp:docPr descr="rb" title="" id="1" name="Picture"/>
            <a:graphic>
              <a:graphicData uri="http://schemas.openxmlformats.org/drawingml/2006/picture">
                <pic:pic>
                  <pic:nvPicPr>
                    <pic:cNvPr descr="img/rad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rb</w:t>
      </w:r>
    </w:p>
    <w:p>
      <w:pPr>
        <w:pStyle w:val="Heading2"/>
      </w:pPr>
      <w:bookmarkStart w:id="66" w:name="date"/>
      <w:bookmarkEnd w:id="66"/>
      <w:r>
        <w:t xml:space="preserve">Date</w:t>
      </w:r>
    </w:p>
    <w:p>
      <w:pPr>
        <w:pStyle w:val="Compact"/>
        <w:numPr>
          <w:numId w:val="1026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dateInput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"yyyy-mm-dd"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startview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weekstart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language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"en"</w:t>
      </w:r>
      <w:r>
        <w:rPr>
          <w:rStyle w:val="NormalTok"/>
        </w:rPr>
        <w:t xml:space="preserve">)</w:t>
      </w:r>
    </w:p>
    <w:p>
      <w:pPr>
        <w:pStyle w:val="Compact"/>
        <w:numPr>
          <w:numId w:val="1027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dateInput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"idDate"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"Please enter a date"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"12/08/2015"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"dd/mm/yyyy"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startview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weekstart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language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input$idDate is a "Date"</w:t>
      </w:r>
    </w:p>
    <w:p>
      <w:pPr>
        <w:pStyle w:val="FigureWithCaption"/>
      </w:pPr>
      <w:r>
        <w:drawing>
          <wp:inline>
            <wp:extent cx="5334000" cy="1038540"/>
            <wp:effectExtent b="0" l="0" r="0" t="0"/>
            <wp:docPr descr="d" title="" id="1" name="Picture"/>
            <a:graphic>
              <a:graphicData uri="http://schemas.openxmlformats.org/drawingml/2006/picture">
                <pic:pic>
                  <pic:nvPicPr>
                    <pic:cNvPr descr="img/d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</w:t>
      </w:r>
    </w:p>
    <w:p>
      <w:pPr>
        <w:pStyle w:val="Heading2"/>
      </w:pPr>
      <w:bookmarkStart w:id="68" w:name="periode"/>
      <w:bookmarkEnd w:id="68"/>
      <w:r>
        <w:t xml:space="preserve">Période</w:t>
      </w:r>
    </w:p>
    <w:p>
      <w:pPr>
        <w:pStyle w:val="Compact"/>
        <w:numPr>
          <w:numId w:val="1028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dateRangeInput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"yyyy-mm-dd"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startview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weekstart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language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separator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to "</w:t>
      </w:r>
      <w:r>
        <w:rPr>
          <w:rStyle w:val="NormalTok"/>
        </w:rPr>
        <w:t xml:space="preserve">)</w:t>
      </w:r>
    </w:p>
    <w:p>
      <w:pPr>
        <w:pStyle w:val="Compact"/>
        <w:numPr>
          <w:numId w:val="1029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dateRangeInput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"idDateRange"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"Please Select a date range"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"2015-01-01"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"2015-08-12"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"yyyy-mm-dd"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language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separator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to 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input$idDateRange is a vector of class "Date" with two elements</w:t>
      </w:r>
    </w:p>
    <w:p>
      <w:pPr>
        <w:pStyle w:val="FigureWithCaption"/>
      </w:pPr>
      <w:r>
        <w:drawing>
          <wp:inline>
            <wp:extent cx="5334000" cy="888032"/>
            <wp:effectExtent b="0" l="0" r="0" t="0"/>
            <wp:docPr descr="dr" title="" id="1" name="Picture"/>
            <a:graphic>
              <a:graphicData uri="http://schemas.openxmlformats.org/drawingml/2006/picture">
                <pic:pic>
                  <pic:nvPicPr>
                    <pic:cNvPr descr="img/date_ran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</w:t>
      </w:r>
    </w:p>
    <w:p>
      <w:pPr>
        <w:pStyle w:val="Heading2"/>
      </w:pPr>
      <w:bookmarkStart w:id="70" w:name="slider-numerique-valeur-unique"/>
      <w:bookmarkEnd w:id="70"/>
      <w:r>
        <w:t xml:space="preserve">Slider numérique : valeur unique</w:t>
      </w:r>
    </w:p>
    <w:p>
      <w:pPr>
        <w:pStyle w:val="Compact"/>
        <w:numPr>
          <w:numId w:val="1030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sliderInput</w:t>
      </w:r>
      <w:r>
        <w:rPr>
          <w:rStyle w:val="NormalTok"/>
        </w:rPr>
        <w:t xml:space="preserve">(inputId, label, min, max, value,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round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ticks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animate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Compact"/>
        <w:numPr>
          <w:numId w:val="1031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"idSlider1"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a number"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input$idSlider1 is a "numeric"</w:t>
      </w:r>
      <w:r>
        <w:br w:type="textWrapping"/>
      </w:r>
      <w:r>
        <w:rPr>
          <w:rStyle w:val="CommentTok"/>
        </w:rPr>
        <w:t xml:space="preserve"># (integer when the parameter "step" is an integer too)</w:t>
      </w:r>
    </w:p>
    <w:p>
      <w:pPr>
        <w:pStyle w:val="FigureWithCaption"/>
      </w:pPr>
      <w:r>
        <w:drawing>
          <wp:inline>
            <wp:extent cx="4533579" cy="1175657"/>
            <wp:effectExtent b="0" l="0" r="0" t="0"/>
            <wp:docPr descr="sl" title="" id="1" name="Picture"/>
            <a:graphic>
              <a:graphicData uri="http://schemas.openxmlformats.org/drawingml/2006/picture">
                <pic:pic>
                  <pic:nvPicPr>
                    <pic:cNvPr descr="img/sli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</w:t>
      </w:r>
    </w:p>
    <w:p>
      <w:pPr>
        <w:pStyle w:val="Heading2"/>
      </w:pPr>
      <w:bookmarkStart w:id="72" w:name="slider-numerique-range"/>
      <w:bookmarkEnd w:id="72"/>
      <w:r>
        <w:t xml:space="preserve">Slider numérique : range</w:t>
      </w:r>
    </w:p>
    <w:p>
      <w:pPr>
        <w:pStyle w:val="Compact"/>
        <w:numPr>
          <w:numId w:val="1032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sliderInput</w:t>
      </w:r>
      <w:r>
        <w:rPr>
          <w:rStyle w:val="NormalTok"/>
        </w:rPr>
        <w:t xml:space="preserve">(inputId, label, min, max, value,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round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ticks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animate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Compact"/>
        <w:numPr>
          <w:numId w:val="1033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"idSlider2"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a number"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step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input$idSlider2 is a "numeric" vector</w:t>
      </w:r>
      <w:r>
        <w:br w:type="textWrapping"/>
      </w:r>
      <w:r>
        <w:rPr>
          <w:rStyle w:val="CommentTok"/>
        </w:rPr>
        <w:t xml:space="preserve"># (integer when the parameter "step" is an integer too)</w:t>
      </w:r>
    </w:p>
    <w:p>
      <w:pPr>
        <w:pStyle w:val="FigureWithCaption"/>
      </w:pPr>
      <w:r>
        <w:drawing>
          <wp:inline>
            <wp:extent cx="4487475" cy="1167973"/>
            <wp:effectExtent b="0" l="0" r="0" t="0"/>
            <wp:docPr descr="msl" title="" id="1" name="Picture"/>
            <a:graphic>
              <a:graphicData uri="http://schemas.openxmlformats.org/drawingml/2006/picture">
                <pic:pic>
                  <pic:nvPicPr>
                    <pic:cNvPr descr="img/multiple_sli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msl</w:t>
      </w:r>
    </w:p>
    <w:p>
      <w:pPr>
        <w:pStyle w:val="Heading2"/>
      </w:pPr>
      <w:bookmarkStart w:id="74" w:name="importer-un-fichier"/>
      <w:bookmarkEnd w:id="74"/>
      <w:r>
        <w:t xml:space="preserve">Importer un fichier</w:t>
      </w:r>
    </w:p>
    <w:p>
      <w:pPr>
        <w:pStyle w:val="Compact"/>
        <w:numPr>
          <w:numId w:val="1034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fileInput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multiple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accept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Compact"/>
        <w:numPr>
          <w:numId w:val="1035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fileInput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"idFile"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a file"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input$idFile is a "data.frame" with four "character" columns</w:t>
      </w:r>
      <w:r>
        <w:br w:type="textWrapping"/>
      </w:r>
      <w:r>
        <w:rPr>
          <w:rStyle w:val="CommentTok"/>
        </w:rPr>
        <w:t xml:space="preserve"># (name, size, type and datapath) and one row</w:t>
      </w:r>
    </w:p>
    <w:p>
      <w:pPr>
        <w:pStyle w:val="FigureWithCaption"/>
      </w:pPr>
      <w:r>
        <w:drawing>
          <wp:inline>
            <wp:extent cx="5334000" cy="1083971"/>
            <wp:effectExtent b="0" l="0" r="0" t="0"/>
            <wp:docPr descr="up" title="" id="1" name="Picture"/>
            <a:graphic>
              <a:graphicData uri="http://schemas.openxmlformats.org/drawingml/2006/picture">
                <pic:pic>
                  <pic:nvPicPr>
                    <pic:cNvPr descr="img/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up</w:t>
      </w:r>
    </w:p>
    <w:p>
      <w:pPr>
        <w:pStyle w:val="Heading2"/>
      </w:pPr>
      <w:bookmarkStart w:id="76" w:name="action-bouton"/>
      <w:bookmarkEnd w:id="76"/>
      <w:r>
        <w:t xml:space="preserve">Action Bouton</w:t>
      </w:r>
    </w:p>
    <w:p>
      <w:pPr>
        <w:pStyle w:val="Compact"/>
        <w:numPr>
          <w:numId w:val="1036"/>
          <w:ilvl w:val="0"/>
        </w:numPr>
      </w:pPr>
      <w:r>
        <w:t xml:space="preserve">La fonction</w:t>
      </w:r>
    </w:p>
    <w:p>
      <w:pPr>
        <w:pStyle w:val="SourceCode"/>
      </w:pPr>
      <w:r>
        <w:rPr>
          <w:rStyle w:val="KeywordTok"/>
        </w:rPr>
        <w:t xml:space="preserve">actionButton</w:t>
      </w:r>
      <w:r>
        <w:rPr>
          <w:rStyle w:val="NormalTok"/>
        </w:rPr>
        <w:t xml:space="preserve">(inputId, label, </w:t>
      </w:r>
      <w:r>
        <w:rPr>
          <w:rStyle w:val="DataTypeTok"/>
        </w:rPr>
        <w:t xml:space="preserve">icon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...)</w:t>
      </w:r>
    </w:p>
    <w:p>
      <w:pPr>
        <w:pStyle w:val="Compact"/>
        <w:numPr>
          <w:numId w:val="1037"/>
          <w:ilvl w:val="0"/>
        </w:numPr>
      </w:pPr>
      <w:r>
        <w:t xml:space="preserve">Exemple:</w:t>
      </w:r>
    </w:p>
    <w:p>
      <w:pPr>
        <w:pStyle w:val="SourceCode"/>
      </w:pP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"idActionButton"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"Click !"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icon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icon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"hand-spock-o"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 For the server input$idActionButton is an "integer"</w:t>
      </w:r>
    </w:p>
    <w:p>
      <w:pPr>
        <w:pStyle w:val="FigureWithCaption"/>
      </w:pPr>
      <w:r>
        <w:drawing>
          <wp:inline>
            <wp:extent cx="4956201" cy="1083448"/>
            <wp:effectExtent b="0" l="0" r="0" t="0"/>
            <wp:docPr descr="ab" title="" id="1" name="Picture"/>
            <a:graphic>
              <a:graphicData uri="http://schemas.openxmlformats.org/drawingml/2006/picture">
                <pic:pic>
                  <pic:nvPicPr>
                    <pic:cNvPr descr="img/a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</w:t>
      </w:r>
    </w:p>
    <w:p>
      <w:pPr>
        <w:pStyle w:val="Heading2"/>
      </w:pPr>
      <w:bookmarkStart w:id="78" w:name="aller-plus-loin-construire-son-propre-input"/>
      <w:bookmarkEnd w:id="78"/>
      <w:r>
        <w:t xml:space="preserve">Aller plus loin : construire son propre input</w:t>
      </w:r>
    </w:p>
    <w:p>
      <w:pPr>
        <w:pStyle w:val="FirstParagraph"/>
      </w:pPr>
      <w:r>
        <w:rPr>
          <w:b/>
        </w:rPr>
        <w:t xml:space="preserve">Avec un peu de compétences en HTML/CSS/JavaScript, il est également possible de construire des inputs personnalisés</w:t>
      </w:r>
    </w:p>
    <w:p>
      <w:pPr>
        <w:pStyle w:val="BodyText"/>
      </w:pPr>
      <w:r>
        <w:t xml:space="preserve">Un tutoriel est disponible :</w:t>
      </w:r>
      <w:r>
        <w:t xml:space="preserve"> </w:t>
      </w:r>
      <w:hyperlink r:id="rId79">
        <w:r>
          <w:rPr>
            <w:rStyle w:val="Hyperlink"/>
          </w:rPr>
          <w:t xml:space="preserve">http://shiny.rstudio.com/articles/building-inputs.html</w:t>
        </w:r>
      </w:hyperlink>
    </w:p>
    <w:p>
      <w:pPr>
        <w:pStyle w:val="BodyText"/>
      </w:pPr>
      <w:r>
        <w:t xml:space="preserve">Ainsi que deux applications d’exemples :</w:t>
      </w:r>
    </w:p>
    <w:p>
      <w:pPr>
        <w:numPr>
          <w:numId w:val="1038"/>
          <w:ilvl w:val="0"/>
        </w:numPr>
      </w:pPr>
      <w:hyperlink r:id="rId80">
        <w:r>
          <w:rPr>
            <w:rStyle w:val="Hyperlink"/>
          </w:rPr>
          <w:t xml:space="preserve">http://shiny.rstudio.com/gallery/custom-input-control.html</w:t>
        </w:r>
      </w:hyperlink>
    </w:p>
    <w:p>
      <w:pPr>
        <w:numPr>
          <w:numId w:val="1038"/>
          <w:ilvl w:val="0"/>
        </w:numPr>
      </w:pPr>
      <w:hyperlink r:id="rId81">
        <w:r>
          <w:rPr>
            <w:rStyle w:val="Hyperlink"/>
          </w:rPr>
          <w:t xml:space="preserve">http://shiny.rstudio.com/gallery/custom-input-bindings.html</w:t>
        </w:r>
      </w:hyperlink>
    </w:p>
    <w:p>
      <w:pPr>
        <w:pStyle w:val="Heading1"/>
      </w:pPr>
      <w:bookmarkStart w:id="82" w:name="outputs"/>
      <w:bookmarkEnd w:id="82"/>
      <w:r>
        <w:t xml:space="preserve">Outputs</w:t>
      </w:r>
    </w:p>
    <w:p>
      <w:pPr>
        <w:pStyle w:val="Heading2"/>
      </w:pPr>
      <w:bookmarkStart w:id="83" w:name="vue-globale-1"/>
      <w:bookmarkEnd w:id="83"/>
      <w:r>
        <w:t xml:space="preserve">Vue globale</w:t>
      </w:r>
    </w:p>
    <w:p>
      <w:pPr>
        <w:pStyle w:val="FigureWithCaption"/>
      </w:pPr>
      <w:r>
        <w:drawing>
          <wp:inline>
            <wp:extent cx="5334000" cy="1500187"/>
            <wp:effectExtent b="0" l="0" r="0" t="0"/>
            <wp:docPr descr="ab" title="" id="1" name="Picture"/>
            <a:graphic>
              <a:graphicData uri="http://schemas.openxmlformats.org/drawingml/2006/picture">
                <pic:pic>
                  <pic:nvPicPr>
                    <pic:cNvPr descr="img/all_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</w:t>
      </w:r>
    </w:p>
    <w:p>
      <w:pPr>
        <w:pStyle w:val="Heading2"/>
      </w:pPr>
      <w:bookmarkStart w:id="85" w:name="les-bonnes-regles-de-construction"/>
      <w:bookmarkEnd w:id="85"/>
      <w:r>
        <w:t xml:space="preserve">Les bonnes règles de construction</w:t>
      </w:r>
    </w:p>
    <w:p>
      <w:pPr>
        <w:pStyle w:val="Compact"/>
        <w:numPr>
          <w:numId w:val="1039"/>
          <w:ilvl w:val="0"/>
        </w:numPr>
      </w:pPr>
      <w:r>
        <w:t xml:space="preserve">assigner l’output à afficher dans la liste</w:t>
      </w:r>
      <w:r>
        <w:t xml:space="preserve"> </w:t>
      </w:r>
      <w:r>
        <w:rPr>
          <w:b/>
        </w:rPr>
        <w:t xml:space="preserve">output</w:t>
      </w:r>
      <w:r>
        <w:t xml:space="preserve">, avec un nom permettant l’identification côté</w:t>
      </w:r>
      <w:r>
        <w:t xml:space="preserve"> </w:t>
      </w:r>
      <w:r>
        <w:rPr>
          <w:b/>
        </w:rPr>
        <w:t xml:space="preserve">UI</w:t>
      </w:r>
    </w:p>
    <w:p>
      <w:pPr>
        <w:pStyle w:val="Compact"/>
        <w:numPr>
          <w:numId w:val="1039"/>
          <w:ilvl w:val="0"/>
        </w:numPr>
      </w:pPr>
      <w:r>
        <w:t xml:space="preserve">utiliser une fonction</w:t>
      </w:r>
      <w:r>
        <w:t xml:space="preserve"> </w:t>
      </w:r>
      <w:r>
        <w:rPr>
          <w:b/>
        </w:rPr>
        <w:t xml:space="preserve">renderXX({expr})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la dernière expression doit correspondre au type d’objet retourné</w:t>
      </w:r>
    </w:p>
    <w:p>
      <w:pPr>
        <w:pStyle w:val="Compact"/>
        <w:numPr>
          <w:numId w:val="1039"/>
          <w:ilvl w:val="0"/>
        </w:numPr>
      </w:pPr>
      <w:r>
        <w:t xml:space="preserve">accéder aux inputs, et amener la réactivité, en utilisant la liste</w:t>
      </w:r>
      <w:r>
        <w:t xml:space="preserve"> </w:t>
      </w:r>
      <w:r>
        <w:rPr>
          <w:b/>
        </w:rPr>
        <w:t xml:space="preserve">input</w:t>
      </w:r>
      <w:r>
        <w:t xml:space="preserve"> </w:t>
      </w:r>
      <w:r>
        <w:t xml:space="preserve">et l’identifiant :</w:t>
      </w:r>
      <w:r>
        <w:t xml:space="preserve"> </w:t>
      </w:r>
      <w:r>
        <w:rPr>
          <w:b/>
        </w:rPr>
        <w:t xml:space="preserve">input$inputId</w:t>
      </w:r>
    </w:p>
    <w:p>
      <w:pPr>
        <w:pStyle w:val="SourceCode"/>
      </w:pPr>
      <w:r>
        <w:rPr>
          <w:rStyle w:val="CommentTok"/>
        </w:rPr>
        <w:t xml:space="preserve">#ui.R</w:t>
      </w:r>
      <w:r>
        <w:br w:type="textWrapping"/>
      </w:r>
      <w:r>
        <w:rPr>
          <w:rStyle w:val="KeywordTok"/>
        </w:rPr>
        <w:t xml:space="preserve">selectInput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"lettre"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"Lettres:"</w:t>
      </w:r>
      <w:r>
        <w:rPr>
          <w:rStyle w:val="NormalTok"/>
        </w:rPr>
        <w:t xml:space="preserve">, LETTERS[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verbatimTextOutput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#server.R</w:t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selection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renderPrint</w:t>
      </w:r>
      <w:r>
        <w:rPr>
          <w:rStyle w:val="NormalTok"/>
        </w:rPr>
        <w:t xml:space="preserve">({input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lettre})</w:t>
      </w:r>
    </w:p>
    <w:p>
      <w:pPr>
        <w:pStyle w:val="Heading2"/>
      </w:pPr>
      <w:bookmarkStart w:id="86" w:name="print"/>
      <w:bookmarkEnd w:id="86"/>
      <w:r>
        <w:t xml:space="preserve">Print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verbatimTextOutput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"texte"</w:t>
      </w:r>
      <w:r>
        <w:rPr>
          <w:rStyle w:val="NormalTok"/>
        </w:rPr>
        <w:t xml:space="preserve">)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texte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renderPrint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shiny !"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84717"/>
            <wp:effectExtent b="0" l="0" r="0" t="0"/>
            <wp:docPr descr="op" title="" id="1" name="Picture"/>
            <a:graphic>
              <a:graphicData uri="http://schemas.openxmlformats.org/drawingml/2006/picture">
                <pic:pic>
                  <pic:nvPicPr>
                    <pic:cNvPr descr="img/o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</w:t>
      </w:r>
    </w:p>
    <w:p>
      <w:pPr>
        <w:pStyle w:val="Heading2"/>
      </w:pPr>
      <w:bookmarkStart w:id="88" w:name="text"/>
      <w:bookmarkEnd w:id="88"/>
      <w:r>
        <w:t xml:space="preserve">Text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textOutput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"texte"</w:t>
      </w:r>
      <w:r>
        <w:rPr>
          <w:rStyle w:val="NormalTok"/>
        </w:rPr>
        <w:t xml:space="preserve">)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texte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renderText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shiny !"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875979" cy="215152"/>
            <wp:effectExtent b="0" l="0" r="0" t="0"/>
            <wp:docPr descr="op2" title="" id="1" name="Picture"/>
            <a:graphic>
              <a:graphicData uri="http://schemas.openxmlformats.org/drawingml/2006/picture">
                <pic:pic>
                  <pic:nvPicPr>
                    <pic:cNvPr descr="img/otex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979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op2</w:t>
      </w:r>
    </w:p>
    <w:p>
      <w:pPr>
        <w:pStyle w:val="Heading3"/>
      </w:pPr>
      <w:bookmarkStart w:id="90" w:name="plot"/>
      <w:bookmarkEnd w:id="90"/>
      <w:r>
        <w:t xml:space="preserve">Plot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"myplot"</w:t>
      </w:r>
      <w:r>
        <w:rPr>
          <w:rStyle w:val="NormalTok"/>
        </w:rPr>
        <w:t xml:space="preserve">)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myplot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Sepal.Length)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244093"/>
            <wp:effectExtent b="0" l="0" r="0" t="0"/>
            <wp:docPr descr="op3" title="" id="1" name="Picture"/>
            <a:graphic>
              <a:graphicData uri="http://schemas.openxmlformats.org/drawingml/2006/picture">
                <pic:pic>
                  <pic:nvPicPr>
                    <pic:cNvPr descr="img/o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op3</w:t>
      </w:r>
    </w:p>
    <w:p>
      <w:pPr>
        <w:pStyle w:val="Heading2"/>
      </w:pPr>
      <w:bookmarkStart w:id="92" w:name="table"/>
      <w:bookmarkEnd w:id="92"/>
      <w:r>
        <w:t xml:space="preserve">Table</w:t>
      </w:r>
    </w:p>
    <w:p>
      <w:pPr>
        <w:pStyle w:val="Compact"/>
        <w:numPr>
          <w:numId w:val="1046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tableOutput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)</w:t>
      </w:r>
    </w:p>
    <w:p>
      <w:pPr>
        <w:pStyle w:val="Compact"/>
        <w:numPr>
          <w:numId w:val="1047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renderTable</w:t>
      </w:r>
      <w:r>
        <w:rPr>
          <w:rStyle w:val="NormalTok"/>
        </w:rPr>
        <w:t xml:space="preserve">({iris})</w:t>
      </w:r>
    </w:p>
    <w:p>
      <w:pPr>
        <w:pStyle w:val="FigureWithCaption"/>
      </w:pPr>
      <w:r>
        <w:drawing>
          <wp:inline>
            <wp:extent cx="4518211" cy="1944060"/>
            <wp:effectExtent b="0" l="0" r="0" t="0"/>
            <wp:docPr descr="op4" title="" id="1" name="Picture"/>
            <a:graphic>
              <a:graphicData uri="http://schemas.openxmlformats.org/drawingml/2006/picture">
                <pic:pic>
                  <pic:nvPicPr>
                    <pic:cNvPr descr="img/o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11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op4</w:t>
      </w:r>
    </w:p>
    <w:p>
      <w:pPr>
        <w:pStyle w:val="Heading2"/>
      </w:pPr>
      <w:bookmarkStart w:id="94" w:name="datatable"/>
      <w:bookmarkEnd w:id="94"/>
      <w:r>
        <w:t xml:space="preserve">DataTable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dataTableOutput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"dataTable"</w:t>
      </w:r>
      <w:r>
        <w:rPr>
          <w:rStyle w:val="NormalTok"/>
        </w:rPr>
        <w:t xml:space="preserve">)</w:t>
      </w:r>
    </w:p>
    <w:p>
      <w:pPr>
        <w:pStyle w:val="Compact"/>
        <w:numPr>
          <w:numId w:val="1049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renderDataTable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iris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025024"/>
            <wp:effectExtent b="0" l="0" r="0" t="0"/>
            <wp:docPr descr="op5" title="" id="1" name="Picture"/>
            <a:graphic>
              <a:graphicData uri="http://schemas.openxmlformats.org/drawingml/2006/picture">
                <pic:pic>
                  <pic:nvPicPr>
                    <pic:cNvPr descr="img/oda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op5</w:t>
      </w:r>
    </w:p>
    <w:p>
      <w:pPr>
        <w:pStyle w:val="Heading2"/>
      </w:pPr>
      <w:bookmarkStart w:id="96" w:name="definir-des-elements-de-lui-cote-server-definition"/>
      <w:bookmarkEnd w:id="96"/>
      <w:r>
        <w:t xml:space="preserve">Définir des élements de l’UI côté SERVER | Définition</w:t>
      </w:r>
    </w:p>
    <w:p>
      <w:pPr>
        <w:pStyle w:val="FirstParagraph"/>
      </w:pPr>
      <w:r>
        <w:rPr>
          <w:b/>
        </w:rPr>
        <w:t xml:space="preserve">Dans certains cas, nous souhaitons définir des inputs ou des structures côté server</w:t>
      </w:r>
    </w:p>
    <w:p>
      <w:pPr>
        <w:pStyle w:val="BodyText"/>
      </w:pPr>
      <w:r>
        <w:t xml:space="preserve">Cela est possible avec les fonctions</w:t>
      </w:r>
      <w:r>
        <w:t xml:space="preserve"> </w:t>
      </w:r>
      <w:r>
        <w:rPr>
          <w:rStyle w:val="VerbatimChar"/>
        </w:rPr>
        <w:t xml:space="preserve">uiOutput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renderUI</w:t>
      </w:r>
    </w:p>
    <w:p>
      <w:pPr>
        <w:pStyle w:val="Heading2"/>
      </w:pPr>
      <w:bookmarkStart w:id="97" w:name="definir-des-elements-de-lui-cote-server-exemple-simple"/>
      <w:bookmarkEnd w:id="97"/>
      <w:r>
        <w:t xml:space="preserve">Définir des élements de l’UI côté SERVER | Exemple simple</w:t>
      </w:r>
    </w:p>
    <w:p>
      <w:pPr>
        <w:pStyle w:val="Compact"/>
        <w:numPr>
          <w:numId w:val="1050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uiOutput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"columns"</w:t>
      </w:r>
      <w:r>
        <w:rPr>
          <w:rStyle w:val="NormalTok"/>
        </w:rPr>
        <w:t xml:space="preserve">)</w:t>
      </w:r>
    </w:p>
    <w:p>
      <w:pPr>
        <w:pStyle w:val="Compact"/>
        <w:numPr>
          <w:numId w:val="1051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columns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renderUI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selectInput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"sel_col"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(data))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017673" cy="1851852"/>
            <wp:effectExtent b="0" l="0" r="0" t="0"/>
            <wp:docPr descr="op5" title="" id="1" name="Picture"/>
            <a:graphic>
              <a:graphicData uri="http://schemas.openxmlformats.org/drawingml/2006/picture">
                <pic:pic>
                  <pic:nvPicPr>
                    <pic:cNvPr descr="img/ui_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op5</w:t>
      </w:r>
    </w:p>
    <w:p>
      <w:pPr>
        <w:pStyle w:val="Heading2"/>
      </w:pPr>
      <w:bookmarkStart w:id="99" w:name="definir-des-elements-de-lui-cote-server-exemple-plus-complexe"/>
      <w:bookmarkEnd w:id="99"/>
      <w:r>
        <w:t xml:space="preserve">Définir des élements de l’UI côté SERVER | Exemple plus complexe</w:t>
      </w:r>
    </w:p>
    <w:p>
      <w:pPr>
        <w:pStyle w:val="Compact"/>
        <w:numPr>
          <w:numId w:val="1052"/>
          <w:ilvl w:val="0"/>
        </w:numPr>
      </w:pPr>
      <w:r>
        <w:rPr>
          <w:b/>
        </w:rPr>
        <w:t xml:space="preserve">On peut également renvoyer un élément plus complexe de l’UI, par exemple :</w:t>
      </w:r>
    </w:p>
    <w:p>
      <w:pPr>
        <w:pStyle w:val="Compact"/>
        <w:numPr>
          <w:numId w:val="1053"/>
          <w:ilvl w:val="1"/>
        </w:numPr>
      </w:pPr>
      <w:r>
        <w:t xml:space="preserve">tout en</w:t>
      </w:r>
      <w:r>
        <w:t xml:space="preserve"> </w:t>
      </w:r>
      <w:r>
        <w:rPr>
          <w:rStyle w:val="VerbatimChar"/>
        </w:rPr>
        <w:t xml:space="preserve">layout</w:t>
      </w:r>
    </w:p>
    <w:p>
      <w:pPr>
        <w:pStyle w:val="Compact"/>
        <w:numPr>
          <w:numId w:val="1053"/>
          <w:ilvl w:val="1"/>
        </w:numPr>
      </w:pPr>
      <w:r>
        <w:t xml:space="preserve">ou une</w:t>
      </w:r>
      <w:r>
        <w:t xml:space="preserve"> </w:t>
      </w:r>
      <w:r>
        <w:rPr>
          <w:rStyle w:val="VerbatimChar"/>
        </w:rPr>
        <w:t xml:space="preserve">fluidRow</w:t>
      </w:r>
    </w:p>
    <w:p>
      <w:pPr>
        <w:pStyle w:val="Compact"/>
        <w:numPr>
          <w:numId w:val="1052"/>
          <w:ilvl w:val="0"/>
        </w:numPr>
      </w:pPr>
      <w:r>
        <w:rPr>
          <w:b/>
        </w:rPr>
        <w:t xml:space="preserve">ui.r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uiOutput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"fluidRow_ui"</w:t>
      </w:r>
      <w:r>
        <w:rPr>
          <w:rStyle w:val="NormalTok"/>
        </w:rPr>
        <w:t xml:space="preserve">)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fluidRow_ui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renderUI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fluidRow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h3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"Value:"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h3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verbatimTextOutput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"slinderIn_value"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Heading2"/>
      </w:pPr>
      <w:bookmarkStart w:id="100" w:name="aller-plus-loin-construire-son-propre-output"/>
      <w:bookmarkEnd w:id="100"/>
      <w:r>
        <w:t xml:space="preserve">Aller plus loin : construire son propre output</w:t>
      </w:r>
    </w:p>
    <w:p>
      <w:pPr>
        <w:pStyle w:val="FirstParagraph"/>
      </w:pPr>
      <w:r>
        <w:rPr>
          <w:b/>
        </w:rPr>
        <w:t xml:space="preserve">Avec un peu de compétences en HTML/CSS/JavaScript, il est également possible de construire des outputs personnalisés</w:t>
      </w:r>
    </w:p>
    <w:p>
      <w:pPr>
        <w:pStyle w:val="BodyText"/>
      </w:pPr>
      <w:r>
        <w:t xml:space="preserve">Un tutoriel est disponible :</w:t>
      </w:r>
      <w:r>
        <w:t xml:space="preserve"> </w:t>
      </w:r>
      <w:hyperlink r:id="rId101">
        <w:r>
          <w:rPr>
            <w:rStyle w:val="Hyperlink"/>
          </w:rPr>
          <w:t xml:space="preserve">http://shiny.rstudio.com/articles/building-outputs.html</w:t>
        </w:r>
      </w:hyperlink>
    </w:p>
    <w:p>
      <w:pPr>
        <w:pStyle w:val="BodyText"/>
      </w:pPr>
      <w:r>
        <w:t xml:space="preserve">On peut donc par exemple ajouter comme output un graphique construit avec la librairie</w:t>
      </w:r>
      <w:r>
        <w:t xml:space="preserve"> </w:t>
      </w:r>
      <w:hyperlink r:id="rId102">
        <w:r>
          <w:rPr>
            <w:rStyle w:val="Hyperlink"/>
          </w:rPr>
          <w:t xml:space="preserve">d3.js</w:t>
        </w:r>
      </w:hyperlink>
      <w:r>
        <w:t xml:space="preserve">. Un exemple est disponible dans le dossier</w:t>
      </w:r>
      <w:r>
        <w:t xml:space="preserve"> </w:t>
      </w:r>
      <w:r>
        <w:rPr>
          <w:rStyle w:val="VerbatimChar"/>
        </w:rPr>
        <w:t xml:space="preserve">shinyApps/build_output</w:t>
      </w:r>
      <w:r>
        <w:t xml:space="preserve">.</w:t>
      </w:r>
    </w:p>
    <w:p>
      <w:pPr>
        <w:pStyle w:val="Heading1"/>
      </w:pPr>
      <w:bookmarkStart w:id="103" w:name="structurer-sa-page"/>
      <w:bookmarkEnd w:id="103"/>
      <w:r>
        <w:t xml:space="preserve">Structurer sa page</w:t>
      </w:r>
    </w:p>
    <w:p>
      <w:pPr>
        <w:pStyle w:val="Heading2"/>
      </w:pPr>
      <w:bookmarkStart w:id="104" w:name="sidebarlayout"/>
      <w:bookmarkEnd w:id="104"/>
      <w:r>
        <w:t xml:space="preserve">sidebarLayout</w:t>
      </w:r>
    </w:p>
    <w:p>
      <w:pPr>
        <w:pStyle w:val="FirstParagraph"/>
      </w:pPr>
      <w:r>
        <w:t xml:space="preserve">Le template basique</w:t>
      </w:r>
      <w:r>
        <w:t xml:space="preserve"> </w:t>
      </w:r>
      <w:r>
        <w:rPr>
          <w:rStyle w:val="VerbatimChar"/>
        </w:rPr>
        <w:t xml:space="preserve">sidebarLayout</w:t>
      </w:r>
      <w:r>
        <w:t xml:space="preserve"> </w:t>
      </w:r>
      <w:r>
        <w:t xml:space="preserve">divise la page en deux colonnes et doit contenir :</w:t>
      </w:r>
    </w:p>
    <w:p>
      <w:pPr>
        <w:numPr>
          <w:numId w:val="1055"/>
          <w:ilvl w:val="0"/>
        </w:numPr>
      </w:pPr>
      <w:r>
        <w:rPr>
          <w:rStyle w:val="VerbatimChar"/>
        </w:rPr>
        <w:t xml:space="preserve">sidebarPanel</w:t>
      </w:r>
      <w:r>
        <w:t xml:space="preserve">, à gauche, en général pour les inputs</w:t>
      </w:r>
    </w:p>
    <w:p>
      <w:pPr>
        <w:numPr>
          <w:numId w:val="1055"/>
          <w:ilvl w:val="0"/>
        </w:numPr>
      </w:pPr>
      <w:r>
        <w:rPr>
          <w:rStyle w:val="VerbatimChar"/>
        </w:rPr>
        <w:t xml:space="preserve">mainPanel</w:t>
      </w:r>
      <w:r>
        <w:t xml:space="preserve">, à droite, en général pour les outputs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"Old Faithful Geyser Data"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title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sidebarLayout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sidebarPanel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"SIDEBAR"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mainPanel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"MAINPANEL"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FigureWithCaption"/>
      </w:pPr>
      <w:r>
        <w:drawing>
          <wp:inline>
            <wp:extent cx="5334000" cy="1354596"/>
            <wp:effectExtent b="0" l="0" r="0" t="0"/>
            <wp:docPr descr="sdb" title="" id="1" name="Picture"/>
            <a:graphic>
              <a:graphicData uri="http://schemas.openxmlformats.org/drawingml/2006/picture">
                <pic:pic>
                  <pic:nvPicPr>
                    <pic:cNvPr descr="img/sida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sdb</w:t>
      </w:r>
    </w:p>
    <w:p>
      <w:pPr>
        <w:pStyle w:val="Heading2"/>
      </w:pPr>
      <w:bookmarkStart w:id="106" w:name="wellpanel"/>
      <w:bookmarkEnd w:id="106"/>
      <w:r>
        <w:t xml:space="preserve">wellPanel</w:t>
      </w:r>
    </w:p>
    <w:p>
      <w:pPr>
        <w:pStyle w:val="FirstParagraph"/>
      </w:pPr>
      <w:r>
        <w:t xml:space="preserve">Comme avec le</w:t>
      </w:r>
      <w:r>
        <w:t xml:space="preserve"> </w:t>
      </w:r>
      <w:r>
        <w:rPr>
          <w:rStyle w:val="VerbatimChar"/>
        </w:rPr>
        <w:t xml:space="preserve">sidebarPanel</w:t>
      </w:r>
      <w:r>
        <w:t xml:space="preserve"> </w:t>
      </w:r>
      <w:r>
        <w:t xml:space="preserve">précédent, on peut griser un ensemble d’éléments en utilisant un</w:t>
      </w:r>
      <w:r>
        <w:t xml:space="preserve"> </w:t>
      </w:r>
      <w:r>
        <w:rPr>
          <w:rStyle w:val="VerbatimChar"/>
        </w:rPr>
        <w:t xml:space="preserve">wellPanel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"Old Faithful Geyser Data"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title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wellPanel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"Choose a number"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"Write a title"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FigureWithCaption"/>
      </w:pPr>
      <w:r>
        <w:drawing>
          <wp:inline>
            <wp:extent cx="5334000" cy="1624652"/>
            <wp:effectExtent b="0" l="0" r="0" t="0"/>
            <wp:docPr descr="sdb" title="" id="1" name="Picture"/>
            <a:graphic>
              <a:graphicData uri="http://schemas.openxmlformats.org/drawingml/2006/picture">
                <pic:pic>
                  <pic:nvPicPr>
                    <pic:cNvPr descr="img/wellPan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sdb</w:t>
      </w:r>
    </w:p>
    <w:p>
      <w:pPr>
        <w:pStyle w:val="Heading2"/>
      </w:pPr>
      <w:bookmarkStart w:id="108" w:name="navbarpage"/>
      <w:bookmarkEnd w:id="108"/>
      <w:r>
        <w:t xml:space="preserve">navbarPage</w:t>
      </w:r>
    </w:p>
    <w:p>
      <w:pPr>
        <w:pStyle w:val="FirstParagraph"/>
      </w:pPr>
      <w:r>
        <w:t xml:space="preserve">Utiliser une barre de navigation et des onglets avec</w:t>
      </w:r>
      <w:r>
        <w:t xml:space="preserve"> </w:t>
      </w:r>
      <w:r>
        <w:rPr>
          <w:rStyle w:val="VerbatimChar"/>
        </w:rPr>
        <w:t xml:space="preserve">navbarPage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tabPanel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navbarPage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 first app"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"Here is the summary"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"some charts"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"some tables"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Nous pouvons rajouter un second niveau de navigation avec un</w:t>
      </w:r>
      <w:r>
        <w:t xml:space="preserve"> </w:t>
      </w:r>
      <w:r>
        <w:rPr>
          <w:rStyle w:val="VerbatimChar"/>
        </w:rPr>
        <w:t xml:space="preserve">navbarMenu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navbarPage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 first app"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"Here is the summary"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"some charts"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navbarMenu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1"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1347446"/>
            <wp:effectExtent b="0" l="0" r="0" t="0"/>
            <wp:docPr descr="nav" title="" id="1" name="Picture"/>
            <a:graphic>
              <a:graphicData uri="http://schemas.openxmlformats.org/drawingml/2006/picture">
                <pic:pic>
                  <pic:nvPicPr>
                    <pic:cNvPr descr="img/nav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</w:t>
      </w:r>
    </w:p>
    <w:p>
      <w:pPr>
        <w:pStyle w:val="Heading2"/>
      </w:pPr>
      <w:bookmarkStart w:id="110" w:name="tabsetpanel"/>
      <w:bookmarkEnd w:id="110"/>
      <w:r>
        <w:t xml:space="preserve">tabsetPanel</w:t>
      </w:r>
    </w:p>
    <w:p>
      <w:pPr>
        <w:pStyle w:val="FirstParagraph"/>
      </w:pPr>
      <w:r>
        <w:t xml:space="preserve">Plus généralement, nous pouvons créer des onglets à n’importe quel endroit en utilisant</w:t>
      </w:r>
      <w:r>
        <w:t xml:space="preserve"> </w:t>
      </w:r>
      <w:r>
        <w:rPr>
          <w:rStyle w:val="VerbatimChar"/>
        </w:rPr>
        <w:t xml:space="preserve">tabsetPanel</w:t>
      </w:r>
      <w:r>
        <w:t xml:space="preserve"> </w:t>
      </w:r>
      <w:r>
        <w:t xml:space="preserve">&amp;</w:t>
      </w:r>
      <w:r>
        <w:t xml:space="preserve"> </w:t>
      </w:r>
      <w:r>
        <w:rPr>
          <w:rStyle w:val="VerbatimChar"/>
        </w:rPr>
        <w:t xml:space="preserve">tabPanel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"Old Faithful Geyser Data"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title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sidebarLayout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sidebarPanel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"SIDEBAR"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mainPanel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tabsetPanel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verbatimTextOutput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tableOutput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)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FigureWithCaption"/>
      </w:pPr>
      <w:r>
        <w:drawing>
          <wp:inline>
            <wp:extent cx="5334000" cy="1374697"/>
            <wp:effectExtent b="0" l="0" r="0" t="0"/>
            <wp:docPr descr="pan" title="" id="1" name="Picture"/>
            <a:graphic>
              <a:graphicData uri="http://schemas.openxmlformats.org/drawingml/2006/picture">
                <pic:pic>
                  <pic:nvPicPr>
                    <pic:cNvPr descr="img/tabpan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pan</w:t>
      </w:r>
    </w:p>
    <w:p>
      <w:pPr>
        <w:pStyle w:val="Heading2"/>
      </w:pPr>
      <w:bookmarkStart w:id="112" w:name="navlistpanel"/>
      <w:bookmarkEnd w:id="112"/>
      <w:r>
        <w:t xml:space="preserve">navlistPanel</w:t>
      </w:r>
    </w:p>
    <w:p>
      <w:pPr>
        <w:pStyle w:val="FirstParagraph"/>
      </w:pPr>
      <w:r>
        <w:t xml:space="preserve">Une alternative au</w:t>
      </w:r>
      <w:r>
        <w:t xml:space="preserve"> </w:t>
      </w:r>
      <w:r>
        <w:rPr>
          <w:rStyle w:val="VerbatimChar"/>
        </w:rPr>
        <w:t xml:space="preserve">tabsetPanel</w:t>
      </w:r>
      <w:r>
        <w:t xml:space="preserve">, pour une disposition verticale plutôt qu’horizontale :</w:t>
      </w:r>
      <w:r>
        <w:t xml:space="preserve"> </w:t>
      </w:r>
      <w:r>
        <w:rPr>
          <w:rStyle w:val="VerbatimChar"/>
        </w:rPr>
        <w:t xml:space="preserve">navlistPanel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navlistPanel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verbatimTextOutput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tableOutput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FigureWithCaption"/>
      </w:pPr>
      <w:r>
        <w:drawing>
          <wp:inline>
            <wp:extent cx="5334000" cy="965393"/>
            <wp:effectExtent b="0" l="0" r="0" t="0"/>
            <wp:docPr descr="pan" title="" id="1" name="Picture"/>
            <a:graphic>
              <a:graphicData uri="http://schemas.openxmlformats.org/drawingml/2006/picture">
                <pic:pic>
                  <pic:nvPicPr>
                    <pic:cNvPr descr="img/nav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pan</w:t>
      </w:r>
    </w:p>
    <w:p>
      <w:pPr>
        <w:pStyle w:val="Heading2"/>
      </w:pPr>
      <w:bookmarkStart w:id="114" w:name="grid-layout"/>
      <w:bookmarkEnd w:id="114"/>
      <w:r>
        <w:t xml:space="preserve">Grid Layout</w:t>
      </w:r>
    </w:p>
    <w:p>
      <w:pPr>
        <w:pStyle w:val="FirstParagraph"/>
      </w:pPr>
      <w:r>
        <w:t xml:space="preserve">Créer sa propre organisation avec</w:t>
      </w:r>
      <w:r>
        <w:t xml:space="preserve"> </w:t>
      </w:r>
      <w:r>
        <w:rPr>
          <w:rStyle w:val="VerbatimChar"/>
        </w:rPr>
        <w:t xml:space="preserve">fluidRow()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column()</w:t>
      </w:r>
    </w:p>
    <w:p>
      <w:pPr>
        <w:pStyle w:val="Compact"/>
        <w:numPr>
          <w:numId w:val="1056"/>
          <w:ilvl w:val="0"/>
        </w:numPr>
      </w:pPr>
      <w:r>
        <w:t xml:space="preserve">chaque ligne peut être divisée en 12 colonnes</w:t>
      </w:r>
    </w:p>
    <w:p>
      <w:pPr>
        <w:pStyle w:val="Compact"/>
        <w:numPr>
          <w:numId w:val="1056"/>
          <w:ilvl w:val="0"/>
        </w:numPr>
      </w:pPr>
      <w:r>
        <w:t xml:space="preserve">le dimensionnement final de la page est automatique en fonction des éléments dans les lignes / colonnes</w:t>
      </w:r>
    </w:p>
    <w:p>
      <w:pPr>
        <w:pStyle w:val="SourceCode"/>
      </w:pP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A fluid row can contain from 0 to 12 columns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fluidRow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A column is defined necessarily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with its argument "width"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"column 1"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"column 2"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"column 3"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))</w:t>
      </w:r>
    </w:p>
    <w:p>
      <w:pPr>
        <w:pStyle w:val="FigureWithCaption"/>
      </w:pPr>
      <w:r>
        <w:drawing>
          <wp:inline>
            <wp:extent cx="5334000" cy="1166276"/>
            <wp:effectExtent b="0" l="0" r="0" t="0"/>
            <wp:docPr descr="grid" title="" id="1" name="Picture"/>
            <a:graphic>
              <a:graphicData uri="http://schemas.openxmlformats.org/drawingml/2006/picture">
                <pic:pic>
                  <pic:nvPicPr>
                    <pic:cNvPr descr="img/gr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</w:t>
      </w:r>
    </w:p>
    <w:p>
      <w:pPr>
        <w:pStyle w:val="Heading2"/>
      </w:pPr>
      <w:bookmarkStart w:id="116" w:name="shinydashboard"/>
      <w:bookmarkEnd w:id="116"/>
      <w:r>
        <w:t xml:space="preserve">shinydashboard</w:t>
      </w:r>
    </w:p>
    <w:p>
      <w:pPr>
        <w:pStyle w:val="FirstParagraph"/>
      </w:pPr>
      <w:r>
        <w:t xml:space="preserve">Le package</w:t>
      </w:r>
      <w:r>
        <w:t xml:space="preserve"> </w:t>
      </w:r>
      <w:hyperlink r:id="rId117">
        <w:r>
          <w:rPr>
            <w:rStyle w:val="Hyperlink"/>
          </w:rPr>
          <w:t xml:space="preserve">shinydashboard</w:t>
        </w:r>
      </w:hyperlink>
      <w:r>
        <w:t xml:space="preserve"> </w:t>
      </w:r>
      <w:r>
        <w:t xml:space="preserve">propose d’autres fonctions pour créer des tableaux de bords :</w:t>
      </w:r>
    </w:p>
    <w:p>
      <w:pPr>
        <w:pStyle w:val="FigureWithCaption"/>
      </w:pPr>
      <w:r>
        <w:drawing>
          <wp:inline>
            <wp:extent cx="5334000" cy="3259666"/>
            <wp:effectExtent b="0" l="0" r="0" t="0"/>
            <wp:docPr descr="grid" title="" id="1" name="Picture"/>
            <a:graphic>
              <a:graphicData uri="http://schemas.openxmlformats.org/drawingml/2006/picture">
                <pic:pic>
                  <pic:nvPicPr>
                    <pic:cNvPr descr="img/da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</w:t>
      </w:r>
    </w:p>
    <w:p>
      <w:pPr>
        <w:pStyle w:val="BodyText"/>
      </w:pPr>
      <w:hyperlink r:id="rId117">
        <w:r>
          <w:rPr>
            <w:rStyle w:val="Hyperlink"/>
          </w:rPr>
          <w:t xml:space="preserve">https://rstudio.github.io/shinydashboard/</w:t>
        </w:r>
      </w:hyperlink>
    </w:p>
    <w:p>
      <w:pPr>
        <w:pStyle w:val="Heading2"/>
      </w:pPr>
      <w:bookmarkStart w:id="119" w:name="combiner-les-structures"/>
      <w:bookmarkEnd w:id="119"/>
      <w:r>
        <w:t xml:space="preserve">Combiner les structures</w:t>
      </w:r>
    </w:p>
    <w:p>
      <w:pPr>
        <w:pStyle w:val="FirstParagraph"/>
      </w:pPr>
      <w:r>
        <w:t xml:space="preserve">Toutes les structures peuvent s’utiliser en même temps !</w:t>
      </w:r>
    </w:p>
    <w:p>
      <w:pPr>
        <w:pStyle w:val="FigureWithCaption"/>
      </w:pPr>
      <w:r>
        <w:drawing>
          <wp:inline>
            <wp:extent cx="5334000" cy="1337706"/>
            <wp:effectExtent b="0" l="0" r="0" t="0"/>
            <wp:docPr descr="grid" title="" id="1" name="Picture"/>
            <a:graphic>
              <a:graphicData uri="http://schemas.openxmlformats.org/drawingml/2006/picture">
                <pic:pic>
                  <pic:nvPicPr>
                    <pic:cNvPr descr="img/stru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</w:t>
      </w:r>
    </w:p>
    <w:p>
      <w:pPr>
        <w:pStyle w:val="Heading1"/>
      </w:pPr>
      <w:bookmarkStart w:id="121" w:name="graphiques-interactifs"/>
      <w:bookmarkEnd w:id="121"/>
      <w:r>
        <w:t xml:space="preserve">Graphiques intéractifs</w:t>
      </w:r>
    </w:p>
    <w:p>
      <w:pPr>
        <w:pStyle w:val="FirstParagraph"/>
      </w:pPr>
      <w:r>
        <w:t xml:space="preserve">Avec notamment l’arrivée du package</w:t>
      </w:r>
      <w:r>
        <w:t xml:space="preserve"> </w:t>
      </w:r>
      <w:hyperlink r:id="rId122">
        <w:r>
          <w:rPr>
            <w:rStyle w:val="Hyperlink"/>
          </w:rPr>
          <w:t xml:space="preserve">htmlwidgets</w:t>
        </w:r>
      </w:hyperlink>
      <w:r>
        <w:t xml:space="preserve">, de plus en plus de fonctionnalités de librairies javascript sont accessibles sous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:</w:t>
      </w:r>
    </w:p>
    <w:p>
      <w:pPr>
        <w:pStyle w:val="Compact"/>
        <w:numPr>
          <w:numId w:val="1057"/>
          <w:ilvl w:val="0"/>
        </w:numPr>
      </w:pPr>
      <w:hyperlink r:id="rId123">
        <w:r>
          <w:rPr>
            <w:rStyle w:val="Hyperlink"/>
          </w:rPr>
          <w:t xml:space="preserve">dygraphs (time series)</w:t>
        </w:r>
      </w:hyperlink>
    </w:p>
    <w:p>
      <w:pPr>
        <w:pStyle w:val="Compact"/>
        <w:numPr>
          <w:numId w:val="1057"/>
          <w:ilvl w:val="0"/>
        </w:numPr>
      </w:pPr>
      <w:hyperlink r:id="rId124">
        <w:r>
          <w:rPr>
            <w:rStyle w:val="Hyperlink"/>
          </w:rPr>
          <w:t xml:space="preserve">DT (interactive tables)</w:t>
        </w:r>
      </w:hyperlink>
    </w:p>
    <w:p>
      <w:pPr>
        <w:pStyle w:val="Compact"/>
        <w:numPr>
          <w:numId w:val="1057"/>
          <w:ilvl w:val="0"/>
        </w:numPr>
      </w:pPr>
      <w:hyperlink r:id="rId125">
        <w:r>
          <w:rPr>
            <w:rStyle w:val="Hyperlink"/>
          </w:rPr>
          <w:t xml:space="preserve">Leafet (maps)</w:t>
        </w:r>
      </w:hyperlink>
    </w:p>
    <w:p>
      <w:pPr>
        <w:pStyle w:val="Compact"/>
        <w:numPr>
          <w:numId w:val="1057"/>
          <w:ilvl w:val="0"/>
        </w:numPr>
      </w:pPr>
      <w:hyperlink r:id="rId126">
        <w:r>
          <w:rPr>
            <w:rStyle w:val="Hyperlink"/>
          </w:rPr>
          <w:t xml:space="preserve">d3heatmap</w:t>
        </w:r>
      </w:hyperlink>
    </w:p>
    <w:p>
      <w:pPr>
        <w:pStyle w:val="Compact"/>
        <w:numPr>
          <w:numId w:val="1057"/>
          <w:ilvl w:val="0"/>
        </w:numPr>
      </w:pPr>
      <w:hyperlink r:id="rId127">
        <w:r>
          <w:rPr>
            <w:rStyle w:val="Hyperlink"/>
          </w:rPr>
          <w:t xml:space="preserve">threejs (3d scatter &amp; globe)</w:t>
        </w:r>
      </w:hyperlink>
    </w:p>
    <w:p>
      <w:pPr>
        <w:pStyle w:val="Compact"/>
        <w:numPr>
          <w:numId w:val="1057"/>
          <w:ilvl w:val="0"/>
        </w:numPr>
      </w:pPr>
      <w:hyperlink r:id="rId128">
        <w:r>
          <w:rPr>
            <w:rStyle w:val="Hyperlink"/>
          </w:rPr>
          <w:t xml:space="preserve">rAmCharts</w:t>
        </w:r>
      </w:hyperlink>
    </w:p>
    <w:p>
      <w:pPr>
        <w:pStyle w:val="Compact"/>
        <w:numPr>
          <w:numId w:val="1057"/>
          <w:ilvl w:val="0"/>
        </w:numPr>
      </w:pPr>
      <w:hyperlink r:id="rId129">
        <w:r>
          <w:rPr>
            <w:rStyle w:val="Hyperlink"/>
          </w:rPr>
          <w:t xml:space="preserve">visNetwork</w:t>
        </w:r>
      </w:hyperlink>
    </w:p>
    <w:p>
      <w:pPr>
        <w:pStyle w:val="Compact"/>
        <w:numPr>
          <w:numId w:val="1057"/>
          <w:ilvl w:val="0"/>
        </w:numPr>
      </w:pPr>
      <w:r>
        <w:t xml:space="preserve">…</w:t>
      </w:r>
    </w:p>
    <w:p>
      <w:pPr>
        <w:pStyle w:val="FirstParagraph"/>
      </w:pPr>
      <w:r>
        <w:t xml:space="preserve">Plus généralement, jeter un oeil sur la</w:t>
      </w:r>
      <w:r>
        <w:t xml:space="preserve"> </w:t>
      </w:r>
      <w:hyperlink r:id="rId130">
        <w:r>
          <w:rPr>
            <w:rStyle w:val="Hyperlink"/>
          </w:rPr>
          <w:t xml:space="preserve">gallerie suivante!</w:t>
        </w:r>
      </w:hyperlink>
    </w:p>
    <w:p>
      <w:pPr>
        <w:pStyle w:val="Heading2"/>
      </w:pPr>
      <w:bookmarkStart w:id="131" w:name="utilisation-dans-shiny"/>
      <w:bookmarkEnd w:id="131"/>
      <w:r>
        <w:t xml:space="preserve">Utilisation dans shiny</w:t>
      </w:r>
    </w:p>
    <w:p>
      <w:pPr>
        <w:pStyle w:val="FirstParagraph"/>
      </w:pPr>
      <w:r>
        <w:t xml:space="preserve">Tous ces packages sont utilisables simplement dans</w:t>
      </w:r>
      <w:r>
        <w:t xml:space="preserve"> </w:t>
      </w:r>
      <w:r>
        <w:rPr>
          <w:b/>
        </w:rPr>
        <w:t xml:space="preserve">shiny</w:t>
      </w:r>
      <w:r>
        <w:t xml:space="preserve">. En effet, ils contiennent les deux fonctions nécessaires :</w:t>
      </w:r>
    </w:p>
    <w:p>
      <w:pPr>
        <w:pStyle w:val="Compact"/>
        <w:numPr>
          <w:numId w:val="1058"/>
          <w:ilvl w:val="0"/>
        </w:numPr>
      </w:pPr>
      <w:r>
        <w:rPr>
          <w:b/>
        </w:rPr>
        <w:t xml:space="preserve">renderXX</w:t>
      </w:r>
    </w:p>
    <w:p>
      <w:pPr>
        <w:pStyle w:val="Compact"/>
        <w:numPr>
          <w:numId w:val="1058"/>
          <w:ilvl w:val="0"/>
        </w:numPr>
      </w:pPr>
      <w:r>
        <w:rPr>
          <w:b/>
        </w:rPr>
        <w:t xml:space="preserve">xxOutput</w:t>
      </w:r>
    </w:p>
    <w:p>
      <w:pPr>
        <w:pStyle w:val="FirstParagraph"/>
      </w:pPr>
      <w:r>
        <w:t xml:space="preserve">Par exemple avec le package</w:t>
      </w:r>
      <w:r>
        <w:t xml:space="preserve"> </w:t>
      </w:r>
      <w:hyperlink r:id="rId123">
        <w:r>
          <w:rPr>
            <w:rStyle w:val="Hyperlink"/>
          </w:rPr>
          <w:t xml:space="preserve">dygraphs</w:t>
        </w:r>
      </w:hyperlink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Server</w:t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dygraph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renderDygraph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dygraph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predicted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Deaths/Month"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rPr>
          <w:rStyle w:val="CommentTok"/>
        </w:rPr>
        <w:t xml:space="preserve"># Ui</w:t>
      </w:r>
      <w:r>
        <w:br w:type="textWrapping"/>
      </w:r>
      <w:r>
        <w:rPr>
          <w:rStyle w:val="KeywordTok"/>
        </w:rPr>
        <w:t xml:space="preserve">dygraphOutput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"dygraph"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Ces packages arrivent souvent avec des méthodes permettant d’intéragir avec le graphique, en créant des inputs dans</w:t>
      </w:r>
      <w:r>
        <w:t xml:space="preserve"> </w:t>
      </w:r>
      <w:r>
        <w:rPr>
          <w:b/>
        </w:rPr>
        <w:t xml:space="preserve">shiny</w:t>
      </w:r>
      <w:r>
        <w:t xml:space="preserve"> </w:t>
      </w:r>
      <w:r>
        <w:t xml:space="preserve">afin de déclencher des actions . Par exemple :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DT</w:t>
      </w:r>
      <w:r>
        <w:t xml:space="preserve"> </w:t>
      </w:r>
      <w:r>
        <w:t xml:space="preserve">: création de</w:t>
      </w:r>
      <w:r>
        <w:t xml:space="preserve"> </w:t>
      </w:r>
      <w:r>
        <w:rPr>
          <w:i/>
        </w:rPr>
        <w:t xml:space="preserve">input$tableId_rows_selected</w:t>
      </w:r>
      <w:r>
        <w:t xml:space="preserve">, nous informant sur la/les lignes sélectionnée(s)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Leaflet</w:t>
      </w:r>
      <w:r>
        <w:t xml:space="preserve"> </w:t>
      </w:r>
      <w:r>
        <w:t xml:space="preserve">: valeurs du zoom, des clicks, de la latitude/longitude, …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visNetwork</w:t>
      </w:r>
      <w:r>
        <w:t xml:space="preserve"> </w:t>
      </w:r>
      <w:r>
        <w:t xml:space="preserve">: noeuds / groupes sélectionnés, …</w:t>
      </w:r>
    </w:p>
    <w:p>
      <w:pPr>
        <w:pStyle w:val="FirstParagraph"/>
      </w:pPr>
      <w:r>
        <w:t xml:space="preserve">Ces points sont (en général) expliqués sur les pages web des différents packages…</w:t>
      </w:r>
    </w:p>
    <w:p>
      <w:pPr>
        <w:pStyle w:val="BodyText"/>
      </w:pPr>
      <w:r>
        <w:t xml:space="preserve">De plus, il est également possible d’utiliser de nombreux événements javascripts, et de crééer des nouvelles intéractions avec</w:t>
      </w:r>
      <w:r>
        <w:t xml:space="preserve"> </w:t>
      </w:r>
      <w:r>
        <w:rPr>
          <w:b/>
        </w:rPr>
        <w:t xml:space="preserve">shiny</w:t>
      </w:r>
      <w:r>
        <w:t xml:space="preserve"> </w:t>
      </w:r>
      <w:r>
        <w:t xml:space="preserve">en utilisant</w:t>
      </w:r>
      <w:r>
        <w:t xml:space="preserve"> </w:t>
      </w:r>
      <w:r>
        <w:rPr>
          <w:i/>
        </w:rPr>
        <w:t xml:space="preserve">Shiny.onInputChange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visNetwork</w:t>
      </w:r>
      <w:r>
        <w:rPr>
          <w:rStyle w:val="NormalTok"/>
        </w:rPr>
        <w:t xml:space="preserve">(nodes, edges)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visEvents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hoverNode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"function(nodes) {</w:t>
      </w:r>
      <w:r>
        <w:br w:type="textWrapping"/>
      </w:r>
      <w:r>
        <w:rPr>
          <w:rStyle w:val="StringTok"/>
        </w:rPr>
        <w:t xml:space="preserve">        Shiny.onInputChange('current_node_id', nodes);</w:t>
      </w:r>
      <w:r>
        <w:br w:type="textWrapping"/>
      </w:r>
      <w:r>
        <w:rPr>
          <w:rStyle w:val="StringTok"/>
        </w:rPr>
        <w:t xml:space="preserve">      ;}"</w:t>
      </w:r>
      <w:r>
        <w:rPr>
          <w:rStyle w:val="NormalTok"/>
        </w:rPr>
        <w:t xml:space="preserve">)</w:t>
      </w:r>
    </w:p>
    <w:p>
      <w:pPr>
        <w:pStyle w:val="FirstParagraph"/>
      </w:pPr>
      <w:hyperlink r:id="rId132">
        <w:r>
          <w:rPr>
            <w:rStyle w:val="Hyperlink"/>
          </w:rPr>
          <w:t xml:space="preserve">https://shiny.rstudio.com/articles/js-send-message.html</w:t>
        </w:r>
      </w:hyperlink>
    </w:p>
    <w:p>
      <w:pPr>
        <w:pStyle w:val="FigureWithCaption"/>
      </w:pPr>
      <w:r>
        <w:drawing>
          <wp:inline>
            <wp:extent cx="5334000" cy="2589803"/>
            <wp:effectExtent b="0" l="0" r="0" t="0"/>
            <wp:docPr descr="dyg" title="" id="1" name="Picture"/>
            <a:graphic>
              <a:graphicData uri="http://schemas.openxmlformats.org/drawingml/2006/picture">
                <pic:pic>
                  <pic:nvPicPr>
                    <pic:cNvPr descr="img/dygraph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dyg</w:t>
      </w:r>
    </w:p>
    <w:p>
      <w:pPr>
        <w:pStyle w:val="FigureWithCaption"/>
      </w:pPr>
      <w:r>
        <w:drawing>
          <wp:inline>
            <wp:extent cx="5334000" cy="2589803"/>
            <wp:effectExtent b="0" l="0" r="0" t="0"/>
            <wp:docPr descr="leaf" title="" id="1" name="Picture"/>
            <a:graphic>
              <a:graphicData uri="http://schemas.openxmlformats.org/drawingml/2006/picture">
                <pic:pic>
                  <pic:nvPicPr>
                    <pic:cNvPr descr="img/leafl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leaf</w:t>
      </w:r>
    </w:p>
    <w:p>
      <w:pPr>
        <w:pStyle w:val="FigureWithCaption"/>
      </w:pPr>
      <w:r>
        <w:drawing>
          <wp:inline>
            <wp:extent cx="5334000" cy="2649169"/>
            <wp:effectExtent b="0" l="0" r="0" t="0"/>
            <wp:docPr descr="ram" title="" id="1" name="Picture"/>
            <a:graphic>
              <a:graphicData uri="http://schemas.openxmlformats.org/drawingml/2006/picture">
                <pic:pic>
                  <pic:nvPicPr>
                    <pic:cNvPr descr="img/ramcha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ram</w:t>
      </w:r>
    </w:p>
    <w:p>
      <w:pPr>
        <w:pStyle w:val="FigureWithCaption"/>
      </w:pPr>
      <w:r>
        <w:drawing>
          <wp:inline>
            <wp:extent cx="5334000" cy="2644118"/>
            <wp:effectExtent b="0" l="0" r="0" t="0"/>
            <wp:docPr descr="vis" title="" id="1" name="Picture"/>
            <a:graphic>
              <a:graphicData uri="http://schemas.openxmlformats.org/drawingml/2006/picture">
                <pic:pic>
                  <pic:nvPicPr>
                    <pic:cNvPr descr="img/visnet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</w:t>
      </w:r>
    </w:p>
    <w:p>
      <w:pPr>
        <w:pStyle w:val="FigureWithCaption"/>
      </w:pPr>
      <w:r>
        <w:drawing>
          <wp:inline>
            <wp:extent cx="5334000" cy="2690281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ggv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1"/>
      </w:pPr>
      <w:bookmarkStart w:id="138" w:name="isolation"/>
      <w:bookmarkEnd w:id="138"/>
      <w:r>
        <w:t xml:space="preserve">Isolation</w:t>
      </w:r>
    </w:p>
    <w:p>
      <w:pPr>
        <w:pStyle w:val="Heading2"/>
      </w:pPr>
      <w:bookmarkStart w:id="139" w:name="definition"/>
      <w:bookmarkEnd w:id="139"/>
      <w:r>
        <w:t xml:space="preserve">Définition</w:t>
      </w:r>
    </w:p>
    <w:p>
      <w:pPr>
        <w:pStyle w:val="FirstParagraph"/>
      </w:pPr>
      <w:r>
        <w:t xml:space="preserve">Par défaut, les outputs et les expressions réactives se mettent à jour automatiquement quand un des inputs présents dans le code change de valeur. Dans certains cas, on aimerait pouvoir contrôler un peu cela.</w:t>
      </w:r>
    </w:p>
    <w:p>
      <w:pPr>
        <w:pStyle w:val="BodyText"/>
      </w:pPr>
      <w:r>
        <w:t xml:space="preserve">Par exemple, en utilisant un bouton de validation (</w:t>
      </w:r>
      <w:r>
        <w:rPr>
          <w:b/>
        </w:rPr>
        <w:t xml:space="preserve">actionButton</w:t>
      </w:r>
      <w:r>
        <w:t xml:space="preserve">) des inputs pour déclencher le calcul des sorties.</w:t>
      </w:r>
    </w:p>
    <w:p>
      <w:pPr>
        <w:numPr>
          <w:numId w:val="1060"/>
          <w:ilvl w:val="0"/>
        </w:numPr>
      </w:pPr>
      <w:r>
        <w:t xml:space="preserve">un input peut être isolé comme cela</w:t>
      </w:r>
      <w:r>
        <w:t xml:space="preserve"> </w:t>
      </w:r>
      <w:r>
        <w:rPr>
          <w:rStyle w:val="VerbatimChar"/>
        </w:rPr>
        <w:t xml:space="preserve">isolate(input$id)</w:t>
      </w:r>
    </w:p>
    <w:p>
      <w:pPr>
        <w:numPr>
          <w:numId w:val="1060"/>
          <w:ilvl w:val="0"/>
        </w:numPr>
      </w:pPr>
      <w:r>
        <w:t xml:space="preserve">une expression avec la notation suivante</w:t>
      </w:r>
      <w:r>
        <w:t xml:space="preserve"> </w:t>
      </w:r>
      <w:r>
        <w:rPr>
          <w:rStyle w:val="VerbatimChar"/>
        </w:rPr>
        <w:t xml:space="preserve">isolate({expr})</w:t>
      </w:r>
      <w:r>
        <w:t xml:space="preserve"> </w:t>
      </w:r>
      <w:r>
        <w:t xml:space="preserve">et l’utilisation de</w:t>
      </w:r>
      <w:r>
        <w:t xml:space="preserve"> </w:t>
      </w:r>
      <w:r>
        <w:rPr>
          <w:rStyle w:val="VerbatimChar"/>
        </w:rPr>
        <w:t xml:space="preserve">{}</w:t>
      </w:r>
    </w:p>
    <w:p>
      <w:pPr>
        <w:pStyle w:val="Heading2"/>
      </w:pPr>
      <w:bookmarkStart w:id="140" w:name="exemple-1"/>
      <w:bookmarkEnd w:id="140"/>
      <w:r>
        <w:t xml:space="preserve">Exemple 1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ui.r</w:t>
      </w:r>
      <w:r>
        <w:t xml:space="preserve">:</w:t>
      </w:r>
      <w:r>
        <w:t xml:space="preserve"> </w:t>
      </w:r>
      <w:r>
        <w:t xml:space="preserve">Trois inputs :</w:t>
      </w:r>
      <w:r>
        <w:t xml:space="preserve"> </w:t>
      </w:r>
      <w:r>
        <w:rPr>
          <w:b/>
        </w:rPr>
        <w:t xml:space="preserve">color</w:t>
      </w:r>
      <w:r>
        <w:t xml:space="preserve"> </w:t>
      </w:r>
      <w:r>
        <w:t xml:space="preserve">et</w:t>
      </w:r>
      <w:r>
        <w:t xml:space="preserve"> </w:t>
      </w:r>
      <w:r>
        <w:rPr>
          <w:b/>
        </w:rPr>
        <w:t xml:space="preserve">bins</w:t>
      </w:r>
      <w:r>
        <w:t xml:space="preserve"> </w:t>
      </w:r>
      <w:r>
        <w:t xml:space="preserve">pour l’histogramme, et un</w:t>
      </w:r>
      <w:r>
        <w:t xml:space="preserve"> </w:t>
      </w:r>
      <w:r>
        <w:rPr>
          <w:b/>
        </w:rPr>
        <w:t xml:space="preserve">actionButton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"Isolation"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sidebarLayout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sidebarPanel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radioButtons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"Choose a color"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inline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 of bins:"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"go_graph"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"Update !"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mainPanel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"distPlot"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Compact"/>
        <w:numPr>
          <w:numId w:val="1062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FirstParagraph"/>
      </w:pPr>
      <w:r>
        <w:t xml:space="preserve">On isole tout le code sauf l’</w:t>
      </w:r>
      <w:r>
        <w:rPr>
          <w:b/>
        </w:rPr>
        <w:t xml:space="preserve">actionButton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go_graph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isolate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  inputColor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</w:t>
      </w:r>
      <w:r>
        <w:br w:type="textWrapping"/>
      </w:r>
      <w:r>
        <w:rPr>
          <w:rStyle w:val="NormalTok"/>
        </w:rPr>
        <w:t xml:space="preserve">    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faithful[,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(x),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(x), </w:t>
      </w:r>
      <w:r>
        <w:rPr>
          <w:rStyle w:val="DataTypeTok"/>
        </w:rPr>
        <w:t xml:space="preserve">length.out =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bins,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inputColor,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L’histogramme sera donc mis-à-jour quand l’utilisateur cliquera sur le bouton.</w:t>
      </w:r>
    </w:p>
    <w:p>
      <w:pPr>
        <w:pStyle w:val="FigureWithCaption"/>
      </w:pPr>
      <w:r>
        <w:drawing>
          <wp:inline>
            <wp:extent cx="5334000" cy="2502770"/>
            <wp:effectExtent b="0" l="0" r="0" t="0"/>
            <wp:docPr descr="iso" title="" id="1" name="Picture"/>
            <a:graphic>
              <a:graphicData uri="http://schemas.openxmlformats.org/drawingml/2006/picture">
                <pic:pic>
                  <pic:nvPicPr>
                    <pic:cNvPr descr="img/iso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iso</w:t>
      </w:r>
    </w:p>
    <w:p>
      <w:pPr>
        <w:pStyle w:val="Heading2"/>
      </w:pPr>
      <w:bookmarkStart w:id="142" w:name="exemple-2"/>
      <w:bookmarkEnd w:id="142"/>
      <w:r>
        <w:t xml:space="preserve">Exemple 2</w:t>
      </w:r>
    </w:p>
    <w:p>
      <w:pPr>
        <w:pStyle w:val="Compact"/>
        <w:numPr>
          <w:numId w:val="1063"/>
          <w:ilvl w:val="0"/>
        </w:numPr>
      </w:pPr>
      <w:r>
        <w:rPr>
          <w:b/>
        </w:rPr>
        <w:t xml:space="preserve">server.r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go_graph</w:t>
      </w:r>
      <w:r>
        <w:br w:type="textWrapping"/>
      </w:r>
      <w:r>
        <w:rPr>
          <w:rStyle w:val="NormalTok"/>
        </w:rPr>
        <w:t xml:space="preserve">  inputColor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isolate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faithful[,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(x),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(x), </w:t>
      </w:r>
      <w:r>
        <w:rPr>
          <w:rStyle w:val="DataTypeTok"/>
        </w:rPr>
        <w:t xml:space="preserve">length.out =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bins,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inputColor,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Même résultat en isolant seulement le troisième et dernier input</w:t>
      </w:r>
      <w:r>
        <w:t xml:space="preserve"> </w:t>
      </w:r>
      <w:r>
        <w:rPr>
          <w:rStyle w:val="VerbatimChar"/>
        </w:rPr>
        <w:t xml:space="preserve">input$bins</w:t>
      </w:r>
    </w:p>
    <w:p>
      <w:pPr>
        <w:pStyle w:val="SourceCode"/>
      </w:pPr>
      <w:r>
        <w:rPr>
          <w:rStyle w:val="NormalTok"/>
        </w:rPr>
        <w:t xml:space="preserve">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go_graph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faithful[,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(x),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(x), </w:t>
      </w:r>
      <w:r>
        <w:rPr>
          <w:rStyle w:val="DataTyp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isolate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bins)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bins,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L’histogramme sera donc mis-à-jour quand l’utilisateur cliquera sur le bouton ou quand la couleur changera.</w:t>
      </w:r>
    </w:p>
    <w:p>
      <w:pPr>
        <w:pStyle w:val="Heading1"/>
      </w:pPr>
      <w:bookmarkStart w:id="143" w:name="expressions-reactives"/>
      <w:bookmarkEnd w:id="143"/>
      <w:r>
        <w:t xml:space="preserve">Expressions réactives</w:t>
      </w:r>
    </w:p>
    <w:p>
      <w:pPr>
        <w:pStyle w:val="FirstParagraph"/>
      </w:pPr>
      <w:r>
        <w:t xml:space="preserve">Les expressions réactives sont très utiles quand on souhaite utiliser le même résultat/objet dans plusieurs outputs, en ne faisant le calcul qu’une fois.</w:t>
      </w:r>
    </w:p>
    <w:p>
      <w:pPr>
        <w:pStyle w:val="BodyText"/>
      </w:pPr>
      <w:r>
        <w:t xml:space="preserve">Il suffit pour cela d’utiliser la fonction</w:t>
      </w:r>
      <w:r>
        <w:t xml:space="preserve"> </w:t>
      </w:r>
      <w:r>
        <w:rPr>
          <w:rStyle w:val="VerbatimChar"/>
        </w:rPr>
        <w:t xml:space="preserve">reactive</w:t>
      </w:r>
      <w:r>
        <w:t xml:space="preserve"> </w:t>
      </w:r>
      <w:r>
        <w:t xml:space="preserve">dans le</w:t>
      </w:r>
      <w:r>
        <w:t xml:space="preserve"> </w:t>
      </w:r>
      <w:r>
        <w:rPr>
          <w:b/>
        </w:rPr>
        <w:t xml:space="preserve">server.R</w:t>
      </w:r>
    </w:p>
    <w:p>
      <w:pPr>
        <w:pStyle w:val="BodyText"/>
      </w:pPr>
      <w:r>
        <w:t xml:space="preserve">Par exemple, nous voulons afficher deux graphiques à la suite d’une ACP:</w:t>
      </w:r>
    </w:p>
    <w:p>
      <w:pPr>
        <w:pStyle w:val="Compact"/>
        <w:numPr>
          <w:numId w:val="1064"/>
          <w:ilvl w:val="0"/>
        </w:numPr>
      </w:pPr>
      <w:r>
        <w:t xml:space="preserve">La projection des individus</w:t>
      </w:r>
    </w:p>
    <w:p>
      <w:pPr>
        <w:pStyle w:val="Compact"/>
        <w:numPr>
          <w:numId w:val="1064"/>
          <w:ilvl w:val="0"/>
        </w:numPr>
      </w:pPr>
      <w:r>
        <w:t xml:space="preserve">La projection des variables</w:t>
      </w:r>
    </w:p>
    <w:p>
      <w:pPr>
        <w:pStyle w:val="Heading2"/>
      </w:pPr>
      <w:bookmarkStart w:id="144" w:name="exemple-sans-une-expression-reactive"/>
      <w:bookmarkEnd w:id="144"/>
      <w:r>
        <w:t xml:space="preserve">Exemple sans une expression réactive</w:t>
      </w:r>
    </w:p>
    <w:p>
      <w:pPr>
        <w:pStyle w:val="Compact"/>
        <w:numPr>
          <w:numId w:val="1065"/>
          <w:ilvl w:val="0"/>
        </w:numPr>
      </w:pPr>
      <w:r>
        <w:rPr>
          <w:b/>
        </w:rPr>
        <w:t xml:space="preserve">server.R</w:t>
      </w:r>
      <w:r>
        <w:t xml:space="preserve">: le calcul est réalisé deux fois…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(FactoMineR) ; </w:t>
      </w:r>
      <w:r>
        <w:rPr>
          <w:rStyle w:val="KeywordTok"/>
        </w:rPr>
        <w:t xml:space="preserve">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"decathlon"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graph_pca_ind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res_pca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(decathlon[ ,input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variables], </w:t>
      </w:r>
      <w:r>
        <w:rPr>
          <w:rStyle w:val="DataTyp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plot.PCA</w:t>
      </w:r>
      <w:r>
        <w:rPr>
          <w:rStyle w:val="NormalTok"/>
        </w:rPr>
        <w:t xml:space="preserve">(res_pca, </w:t>
      </w:r>
      <w:r>
        <w:rPr>
          <w:rStyle w:val="DataTypeTok"/>
        </w:rPr>
        <w:t xml:space="preserve">choix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graph_pca_var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res_pca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(decathlon[,input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variables], </w:t>
      </w:r>
      <w:r>
        <w:rPr>
          <w:rStyle w:val="DataTyp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plot.PCA</w:t>
      </w:r>
      <w:r>
        <w:rPr>
          <w:rStyle w:val="NormalTok"/>
        </w:rPr>
        <w:t xml:space="preserve">(res_pca, </w:t>
      </w:r>
      <w:r>
        <w:rPr>
          <w:rStyle w:val="DataTypeTok"/>
        </w:rPr>
        <w:t xml:space="preserve">choix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Heading2"/>
      </w:pPr>
      <w:bookmarkStart w:id="145" w:name="exemple-avec-une-expression-reactive"/>
      <w:bookmarkEnd w:id="145"/>
      <w:r>
        <w:t xml:space="preserve">Exemple avec une expression réactive</w:t>
      </w:r>
    </w:p>
    <w:p>
      <w:pPr>
        <w:pStyle w:val="Compact"/>
        <w:numPr>
          <w:numId w:val="1066"/>
          <w:ilvl w:val="0"/>
        </w:numPr>
      </w:pPr>
      <w:r>
        <w:rPr>
          <w:b/>
        </w:rPr>
        <w:t xml:space="preserve">server.R</w:t>
      </w:r>
      <w:r>
        <w:t xml:space="preserve"> </w:t>
      </w:r>
      <w:r>
        <w:t xml:space="preserve">: Le calcul est maintenant effectué qu’une seule fois 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(FactoMineR) ; </w:t>
      </w:r>
      <w:r>
        <w:rPr>
          <w:rStyle w:val="KeywordTok"/>
        </w:rPr>
        <w:t xml:space="preserve">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"decathlon"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res_pca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reactive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(decathlon[,input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variables], </w:t>
      </w:r>
      <w:r>
        <w:rPr>
          <w:rStyle w:val="DataTyp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graph_pca_ind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plot.PCA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res_pca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choix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graph_pca_var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plot.PCA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res_pca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choix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Heading2"/>
      </w:pPr>
      <w:bookmarkStart w:id="146" w:name="note"/>
      <w:bookmarkEnd w:id="146"/>
      <w:r>
        <w:t xml:space="preserve">Note</w:t>
      </w:r>
    </w:p>
    <w:p>
      <w:pPr>
        <w:numPr>
          <w:numId w:val="1067"/>
          <w:ilvl w:val="0"/>
        </w:numPr>
      </w:pPr>
      <w:r>
        <w:t xml:space="preserve">Une expression réactive va nous faire gagner du temps et de la mémoire</w:t>
      </w:r>
    </w:p>
    <w:p>
      <w:pPr>
        <w:numPr>
          <w:numId w:val="1067"/>
          <w:ilvl w:val="0"/>
        </w:numPr>
      </w:pPr>
      <w:r>
        <w:rPr>
          <w:b/>
        </w:rPr>
        <w:t xml:space="preserve">Utiliser des expressions réactives seulement quand cela dépend d’inputs</w:t>
      </w:r>
      <w:r>
        <w:t xml:space="preserve"> </w:t>
      </w:r>
      <w:r>
        <w:t xml:space="preserve">(pour d’autres variables :</w:t>
      </w:r>
      <w:r>
        <w:t xml:space="preserve"> </w:t>
      </w:r>
      <w:hyperlink r:id="rId147">
        <w:r>
          <w:rPr>
            <w:rStyle w:val="Hyperlink"/>
          </w:rPr>
          <w:t xml:space="preserve">http://shiny.rstudio.com/articles/scoping.html</w:t>
        </w:r>
      </w:hyperlink>
      <w:r>
        <w:t xml:space="preserve">)</w:t>
      </w:r>
    </w:p>
    <w:p>
      <w:pPr>
        <w:numPr>
          <w:numId w:val="1067"/>
          <w:ilvl w:val="0"/>
        </w:numPr>
      </w:pPr>
      <w:r>
        <w:rPr>
          <w:b/>
        </w:rPr>
        <w:t xml:space="preserve">Comme un output</w:t>
      </w:r>
      <w:r>
        <w:t xml:space="preserve"> </w:t>
      </w:r>
      <w:r>
        <w:t xml:space="preserve">: mis-à-jour chaque fois qu’un input présent dans le code change</w:t>
      </w:r>
    </w:p>
    <w:p>
      <w:pPr>
        <w:numPr>
          <w:numId w:val="1067"/>
          <w:ilvl w:val="0"/>
        </w:numPr>
      </w:pPr>
      <w:r>
        <w:rPr>
          <w:b/>
        </w:rPr>
        <w:t xml:space="preserve">Comme un input</w:t>
      </w:r>
      <w:r>
        <w:t xml:space="preserve"> </w:t>
      </w:r>
      <w:r>
        <w:t xml:space="preserve">dans un</w:t>
      </w:r>
      <w:r>
        <w:t xml:space="preserve"> </w:t>
      </w:r>
      <w:r>
        <w:rPr>
          <w:i/>
        </w:rPr>
        <w:t xml:space="preserve">renderXX</w:t>
      </w:r>
      <w:r>
        <w:t xml:space="preserve"> </w:t>
      </w:r>
      <w:r>
        <w:t xml:space="preserve">: l’output est mis-à-jour quand l’expression réactive change</w:t>
      </w:r>
    </w:p>
    <w:p>
      <w:pPr>
        <w:numPr>
          <w:numId w:val="1067"/>
          <w:ilvl w:val="0"/>
        </w:numPr>
      </w:pPr>
      <w:r>
        <w:t xml:space="preserve">On récupère sa valeur comme un appel à une fonction, avec des</w:t>
      </w:r>
      <w:r>
        <w:t xml:space="preserve"> </w:t>
      </w:r>
      <w:r>
        <w:t xml:space="preserve">“</w:t>
      </w:r>
      <w:r>
        <w:t xml:space="preserve">()</w:t>
      </w:r>
      <w:r>
        <w:t xml:space="preserve">”</w:t>
      </w:r>
      <w:r>
        <w:t xml:space="preserve">.</w:t>
      </w:r>
    </w:p>
    <w:p>
      <w:pPr>
        <w:pStyle w:val="Heading2"/>
      </w:pPr>
      <w:bookmarkStart w:id="148" w:name="autres-fonctions"/>
      <w:bookmarkEnd w:id="148"/>
      <w:r>
        <w:t xml:space="preserve">Autres fonctions</w:t>
      </w:r>
    </w:p>
    <w:p>
      <w:pPr>
        <w:pStyle w:val="FirstParagraph"/>
      </w:pPr>
      <w:r>
        <w:t xml:space="preserve">Il existe des alternatives à l’utilisation de</w:t>
      </w:r>
      <w:r>
        <w:t xml:space="preserve"> </w:t>
      </w:r>
      <w:r>
        <w:rPr>
          <w:rStyle w:val="VerbatimChar"/>
        </w:rPr>
        <w:t xml:space="preserve">reactive</w:t>
      </w:r>
      <w:r>
        <w:t xml:space="preserve"> </w:t>
      </w:r>
      <w:r>
        <w:t xml:space="preserve">avec</w:t>
      </w:r>
      <w:r>
        <w:t xml:space="preserve"> </w:t>
      </w:r>
      <w:r>
        <w:rPr>
          <w:rStyle w:val="VerbatimChar"/>
        </w:rPr>
        <w:t xml:space="preserve">reactiveValues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reactiveVal</w:t>
      </w:r>
      <w:r>
        <w:t xml:space="preserve">.</w:t>
      </w:r>
    </w:p>
    <w:p>
      <w:pPr>
        <w:pStyle w:val="Compact"/>
        <w:numPr>
          <w:numId w:val="1068"/>
          <w:ilvl w:val="0"/>
        </w:numPr>
      </w:pPr>
      <w:r>
        <w:rPr>
          <w:rStyle w:val="VerbatimChar"/>
        </w:rPr>
        <w:t xml:space="preserve">reactiveValues</w:t>
      </w:r>
      <w:r>
        <w:t xml:space="preserve"> </w:t>
      </w:r>
      <w:r>
        <w:t xml:space="preserve">: initialiser une liste d’objets réactifs</w:t>
      </w:r>
    </w:p>
    <w:p>
      <w:pPr>
        <w:pStyle w:val="Compact"/>
        <w:numPr>
          <w:numId w:val="1068"/>
          <w:ilvl w:val="0"/>
        </w:numPr>
      </w:pPr>
      <w:r>
        <w:rPr>
          <w:rStyle w:val="VerbatimChar"/>
        </w:rPr>
        <w:t xml:space="preserve">reactiveVal</w:t>
      </w:r>
      <w:r>
        <w:t xml:space="preserve"> </w:t>
      </w:r>
      <w:r>
        <w:t xml:space="preserve">: initialiser un seul objet réactif</w:t>
      </w:r>
    </w:p>
    <w:p>
      <w:pPr>
        <w:pStyle w:val="Compact"/>
        <w:numPr>
          <w:numId w:val="1068"/>
          <w:ilvl w:val="0"/>
        </w:numPr>
      </w:pPr>
      <w:r>
        <w:t xml:space="preserve">Modification de la valeur des objets avec des</w:t>
      </w:r>
      <w:r>
        <w:t xml:space="preserve"> </w:t>
      </w:r>
      <w:r>
        <w:rPr>
          <w:rStyle w:val="VerbatimChar"/>
        </w:rPr>
        <w:t xml:space="preserve">observe</w:t>
      </w:r>
      <w:r>
        <w:t xml:space="preserve"> </w:t>
      </w:r>
      <w:r>
        <w:t xml:space="preserve">ou des</w:t>
      </w:r>
      <w:r>
        <w:t xml:space="preserve"> </w:t>
      </w:r>
      <w:r>
        <w:rPr>
          <w:rStyle w:val="VerbatimChar"/>
        </w:rPr>
        <w:t xml:space="preserve">observeEvent</w:t>
      </w:r>
    </w:p>
    <w:p>
      <w:pPr>
        <w:pStyle w:val="SourceCode"/>
      </w:pPr>
      <w:r>
        <w:rPr>
          <w:rStyle w:val="KeywordTok"/>
        </w:rPr>
        <w:t xml:space="preserve">shinyApp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"Uniform"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), </w:t>
      </w:r>
      <w:r>
        <w:br w:type="textWrapping"/>
      </w:r>
      <w:r>
        <w:rPr>
          <w:rStyle w:val="DataTypeTok"/>
        </w:rPr>
        <w:t xml:space="preserve">server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 </w:t>
      </w:r>
      <w:r>
        <w:br w:type="textWrapping"/>
      </w:r>
      <w:r>
        <w:rPr>
          <w:rStyle w:val="NormalTok"/>
        </w:rPr>
        <w:t xml:space="preserve">  rv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reactiveValues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observeEvent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{ rv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})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observeEvent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unif, { rv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}) 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(rv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data) }) 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"/>
      </w:pPr>
      <w:r>
        <w:drawing>
          <wp:inline>
            <wp:extent cx="5334000" cy="50354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R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0" w:name="conditional-panels"/>
      <w:bookmarkEnd w:id="150"/>
      <w:r>
        <w:t xml:space="preserve">Conditional panels</w:t>
      </w:r>
    </w:p>
    <w:p>
      <w:pPr>
        <w:pStyle w:val="Compact"/>
        <w:numPr>
          <w:numId w:val="1069"/>
          <w:ilvl w:val="0"/>
        </w:numPr>
      </w:pPr>
      <w:r>
        <w:t xml:space="preserve">Il est possible d’afficher conditionnellement ou non certains éléments :</w:t>
      </w:r>
    </w:p>
    <w:p>
      <w:pPr>
        <w:pStyle w:val="SourceCode"/>
      </w:pPr>
      <w:r>
        <w:rPr>
          <w:rStyle w:val="VerbatimChar"/>
        </w:rPr>
        <w:t xml:space="preserve">conditionalPanel(condition = [...], )</w:t>
      </w:r>
    </w:p>
    <w:p>
      <w:pPr>
        <w:pStyle w:val="Compact"/>
        <w:numPr>
          <w:numId w:val="1070"/>
          <w:ilvl w:val="0"/>
        </w:numPr>
      </w:pPr>
      <w:r>
        <w:t xml:space="preserve">La condition peut se faire sur des inputs ou des outputs</w:t>
      </w:r>
    </w:p>
    <w:p>
      <w:pPr>
        <w:pStyle w:val="Compact"/>
        <w:numPr>
          <w:numId w:val="1070"/>
          <w:ilvl w:val="0"/>
        </w:numPr>
      </w:pPr>
      <w:r>
        <w:t xml:space="preserve">Elle doit être rédigée en</w:t>
      </w:r>
      <w:r>
        <w:t xml:space="preserve"> </w:t>
      </w:r>
      <w:r>
        <w:rPr>
          <w:b/>
        </w:rPr>
        <w:t xml:space="preserve">javascript</w:t>
      </w:r>
      <w:r>
        <w:t xml:space="preserve">…</w:t>
      </w:r>
    </w:p>
    <w:p>
      <w:pPr>
        <w:pStyle w:val="SourceCode"/>
      </w:pPr>
      <w:r>
        <w:rPr>
          <w:rStyle w:val="VerbatimChar"/>
        </w:rPr>
        <w:t xml:space="preserve">conditionalPanel(condition = "input.checkbox == true", [...])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KeywordTok"/>
        </w:rPr>
        <w:t xml:space="preserve">shinyApp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ui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fluidRow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checkboxInput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"checkbox"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"View other inputs"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column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conditionalPanel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condition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"input.checkbox == true"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sliderInput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"slider"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"Select 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textInput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"Enter 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)</w:t>
      </w:r>
      <w:r>
        <w:br w:type="textWrapping"/>
      </w:r>
      <w:r>
        <w:rPr>
          <w:rStyle w:val="NormalTok"/>
        </w:rPr>
        <w:t xml:space="preserve">      )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server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output) {}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119183"/>
            <wp:effectExtent b="0" l="0" r="0" t="0"/>
            <wp:docPr descr="cond1" title="" id="1" name="Picture"/>
            <a:graphic>
              <a:graphicData uri="http://schemas.openxmlformats.org/drawingml/2006/picture">
                <pic:pic>
                  <pic:nvPicPr>
                    <pic:cNvPr descr="img/cond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cond1</w:t>
      </w:r>
    </w:p>
    <w:p>
      <w:pPr>
        <w:pStyle w:val="Heading1"/>
      </w:pPr>
      <w:bookmarkStart w:id="152" w:name="observe-fonctions-dupdate"/>
      <w:bookmarkEnd w:id="152"/>
      <w:r>
        <w:t xml:space="preserve">Observe &amp; fonctions d’update</w:t>
      </w:r>
    </w:p>
    <w:p>
      <w:pPr>
        <w:pStyle w:val="Heading2"/>
      </w:pPr>
      <w:bookmarkStart w:id="153" w:name="introduction-1"/>
      <w:bookmarkEnd w:id="153"/>
      <w:r>
        <w:t xml:space="preserve">Introduction</w:t>
      </w:r>
    </w:p>
    <w:p>
      <w:pPr>
        <w:numPr>
          <w:numId w:val="1071"/>
          <w:ilvl w:val="0"/>
        </w:numPr>
      </w:pPr>
      <w:r>
        <w:t xml:space="preserve">Il existe une série de fonctions pour mettre à jour les inputs et certaines structures</w:t>
      </w:r>
    </w:p>
    <w:p>
      <w:pPr>
        <w:numPr>
          <w:numId w:val="1071"/>
          <w:ilvl w:val="0"/>
        </w:numPr>
      </w:pPr>
      <w:r>
        <w:t xml:space="preserve">les fonctions commencent par</w:t>
      </w:r>
      <w:r>
        <w:t xml:space="preserve"> </w:t>
      </w:r>
      <w:r>
        <w:rPr>
          <w:rStyle w:val="VerbatimChar"/>
        </w:rPr>
        <w:t xml:space="preserve">update...</w:t>
      </w:r>
    </w:p>
    <w:p>
      <w:pPr>
        <w:numPr>
          <w:numId w:val="1071"/>
          <w:ilvl w:val="0"/>
        </w:numPr>
      </w:pPr>
      <w:r>
        <w:t xml:space="preserve">On les utilise généralement à l’intérieur d’un</w:t>
      </w:r>
      <w:r>
        <w:t xml:space="preserve"> </w:t>
      </w:r>
      <w:r>
        <w:rPr>
          <w:rStyle w:val="VerbatimChar"/>
        </w:rPr>
        <w:t xml:space="preserve">observe({expr})</w:t>
      </w:r>
    </w:p>
    <w:p>
      <w:pPr>
        <w:numPr>
          <w:numId w:val="1071"/>
          <w:ilvl w:val="0"/>
        </w:numPr>
      </w:pPr>
      <w:r>
        <w:t xml:space="preserve">La syntaxe est similaire à celle des fonctions de création</w:t>
      </w:r>
    </w:p>
    <w:p>
      <w:pPr>
        <w:numPr>
          <w:numId w:val="1071"/>
          <w:ilvl w:val="0"/>
        </w:numPr>
      </w:pPr>
      <w:r>
        <w:rPr>
          <w:b/>
        </w:rPr>
        <w:t xml:space="preserve">Attention</w:t>
      </w:r>
      <w:r>
        <w:t xml:space="preserve"> </w:t>
      </w:r>
      <w:r>
        <w:t xml:space="preserve">: il est nécessaire d’ajouter un argument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session</w:t>
      </w:r>
      <w:r>
        <w:rPr>
          <w:i/>
        </w:rPr>
        <w:t xml:space="preserve">”</w:t>
      </w:r>
      <w:r>
        <w:t xml:space="preserve"> </w:t>
      </w:r>
      <w:r>
        <w:t xml:space="preserve">dans la définition du</w:t>
      </w:r>
      <w:r>
        <w:t xml:space="preserve"> </w:t>
      </w:r>
      <w:r>
        <w:rPr>
          <w:b/>
        </w:rPr>
        <w:t xml:space="preserve">server</w:t>
      </w:r>
    </w:p>
    <w:p>
      <w:pPr>
        <w:pStyle w:val="SourceCode"/>
      </w:pP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output, session) {...})</w:t>
      </w:r>
    </w:p>
    <w:p>
      <w:pPr>
        <w:pStyle w:val="FirstParagraph"/>
      </w:pPr>
      <w:r>
        <w:t xml:space="preserve">Sur des inputs :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updateCheckboxGroupInput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updateCheckboxInput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updateDateInput Change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updateDateRangeInput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updateNumericInput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updateRadioButtons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updateSelectInput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updateSelectizeInput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updateSliderInput</w:t>
      </w:r>
    </w:p>
    <w:p>
      <w:pPr>
        <w:pStyle w:val="Compact"/>
        <w:numPr>
          <w:numId w:val="1072"/>
          <w:ilvl w:val="0"/>
        </w:numPr>
      </w:pPr>
      <w:r>
        <w:rPr>
          <w:b/>
        </w:rPr>
        <w:t xml:space="preserve">updateTextInput</w:t>
      </w:r>
    </w:p>
    <w:p>
      <w:pPr>
        <w:pStyle w:val="FirstParagraph"/>
      </w:pPr>
      <w:r>
        <w:t xml:space="preserve">Pour changer dynamiquement l’onglet sélectionné :</w:t>
      </w:r>
    </w:p>
    <w:p>
      <w:pPr>
        <w:pStyle w:val="Compact"/>
        <w:numPr>
          <w:numId w:val="1073"/>
          <w:ilvl w:val="0"/>
        </w:numPr>
      </w:pPr>
      <w:r>
        <w:rPr>
          <w:b/>
        </w:rPr>
        <w:t xml:space="preserve">updateNavbarPage</w:t>
      </w:r>
      <w:r>
        <w:t xml:space="preserve">,</w:t>
      </w:r>
      <w:r>
        <w:t xml:space="preserve"> </w:t>
      </w:r>
      <w:r>
        <w:rPr>
          <w:b/>
        </w:rPr>
        <w:t xml:space="preserve">updateNavlistPanel</w:t>
      </w:r>
      <w:r>
        <w:t xml:space="preserve">,</w:t>
      </w:r>
      <w:r>
        <w:t xml:space="preserve"> </w:t>
      </w:r>
      <w:r>
        <w:rPr>
          <w:b/>
        </w:rPr>
        <w:t xml:space="preserve">updateTabsetPanel</w:t>
      </w:r>
    </w:p>
    <w:p>
      <w:pPr>
        <w:pStyle w:val="Heading2"/>
      </w:pPr>
      <w:bookmarkStart w:id="154" w:name="exemple-sur-un-input"/>
      <w:bookmarkEnd w:id="154"/>
      <w:r>
        <w:t xml:space="preserve">Exemple sur un input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titlePanel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sidebarLayout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sidebarPanel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radioButtons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"id_dataset"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"Choose a dataset"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inline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"iris"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"quakes"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selectInput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"id_col"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"Choose a 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(cars)),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textOutput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"txt_obs"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mainPanel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fluidRow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dataTableOutput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outputId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"dataset_obs"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))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output, session) {</w:t>
      </w:r>
      <w:r>
        <w:br w:type="textWrapping"/>
      </w:r>
      <w:r>
        <w:rPr>
          <w:rStyle w:val="NormalTok"/>
        </w:rPr>
        <w:t xml:space="preserve">  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reactive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get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id_dataset, </w:t>
      </w:r>
      <w:r>
        <w:rPr>
          <w:rStyle w:val="StringTok"/>
        </w:rPr>
        <w:t xml:space="preserve">"package:datasets"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observe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updateSelectInput</w:t>
      </w:r>
      <w:r>
        <w:rPr>
          <w:rStyle w:val="NormalTok"/>
        </w:rPr>
        <w:t xml:space="preserve">(session, </w:t>
      </w:r>
      <w:r>
        <w:rPr>
          <w:rStyle w:val="DataTypeTok"/>
        </w:rPr>
        <w:t xml:space="preserve">inputId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"id_col"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"Choose a column"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dataset</w:t>
      </w:r>
      <w:r>
        <w:rPr>
          <w:rStyle w:val="NormalTok"/>
        </w:rPr>
        <w:t xml:space="preserve">()))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txt_obs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"Selected column : "</w:t>
      </w:r>
      <w:r>
        <w:rPr>
          <w:rStyle w:val="NormalTok"/>
        </w:rPr>
        <w:t xml:space="preserve">,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id_col))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dataset_obs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renderDataTable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dataset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options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pageLength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343054"/>
            <wp:effectExtent b="0" l="0" r="0" t="0"/>
            <wp:docPr descr="obs1" title="" id="1" name="Picture"/>
            <a:graphic>
              <a:graphicData uri="http://schemas.openxmlformats.org/drawingml/2006/picture">
                <pic:pic>
                  <pic:nvPicPr>
                    <pic:cNvPr descr="img/observe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obs1</w:t>
      </w:r>
    </w:p>
    <w:p>
      <w:pPr>
        <w:pStyle w:val="FigureWithCaption"/>
      </w:pPr>
      <w:r>
        <w:drawing>
          <wp:inline>
            <wp:extent cx="5334000" cy="2338551"/>
            <wp:effectExtent b="0" l="0" r="0" t="0"/>
            <wp:docPr descr="obs2" title="" id="1" name="Picture"/>
            <a:graphic>
              <a:graphicData uri="http://schemas.openxmlformats.org/drawingml/2006/picture">
                <pic:pic>
                  <pic:nvPicPr>
                    <pic:cNvPr descr="img/observe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obs2</w:t>
      </w:r>
    </w:p>
    <w:p>
      <w:pPr>
        <w:pStyle w:val="Heading2"/>
      </w:pPr>
      <w:bookmarkStart w:id="157" w:name="exemple-sur-des-onglets"/>
      <w:bookmarkEnd w:id="157"/>
      <w:r>
        <w:t xml:space="preserve">Exemple sur des onglets</w:t>
      </w:r>
    </w:p>
    <w:p>
      <w:pPr>
        <w:pStyle w:val="FirstParagraph"/>
      </w:pPr>
      <w:r>
        <w:rPr>
          <w:b/>
        </w:rPr>
        <w:t xml:space="preserve">Il faut rajouter un id dans la structure</w:t>
      </w:r>
    </w:p>
    <w:p>
      <w:pPr>
        <w:pStyle w:val="SourceCode"/>
      </w:pP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navbarPage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"idnavbar"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need an id for oberve &amp; update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 NavBar"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"goPlot"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 to plot !"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tabPanel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actionButton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"goSummary"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 to Summary !"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output, session)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observe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goPlot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updateTabsetPanel</w:t>
      </w:r>
      <w:r>
        <w:rPr>
          <w:rStyle w:val="NormalTok"/>
        </w:rPr>
        <w:t xml:space="preserve">(session, </w:t>
      </w:r>
      <w:r>
        <w:rPr>
          <w:rStyle w:val="StringTok"/>
        </w:rPr>
        <w:t xml:space="preserve">"idnavbar"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observe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 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goSummary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updateTabsetPanel</w:t>
      </w:r>
      <w:r>
        <w:rPr>
          <w:rStyle w:val="NormalTok"/>
        </w:rPr>
        <w:t xml:space="preserve">(session, </w:t>
      </w:r>
      <w:r>
        <w:rPr>
          <w:rStyle w:val="StringTok"/>
        </w:rPr>
        <w:t xml:space="preserve">"idnavbar"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Heading2"/>
      </w:pPr>
      <w:bookmarkStart w:id="158" w:name="observeevent"/>
      <w:bookmarkEnd w:id="158"/>
      <w:r>
        <w:t xml:space="preserve">observeEvent</w:t>
      </w:r>
    </w:p>
    <w:p>
      <w:pPr>
        <w:pStyle w:val="Compact"/>
        <w:numPr>
          <w:numId w:val="1074"/>
          <w:ilvl w:val="0"/>
        </w:numPr>
      </w:pPr>
      <w:r>
        <w:t xml:space="preserve">Une variante de la fonction</w:t>
      </w:r>
      <w:r>
        <w:t xml:space="preserve"> </w:t>
      </w:r>
      <w:r>
        <w:rPr>
          <w:rStyle w:val="VerbatimChar"/>
        </w:rPr>
        <w:t xml:space="preserve">observe</w:t>
      </w:r>
      <w:r>
        <w:t xml:space="preserve"> </w:t>
      </w:r>
      <w:r>
        <w:t xml:space="preserve">est disponible avec la fonction</w:t>
      </w:r>
      <w:r>
        <w:t xml:space="preserve"> </w:t>
      </w:r>
      <w:r>
        <w:rPr>
          <w:rStyle w:val="VerbatimChar"/>
        </w:rPr>
        <w:t xml:space="preserve">observeEvent</w:t>
      </w:r>
    </w:p>
    <w:p>
      <w:pPr>
        <w:pStyle w:val="Compact"/>
        <w:numPr>
          <w:numId w:val="1074"/>
          <w:ilvl w:val="0"/>
        </w:numPr>
      </w:pPr>
      <w:r>
        <w:t xml:space="preserve">On définit alors de façon explicite l’espression qui représente l’événement</w:t>
      </w:r>
      <w:r>
        <w:t xml:space="preserve"> </w:t>
      </w:r>
      <w:r>
        <w:rPr>
          <w:i/>
        </w:rPr>
        <w:t xml:space="preserve">et</w:t>
      </w:r>
      <w:r>
        <w:t xml:space="preserve"> </w:t>
      </w:r>
      <w:r>
        <w:t xml:space="preserve">l’expression qui sera éxécutée quand l’événement se produit</w:t>
      </w:r>
    </w:p>
    <w:p>
      <w:pPr>
        <w:pStyle w:val="SourceCode"/>
      </w:pPr>
      <w:r>
        <w:rPr>
          <w:rStyle w:val="CommentTok"/>
        </w:rPr>
        <w:t xml:space="preserve"># avec un observe</w:t>
      </w:r>
      <w:r>
        <w:br w:type="textWrapping"/>
      </w:r>
      <w:r>
        <w:rPr>
          <w:rStyle w:val="KeywordTok"/>
        </w:rPr>
        <w:t xml:space="preserve">observe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goPlot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updateTabsetPanel</w:t>
      </w:r>
      <w:r>
        <w:rPr>
          <w:rStyle w:val="NormalTok"/>
        </w:rPr>
        <w:t xml:space="preserve">(session, </w:t>
      </w:r>
      <w:r>
        <w:rPr>
          <w:rStyle w:val="StringTok"/>
        </w:rPr>
        <w:t xml:space="preserve">"idnavbar"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CommentTok"/>
        </w:rPr>
        <w:t xml:space="preserve"># idem avec un observeEvent</w:t>
      </w:r>
      <w:r>
        <w:br w:type="textWrapping"/>
      </w:r>
      <w:r>
        <w:rPr>
          <w:rStyle w:val="KeywordTok"/>
        </w:rPr>
        <w:t xml:space="preserve">observeEvent</w:t>
      </w:r>
      <w:r>
        <w:rPr>
          <w:rStyle w:val="NormalTok"/>
        </w:rPr>
        <w:t xml:space="preserve">(input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goSummary,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updateTabsetPanel</w:t>
      </w:r>
      <w:r>
        <w:rPr>
          <w:rStyle w:val="NormalTok"/>
        </w:rPr>
        <w:t xml:space="preserve">(session, </w:t>
      </w:r>
      <w:r>
        <w:rPr>
          <w:rStyle w:val="StringTok"/>
        </w:rPr>
        <w:t xml:space="preserve">"idnavbar"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Heading1"/>
      </w:pPr>
      <w:bookmarkStart w:id="159" w:name="html-css"/>
      <w:bookmarkEnd w:id="159"/>
      <w:r>
        <w:t xml:space="preserve">HTML / CSS</w:t>
      </w:r>
    </w:p>
    <w:p>
      <w:pPr>
        <w:pStyle w:val="Heading2"/>
      </w:pPr>
      <w:bookmarkStart w:id="160" w:name="inclure-du-html"/>
      <w:bookmarkEnd w:id="160"/>
      <w:r>
        <w:t xml:space="preserve">Inclure du HTML</w:t>
      </w:r>
    </w:p>
    <w:p>
      <w:pPr>
        <w:pStyle w:val="FirstParagraph"/>
      </w:pPr>
      <w:r>
        <w:t xml:space="preserve">De nombreuses de balises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sont disponibles avec les fonctions</w:t>
      </w:r>
      <w:r>
        <w:t xml:space="preserve"> </w:t>
      </w:r>
      <w:r>
        <w:rPr>
          <w:rStyle w:val="VerbatimChar"/>
        </w:rPr>
        <w:t xml:space="preserve">tags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(shiny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tags)</w:t>
      </w:r>
    </w:p>
    <w:p>
      <w:pPr>
        <w:pStyle w:val="SourceCode"/>
      </w:pPr>
      <w:r>
        <w:rPr>
          <w:rStyle w:val="VerbatimChar"/>
        </w:rPr>
        <w:t xml:space="preserve">##   [1] "a"           "abbr"        "address"     "area"        "article"    </w:t>
      </w:r>
      <w:r>
        <w:br w:type="textWrapping"/>
      </w:r>
      <w:r>
        <w:rPr>
          <w:rStyle w:val="VerbatimChar"/>
        </w:rPr>
        <w:t xml:space="preserve">##   [6] "aside"       "audio"       "b"           "base"        "bdi"        </w:t>
      </w:r>
      <w:r>
        <w:br w:type="textWrapping"/>
      </w:r>
      <w:r>
        <w:rPr>
          <w:rStyle w:val="VerbatimChar"/>
        </w:rPr>
        <w:t xml:space="preserve">##  [11] "bdo"         "blockquote"  "body"        "br"          "button"     </w:t>
      </w:r>
      <w:r>
        <w:br w:type="textWrapping"/>
      </w:r>
      <w:r>
        <w:rPr>
          <w:rStyle w:val="VerbatimChar"/>
        </w:rPr>
        <w:t xml:space="preserve">##  [16] "canvas"      "caption"     "cite"        "code"        "col"        </w:t>
      </w:r>
      <w:r>
        <w:br w:type="textWrapping"/>
      </w:r>
      <w:r>
        <w:rPr>
          <w:rStyle w:val="VerbatimChar"/>
        </w:rPr>
        <w:t xml:space="preserve">##  [21] "colgroup"    "command"     "data"        "datalist"    "dd"         </w:t>
      </w:r>
      <w:r>
        <w:br w:type="textWrapping"/>
      </w:r>
      <w:r>
        <w:rPr>
          <w:rStyle w:val="VerbatimChar"/>
        </w:rPr>
        <w:t xml:space="preserve">##  [26] "del"         "details"     "dfn"         "div"         "dl"         </w:t>
      </w:r>
      <w:r>
        <w:br w:type="textWrapping"/>
      </w:r>
      <w:r>
        <w:rPr>
          <w:rStyle w:val="VerbatimChar"/>
        </w:rPr>
        <w:t xml:space="preserve">##  [31] "dt"          "em"          "embed"       "eventsource" "fieldset"   </w:t>
      </w:r>
      <w:r>
        <w:br w:type="textWrapping"/>
      </w:r>
      <w:r>
        <w:rPr>
          <w:rStyle w:val="VerbatimChar"/>
        </w:rPr>
        <w:t xml:space="preserve">##  [36] "figcaption"  "figure"      "footer"      "form"        "h1"         </w:t>
      </w:r>
      <w:r>
        <w:br w:type="textWrapping"/>
      </w:r>
      <w:r>
        <w:rPr>
          <w:rStyle w:val="VerbatimChar"/>
        </w:rPr>
        <w:t xml:space="preserve">##  [41] "h2"          "h3"          "h4"          "h5"          "h6"         </w:t>
      </w:r>
      <w:r>
        <w:br w:type="textWrapping"/>
      </w:r>
      <w:r>
        <w:rPr>
          <w:rStyle w:val="VerbatimChar"/>
        </w:rPr>
        <w:t xml:space="preserve">##  [46] "head"        "header"      "hgroup"      "hr"          "html"       </w:t>
      </w:r>
      <w:r>
        <w:br w:type="textWrapping"/>
      </w:r>
      <w:r>
        <w:rPr>
          <w:rStyle w:val="VerbatimChar"/>
        </w:rPr>
        <w:t xml:space="preserve">##  [51] "i"           "iframe"      "img"         "input"       "ins"        </w:t>
      </w:r>
      <w:r>
        <w:br w:type="textWrapping"/>
      </w:r>
      <w:r>
        <w:rPr>
          <w:rStyle w:val="VerbatimChar"/>
        </w:rPr>
        <w:t xml:space="preserve">##  [56] "kbd"         "keygen"      "label"       "legend"      "li"         </w:t>
      </w:r>
      <w:r>
        <w:br w:type="textWrapping"/>
      </w:r>
      <w:r>
        <w:rPr>
          <w:rStyle w:val="VerbatimChar"/>
        </w:rPr>
        <w:t xml:space="preserve">##  [61] "link"        "mark"        "map"         "menu"        "meta"       </w:t>
      </w:r>
      <w:r>
        <w:br w:type="textWrapping"/>
      </w:r>
      <w:r>
        <w:rPr>
          <w:rStyle w:val="VerbatimChar"/>
        </w:rPr>
        <w:t xml:space="preserve">##  [66] "meter"       "nav"         "noscript"    "object"      "ol"         </w:t>
      </w:r>
      <w:r>
        <w:br w:type="textWrapping"/>
      </w:r>
      <w:r>
        <w:rPr>
          <w:rStyle w:val="VerbatimChar"/>
        </w:rPr>
        <w:t xml:space="preserve">##  [71] "optgroup"    "option"      "output"      "p"           "param"      </w:t>
      </w:r>
      <w:r>
        <w:br w:type="textWrapping"/>
      </w:r>
      <w:r>
        <w:rPr>
          <w:rStyle w:val="VerbatimChar"/>
        </w:rPr>
        <w:t xml:space="preserve">##  [76] "pre"         "progress"    "q"           "ruby"        "rp"         </w:t>
      </w:r>
      <w:r>
        <w:br w:type="textWrapping"/>
      </w:r>
      <w:r>
        <w:rPr>
          <w:rStyle w:val="VerbatimChar"/>
        </w:rPr>
        <w:t xml:space="preserve">##  [81] "rt"          "s"           "samp"        "script"      "section"    </w:t>
      </w:r>
      <w:r>
        <w:br w:type="textWrapping"/>
      </w:r>
      <w:r>
        <w:rPr>
          <w:rStyle w:val="VerbatimChar"/>
        </w:rPr>
        <w:t xml:space="preserve">##  [86] "select"      "small"       "source"      "span"        "strong"     </w:t>
      </w:r>
      <w:r>
        <w:br w:type="textWrapping"/>
      </w:r>
      <w:r>
        <w:rPr>
          <w:rStyle w:val="VerbatimChar"/>
        </w:rPr>
        <w:t xml:space="preserve">##  [91] "style"       "sub"         "summary"     "sup"         "table"      </w:t>
      </w:r>
      <w:r>
        <w:br w:type="textWrapping"/>
      </w:r>
      <w:r>
        <w:rPr>
          <w:rStyle w:val="VerbatimChar"/>
        </w:rPr>
        <w:t xml:space="preserve">##  [96] "tbody"       "td"          "textarea"    "tfoot"       "th"         </w:t>
      </w:r>
      <w:r>
        <w:br w:type="textWrapping"/>
      </w:r>
      <w:r>
        <w:rPr>
          <w:rStyle w:val="VerbatimChar"/>
        </w:rPr>
        <w:t xml:space="preserve">## [101] "thead"       "time"        "title"       "tr"          "track"      </w:t>
      </w:r>
      <w:r>
        <w:br w:type="textWrapping"/>
      </w:r>
      <w:r>
        <w:rPr>
          <w:rStyle w:val="VerbatimChar"/>
        </w:rPr>
        <w:t xml:space="preserve">## [106] "u"           "ul"          "var"         "video"       "wbr"</w:t>
      </w:r>
    </w:p>
    <w:p>
      <w:pPr>
        <w:pStyle w:val="FigureWithCaption"/>
      </w:pPr>
      <w:r>
        <w:drawing>
          <wp:inline>
            <wp:extent cx="5334000" cy="1843430"/>
            <wp:effectExtent b="0" l="0" r="0" t="0"/>
            <wp:docPr descr="grid" title="" id="1" name="Picture"/>
            <a:graphic>
              <a:graphicData uri="http://schemas.openxmlformats.org/drawingml/2006/picture">
                <pic:pic>
                  <pic:nvPicPr>
                    <pic:cNvPr descr="img/ta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</w:t>
      </w:r>
    </w:p>
    <w:p>
      <w:pPr>
        <w:pStyle w:val="BodyText"/>
      </w:pPr>
      <w:r>
        <w:t xml:space="preserve">C’est également possible de passer du code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directement en utilisant la fonction du même nom :</w:t>
      </w:r>
    </w:p>
    <w:p>
      <w:pPr>
        <w:pStyle w:val="SourceCode"/>
      </w:pP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HTML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"&lt;h1&gt;My Shiny App&lt;/h1&gt;"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Heading2"/>
      </w:pPr>
      <w:bookmarkStart w:id="162" w:name="quelques-balises-utiles"/>
      <w:bookmarkEnd w:id="162"/>
      <w:r>
        <w:t xml:space="preserve">Quelques balises utiles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div(..., align = "center")</w:t>
      </w:r>
      <w:r>
        <w:t xml:space="preserve"> </w:t>
      </w:r>
      <w:r>
        <w:t xml:space="preserve">: centrer les éléments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br()</w:t>
      </w:r>
      <w:r>
        <w:t xml:space="preserve"> </w:t>
      </w:r>
      <w:r>
        <w:t xml:space="preserve">: saut de ligne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hr()</w:t>
      </w:r>
      <w:r>
        <w:t xml:space="preserve"> </w:t>
      </w:r>
      <w:r>
        <w:t xml:space="preserve">: trait horizontal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img(src="img/logo.jpg", title="Popup", width = "80%")</w:t>
      </w:r>
      <w:r>
        <w:t xml:space="preserve"> </w:t>
      </w:r>
      <w:r>
        <w:t xml:space="preserve">: insertion d’une image présente dans</w:t>
      </w:r>
      <w:r>
        <w:t xml:space="preserve"> </w:t>
      </w:r>
      <w:r>
        <w:rPr>
          <w:b/>
        </w:rPr>
        <w:t xml:space="preserve">www/img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a(href="https://r2018-rennes.sciencesconf.org/", target="_blank", "Rencontres R")</w:t>
      </w:r>
      <w:r>
        <w:t xml:space="preserve"> </w:t>
      </w:r>
      <w:r>
        <w:t xml:space="preserve">: lien vers un site</w:t>
      </w:r>
    </w:p>
    <w:p>
      <w:pPr>
        <w:pStyle w:val="Compact"/>
        <w:numPr>
          <w:numId w:val="1075"/>
          <w:ilvl w:val="0"/>
        </w:numPr>
      </w:pPr>
      <w:r>
        <w:rPr>
          <w:rStyle w:val="VerbatimChar"/>
        </w:rPr>
        <w:t xml:space="preserve">a(href = './doc/guide.pdf', target="_blank", class = "btn", icon("download"), 'Télécharger  le guide utilisateur')</w:t>
      </w:r>
      <w:r>
        <w:t xml:space="preserve"> </w:t>
      </w:r>
      <w:r>
        <w:t xml:space="preserve">: lien de téléchargement d’un document présent dans</w:t>
      </w:r>
      <w:r>
        <w:t xml:space="preserve"> </w:t>
      </w:r>
      <w:r>
        <w:rPr>
          <w:b/>
        </w:rPr>
        <w:t xml:space="preserve">www/doc</w:t>
      </w:r>
    </w:p>
    <w:p>
      <w:pPr>
        <w:pStyle w:val="Heading2"/>
      </w:pPr>
      <w:bookmarkStart w:id="163" w:name="css-introduction"/>
      <w:bookmarkEnd w:id="163"/>
      <w:r>
        <w:t xml:space="preserve">CSS : introduction</w:t>
      </w:r>
    </w:p>
    <w:p>
      <w:pPr>
        <w:pStyle w:val="FirstParagraph"/>
      </w:pPr>
      <w:r>
        <w:rPr>
          <w:b/>
        </w:rPr>
        <w:t xml:space="preserve">Shiny</w:t>
      </w:r>
      <w:r>
        <w:t xml:space="preserve"> </w:t>
      </w:r>
      <w:r>
        <w:t xml:space="preserve">utilise</w:t>
      </w:r>
      <w:r>
        <w:t xml:space="preserve"> </w:t>
      </w:r>
      <w:hyperlink r:id="rId164">
        <w:r>
          <w:rPr>
            <w:rStyle w:val="Hyperlink"/>
          </w:rPr>
          <w:t xml:space="preserve">Bootstrap</w:t>
        </w:r>
      </w:hyperlink>
      <w:r>
        <w:t xml:space="preserve"> </w:t>
      </w:r>
      <w:r>
        <w:t xml:space="preserve">pour la partie</w:t>
      </w:r>
      <w:r>
        <w:t xml:space="preserve"> </w:t>
      </w:r>
      <w:r>
        <w:rPr>
          <w:b/>
        </w:rPr>
        <w:t xml:space="preserve">CSS</w:t>
      </w:r>
      <w:r>
        <w:t xml:space="preserve">.</w:t>
      </w:r>
    </w:p>
    <w:p>
      <w:pPr>
        <w:pStyle w:val="BodyText"/>
      </w:pPr>
      <w:r>
        <w:t xml:space="preserve">Comme dans du développement web</w:t>
      </w:r>
      <w:r>
        <w:t xml:space="preserve"> </w:t>
      </w:r>
      <w:r>
        <w:t xml:space="preserve">“</w:t>
      </w:r>
      <w:r>
        <w:t xml:space="preserve">classique</w:t>
      </w:r>
      <w:r>
        <w:t xml:space="preserve">”</w:t>
      </w:r>
      <w:r>
        <w:t xml:space="preserve">, nous pouvons modifier le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de trois façons :</w:t>
      </w:r>
    </w:p>
    <w:p>
      <w:pPr>
        <w:pStyle w:val="Compact"/>
        <w:numPr>
          <w:numId w:val="1076"/>
          <w:ilvl w:val="0"/>
        </w:numPr>
      </w:pPr>
      <w:r>
        <w:t xml:space="preserve">en faisant un lien vers un fichier .css externe, en ajoutant des feuilles de style dans le répertoire</w:t>
      </w:r>
      <w:r>
        <w:t xml:space="preserve"> </w:t>
      </w:r>
      <w:r>
        <w:rPr>
          <w:rStyle w:val="VerbatimChar"/>
        </w:rPr>
        <w:t xml:space="preserve">www</w:t>
      </w:r>
    </w:p>
    <w:p>
      <w:pPr>
        <w:pStyle w:val="Compact"/>
        <w:numPr>
          <w:numId w:val="1076"/>
          <w:ilvl w:val="0"/>
        </w:numPr>
      </w:pPr>
      <w:r>
        <w:t xml:space="preserve">en ajoutant du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dans le header</w:t>
      </w:r>
      <w:r>
        <w:t xml:space="preserve"> </w:t>
      </w:r>
      <w:r>
        <w:rPr>
          <w:b/>
        </w:rPr>
        <w:t xml:space="preserve">HTML</w:t>
      </w:r>
    </w:p>
    <w:p>
      <w:pPr>
        <w:pStyle w:val="Compact"/>
        <w:numPr>
          <w:numId w:val="1076"/>
          <w:ilvl w:val="0"/>
        </w:numPr>
      </w:pPr>
      <w:r>
        <w:t xml:space="preserve">en écrivant individuellement du CSS aux éléments.</w:t>
      </w:r>
    </w:p>
    <w:p>
      <w:pPr>
        <w:pStyle w:val="FirstParagraph"/>
      </w:pPr>
      <w:r>
        <w:t xml:space="preserve">Il y a une notion d’ordre et de priorité sur ces trois informations : le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“</w:t>
      </w:r>
      <w:r>
        <w:t xml:space="preserve">individuel</w:t>
      </w:r>
      <w:r>
        <w:t xml:space="preserve">”</w:t>
      </w:r>
      <w:r>
        <w:t xml:space="preserve"> </w:t>
      </w:r>
      <w:r>
        <w:t xml:space="preserve">l’emporte sur le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du header, qui l’emporte sur le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externe</w:t>
      </w:r>
    </w:p>
    <w:p>
      <w:pPr>
        <w:pStyle w:val="BodyText"/>
      </w:pPr>
      <w:r>
        <w:t xml:space="preserve">On peut aussi utiliser le package</w:t>
      </w:r>
      <w:r>
        <w:t xml:space="preserve"> </w:t>
      </w:r>
      <w:hyperlink r:id="rId165">
        <w:r>
          <w:rPr>
            <w:rStyle w:val="Hyperlink"/>
          </w:rPr>
          <w:t xml:space="preserve">shinythemes</w:t>
        </w:r>
      </w:hyperlink>
    </w:p>
    <w:p>
      <w:pPr>
        <w:pStyle w:val="Heading2"/>
      </w:pPr>
      <w:bookmarkStart w:id="166" w:name="avec-un-.css-externe"/>
      <w:bookmarkEnd w:id="166"/>
      <w:r>
        <w:t xml:space="preserve">Avec un .css externe</w:t>
      </w:r>
    </w:p>
    <w:p>
      <w:pPr>
        <w:pStyle w:val="FirstParagraph"/>
      </w:pPr>
      <w:r>
        <w:t xml:space="preserve">On peut par exemple aller prendre un thème sur</w:t>
      </w:r>
      <w:r>
        <w:t xml:space="preserve"> </w:t>
      </w:r>
      <w:hyperlink r:id="rId167">
        <w:r>
          <w:rPr>
            <w:rStyle w:val="Hyperlink"/>
          </w:rPr>
          <w:t xml:space="preserve">bootswatch</w:t>
        </w:r>
      </w:hyperlink>
      <w:r>
        <w:t xml:space="preserve">.</w:t>
      </w:r>
    </w:p>
    <w:p>
      <w:pPr>
        <w:pStyle w:val="Compact"/>
        <w:numPr>
          <w:numId w:val="1077"/>
          <w:ilvl w:val="0"/>
        </w:numPr>
      </w:pPr>
      <w:r>
        <w:t xml:space="preserve">Deux façons pour le renseigner :</w:t>
      </w:r>
    </w:p>
    <w:p>
      <w:pPr>
        <w:pStyle w:val="Compact"/>
        <w:numPr>
          <w:numId w:val="1077"/>
          <w:ilvl w:val="0"/>
        </w:numPr>
      </w:pPr>
      <w:r>
        <w:t xml:space="preserve">argument</w:t>
      </w:r>
      <w:r>
        <w:t xml:space="preserve"> </w:t>
      </w:r>
      <w:r>
        <w:rPr>
          <w:rStyle w:val="VerbatimChar"/>
        </w:rPr>
        <w:t xml:space="preserve">theme</w:t>
      </w:r>
      <w:r>
        <w:t xml:space="preserve"> </w:t>
      </w:r>
      <w:r>
        <w:t xml:space="preserve">dans</w:t>
      </w:r>
      <w:r>
        <w:t xml:space="preserve"> </w:t>
      </w:r>
      <w:r>
        <w:rPr>
          <w:rStyle w:val="VerbatimChar"/>
        </w:rPr>
        <w:t xml:space="preserve">fluidPage</w:t>
      </w:r>
    </w:p>
    <w:p>
      <w:pPr>
        <w:pStyle w:val="Compact"/>
        <w:numPr>
          <w:numId w:val="1077"/>
          <w:ilvl w:val="0"/>
        </w:numPr>
      </w:pPr>
      <w:r>
        <w:t xml:space="preserve">ou avec un tags html :</w:t>
      </w:r>
      <w:r>
        <w:t xml:space="preserve"> </w:t>
      </w:r>
      <w:r>
        <w:rPr>
          <w:rStyle w:val="VerbatimChar"/>
        </w:rPr>
        <w:t xml:space="preserve">tags$head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tags$link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NormalTok"/>
        </w:rPr>
        <w:t xml:space="preserve">ui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fluidPage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"mytheme.css"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ou avec un tags</w:t>
      </w:r>
      <w:r>
        <w:br w:type="textWrapping"/>
      </w:r>
      <w:r>
        <w:rPr>
          <w:rStyle w:val="NormalTok"/>
        </w:rPr>
        <w:t xml:space="preserve">                tags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tags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link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"stylesheet"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"text/css"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href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"mytheme.css"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reste de l'application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788104"/>
            <wp:effectExtent b="0" l="0" r="0" t="0"/>
            <wp:docPr descr="css1" title="" id="1" name="Picture"/>
            <a:graphic>
              <a:graphicData uri="http://schemas.openxmlformats.org/drawingml/2006/picture">
                <pic:pic>
                  <pic:nvPicPr>
                    <pic:cNvPr descr="img/c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css1</w:t>
      </w:r>
    </w:p>
    <w:p>
      <w:pPr>
        <w:pStyle w:val="Heading2"/>
      </w:pPr>
      <w:bookmarkStart w:id="169" w:name="ajout-de-css-dans-le-header"/>
      <w:bookmarkEnd w:id="169"/>
      <w:r>
        <w:t xml:space="preserve">Ajout de css dans le header</w:t>
      </w:r>
    </w:p>
    <w:p>
      <w:pPr>
        <w:pStyle w:val="Compact"/>
        <w:numPr>
          <w:numId w:val="1078"/>
          <w:ilvl w:val="0"/>
        </w:numPr>
      </w:pPr>
      <w:r>
        <w:t xml:space="preserve">Le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inclut dans le header sera prioritaire au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externe</w:t>
      </w:r>
    </w:p>
    <w:p>
      <w:pPr>
        <w:pStyle w:val="Compact"/>
        <w:numPr>
          <w:numId w:val="1078"/>
          <w:ilvl w:val="0"/>
        </w:numPr>
      </w:pPr>
      <w:r>
        <w:t xml:space="preserve">inclusion avec les tags html :</w:t>
      </w:r>
      <w:r>
        <w:t xml:space="preserve"> </w:t>
      </w:r>
      <w:r>
        <w:rPr>
          <w:rStyle w:val="VerbatimChar"/>
        </w:rPr>
        <w:t xml:space="preserve">tags$head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tags$style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NormalTok"/>
        </w:rPr>
        <w:t xml:space="preserve">tags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tags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style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HTML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 { color: #48ca3b;}"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),</w:t>
      </w:r>
      <w:r>
        <w:br w:type="textWrapping"/>
      </w:r>
      <w:r>
        <w:rPr>
          <w:rStyle w:val="CommentTok"/>
        </w:rPr>
        <w:t xml:space="preserve"># reste de l'application</w:t>
      </w:r>
      <w:r>
        <w:br w:type="textWrapping"/>
      </w:r>
      <w:r>
        <w:rPr>
          <w:rStyle w:val="ErrorTok"/>
        </w:rPr>
        <w:t xml:space="preserve">)</w:t>
      </w:r>
    </w:p>
    <w:p>
      <w:pPr>
        <w:pStyle w:val="FigureWithCaption"/>
      </w:pPr>
      <w:r>
        <w:drawing>
          <wp:inline>
            <wp:extent cx="5334000" cy="2810212"/>
            <wp:effectExtent b="0" l="0" r="0" t="0"/>
            <wp:docPr descr="css2" title="" id="1" name="Picture"/>
            <a:graphic>
              <a:graphicData uri="http://schemas.openxmlformats.org/drawingml/2006/picture">
                <pic:pic>
                  <pic:nvPicPr>
                    <pic:cNvPr descr="img/cs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css2</w:t>
      </w:r>
    </w:p>
    <w:p>
      <w:pPr>
        <w:pStyle w:val="Heading2"/>
      </w:pPr>
      <w:bookmarkStart w:id="171" w:name="css-sur-un-element"/>
      <w:bookmarkEnd w:id="171"/>
      <w:r>
        <w:t xml:space="preserve">CSS sur un élément</w:t>
      </w:r>
    </w:p>
    <w:p>
      <w:pPr>
        <w:pStyle w:val="FirstParagraph"/>
      </w:pPr>
      <w:r>
        <w:t xml:space="preserve">Pour finir, on peut également passer directement du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aux éléments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(shiny)</w:t>
      </w:r>
      <w:r>
        <w:br w:type="textWrapping"/>
      </w:r>
      <w:r>
        <w:rPr>
          <w:rStyle w:val="KeywordTok"/>
        </w:rPr>
        <w:t xml:space="preserve">h1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 titre"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"color: #48ca3b;"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reste de l'application</w:t>
      </w:r>
      <w:r>
        <w:br w:type="textWrapping"/>
      </w:r>
      <w:r>
        <w:rPr>
          <w:rStyle w:val="ErrorTok"/>
        </w:rPr>
        <w:t xml:space="preserve">)</w:t>
      </w:r>
    </w:p>
    <w:p>
      <w:pPr>
        <w:pStyle w:val="FigureWithCaption"/>
      </w:pPr>
      <w:r>
        <w:drawing>
          <wp:inline>
            <wp:extent cx="5334000" cy="2810212"/>
            <wp:effectExtent b="0" l="0" r="0" t="0"/>
            <wp:docPr descr="css3" title="" id="1" name="Picture"/>
            <a:graphic>
              <a:graphicData uri="http://schemas.openxmlformats.org/drawingml/2006/picture">
                <pic:pic>
                  <pic:nvPicPr>
                    <pic:cNvPr descr="img/cs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css3</w:t>
      </w:r>
    </w:p>
    <w:p>
      <w:pPr>
        <w:pStyle w:val="Heading1"/>
      </w:pPr>
      <w:bookmarkStart w:id="173" w:name="quelques-bonnes-pratiques"/>
      <w:bookmarkEnd w:id="173"/>
      <w:r>
        <w:t xml:space="preserve">Quelques bonnes pratiques</w:t>
      </w:r>
    </w:p>
    <w:p>
      <w:pPr>
        <w:pStyle w:val="Compact"/>
        <w:numPr>
          <w:numId w:val="1079"/>
          <w:ilvl w:val="0"/>
        </w:numPr>
      </w:pPr>
      <w:r>
        <w:t xml:space="preserve">Préférer l’underscore (_) au point (.) comme séparateur dans le nom des variables. En effet, le</w:t>
      </w:r>
      <w:r>
        <w:t xml:space="preserve"> </w:t>
      </w:r>
      <w:r>
        <w:rPr>
          <w:b/>
        </w:rPr>
        <w:t xml:space="preserve">.</w:t>
      </w:r>
      <w:r>
        <w:t xml:space="preserve"> </w:t>
      </w:r>
      <w:r>
        <w:t xml:space="preserve">peut amener de mauvaises intérations avec d’autres langages, comme le</w:t>
      </w:r>
      <w:r>
        <w:t xml:space="preserve"> </w:t>
      </w:r>
      <w:r>
        <w:rPr>
          <w:b/>
        </w:rPr>
        <w:t xml:space="preserve">JavaScript</w:t>
      </w:r>
    </w:p>
    <w:p>
      <w:pPr>
        <w:pStyle w:val="Compact"/>
        <w:numPr>
          <w:numId w:val="1079"/>
          <w:ilvl w:val="0"/>
        </w:numPr>
      </w:pPr>
      <w:r>
        <w:t xml:space="preserve">Faire bien attention à</w:t>
      </w:r>
      <w:r>
        <w:t xml:space="preserve"> </w:t>
      </w:r>
      <w:r>
        <w:rPr>
          <w:b/>
        </w:rPr>
        <w:t xml:space="preserve">l’unicité des différents identifiants</w:t>
      </w:r>
      <w:r>
        <w:t xml:space="preserve"> </w:t>
      </w:r>
      <w:r>
        <w:t xml:space="preserve">des inputs/outputs</w:t>
      </w:r>
    </w:p>
    <w:p>
      <w:pPr>
        <w:pStyle w:val="Compact"/>
        <w:numPr>
          <w:numId w:val="1079"/>
          <w:ilvl w:val="0"/>
        </w:numPr>
      </w:pPr>
      <w:r>
        <w:t xml:space="preserve">Pour éviter des problèmes éventuels avec</w:t>
      </w:r>
      <w:r>
        <w:t xml:space="preserve"> </w:t>
      </w:r>
      <w:r>
        <w:rPr>
          <w:b/>
        </w:rPr>
        <w:t xml:space="preserve">des versions différentes de packages</w:t>
      </w:r>
      <w:r>
        <w:t xml:space="preserve">, et notamment dans le cas de</w:t>
      </w:r>
      <w:r>
        <w:t xml:space="preserve"> </w:t>
      </w:r>
      <w:r>
        <w:rPr>
          <w:b/>
        </w:rPr>
        <w:t xml:space="preserve">plusieurs applications shiny</w:t>
      </w:r>
      <w:r>
        <w:t xml:space="preserve"> </w:t>
      </w:r>
      <w:r>
        <w:t xml:space="preserve">et/ou différents environnements de travail, essayer d’utiliser</w:t>
      </w:r>
      <w:r>
        <w:t xml:space="preserve"> </w:t>
      </w:r>
      <w:hyperlink r:id="rId174">
        <w:r>
          <w:rPr>
            <w:rStyle w:val="Hyperlink"/>
          </w:rPr>
          <w:t xml:space="preserve">packrat</w:t>
        </w:r>
      </w:hyperlink>
    </w:p>
    <w:p>
      <w:pPr>
        <w:pStyle w:val="Compact"/>
        <w:numPr>
          <w:numId w:val="1079"/>
          <w:ilvl w:val="0"/>
        </w:numPr>
      </w:pPr>
      <w:r>
        <w:t xml:space="preserve">Mettre toute la</w:t>
      </w:r>
      <w:r>
        <w:t xml:space="preserve"> </w:t>
      </w:r>
      <w:r>
        <w:rPr>
          <w:b/>
        </w:rPr>
        <w:t xml:space="preserve">partie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calcul</w:t>
      </w:r>
      <w:r>
        <w:rPr>
          <w:b/>
        </w:rPr>
        <w:t xml:space="preserve">”</w:t>
      </w:r>
      <w:r>
        <w:t xml:space="preserve"> </w:t>
      </w:r>
      <w:r>
        <w:t xml:space="preserve">dans des</w:t>
      </w:r>
      <w:r>
        <w:t xml:space="preserve"> </w:t>
      </w:r>
      <w:r>
        <w:rPr>
          <w:b/>
        </w:rPr>
        <w:t xml:space="preserve">fonctions/un package</w:t>
      </w:r>
      <w:r>
        <w:t xml:space="preserve"> </w:t>
      </w:r>
      <w:r>
        <w:t xml:space="preserve">et effectuer des tests (</w:t>
      </w:r>
      <w:hyperlink r:id="rId175">
        <w:r>
          <w:rPr>
            <w:rStyle w:val="Hyperlink"/>
          </w:rPr>
          <w:t xml:space="preserve">testthat</w:t>
        </w:r>
      </w:hyperlink>
      <w:r>
        <w:t xml:space="preserve">)</w:t>
      </w:r>
    </w:p>
    <w:p>
      <w:pPr>
        <w:pStyle w:val="Compact"/>
        <w:numPr>
          <w:numId w:val="1079"/>
          <w:ilvl w:val="0"/>
        </w:numPr>
      </w:pPr>
      <w:r>
        <w:t xml:space="preserve">Diviser la partie</w:t>
      </w:r>
      <w:r>
        <w:t xml:space="preserve"> </w:t>
      </w:r>
      <w:r>
        <w:rPr>
          <w:b/>
        </w:rPr>
        <w:t xml:space="preserve">ui.R</w:t>
      </w:r>
      <w:r>
        <w:t xml:space="preserve"> </w:t>
      </w:r>
      <w:r>
        <w:t xml:space="preserve">et</w:t>
      </w:r>
      <w:r>
        <w:t xml:space="preserve"> </w:t>
      </w:r>
      <w:r>
        <w:rPr>
          <w:b/>
        </w:rPr>
        <w:t xml:space="preserve">server.R</w:t>
      </w:r>
      <w:r>
        <w:t xml:space="preserve"> </w:t>
      </w:r>
      <w:r>
        <w:t xml:space="preserve">en plusieurs scripts, un par onglet par exemple :</w:t>
      </w:r>
    </w:p>
    <w:p>
      <w:pPr>
        <w:pStyle w:val="SourceCode"/>
      </w:pPr>
      <w:r>
        <w:rPr>
          <w:rStyle w:val="CommentTok"/>
        </w:rPr>
        <w:t xml:space="preserve"># ui.R</w:t>
      </w:r>
      <w:r>
        <w:br w:type="textWrapping"/>
      </w:r>
      <w:r>
        <w:rPr>
          <w:rStyle w:val="KeywordTok"/>
        </w:rPr>
        <w:t xml:space="preserve">shinyUI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navbarPage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"Divide UI &amp; SERVER"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"src/ui/01_ui_plot.R"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"src/ui/02_ui_data.R"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server.R</w:t>
      </w:r>
      <w:r>
        <w:br w:type="textWrapping"/>
      </w:r>
      <w:r>
        <w:rPr>
          <w:rStyle w:val="KeywordTok"/>
        </w:rPr>
        <w:t xml:space="preserve">shinyServer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(input, output, session)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"src/server/01_server_plot.R"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"src/server/02_server_data.R"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local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Heading1"/>
      </w:pPr>
      <w:bookmarkStart w:id="176" w:name="debogage"/>
      <w:bookmarkEnd w:id="176"/>
      <w:r>
        <w:t xml:space="preserve">Débogage</w:t>
      </w:r>
    </w:p>
    <w:p>
      <w:pPr>
        <w:pStyle w:val="Heading2"/>
      </w:pPr>
      <w:bookmarkStart w:id="177" w:name="affichage-console"/>
      <w:bookmarkEnd w:id="177"/>
      <w:r>
        <w:t xml:space="preserve">Affichage console</w:t>
      </w:r>
    </w:p>
    <w:p>
      <w:pPr>
        <w:pStyle w:val="Compact"/>
        <w:numPr>
          <w:numId w:val="1080"/>
          <w:ilvl w:val="0"/>
        </w:numPr>
      </w:pPr>
      <w:r>
        <w:t xml:space="preserve">Un des premiers niveaux de débogage est l’utilisation de</w:t>
      </w:r>
      <w:r>
        <w:t xml:space="preserve"> </w:t>
      </w:r>
      <w:r>
        <w:rPr>
          <w:rStyle w:val="VerbatimChar"/>
        </w:rPr>
        <w:t xml:space="preserve">print</w:t>
      </w:r>
      <w:r>
        <w:t xml:space="preserve"> </w:t>
      </w:r>
      <w:r>
        <w:t xml:space="preserve">console au-sein de l’application shiny.</w:t>
      </w:r>
    </w:p>
    <w:p>
      <w:pPr>
        <w:pStyle w:val="Compact"/>
        <w:numPr>
          <w:numId w:val="1080"/>
          <w:ilvl w:val="0"/>
        </w:numPr>
      </w:pPr>
      <w:r>
        <w:t xml:space="preserve">Cela permet d’afficher des informations lors du développement et/ou de l’éxécution de l’application</w:t>
      </w:r>
    </w:p>
    <w:p>
      <w:pPr>
        <w:pStyle w:val="Compact"/>
        <w:numPr>
          <w:numId w:val="1080"/>
          <w:ilvl w:val="0"/>
        </w:numPr>
      </w:pPr>
      <w:r>
        <w:t xml:space="preserve">Dans</w:t>
      </w:r>
      <w:r>
        <w:t xml:space="preserve"> </w:t>
      </w:r>
      <w:r>
        <w:rPr>
          <w:b/>
        </w:rPr>
        <w:t xml:space="preserve">shiny</w:t>
      </w:r>
      <w:r>
        <w:t xml:space="preserve">, on utilisera de préférence</w:t>
      </w:r>
      <w:r>
        <w:t xml:space="preserve"> </w:t>
      </w:r>
      <w:r>
        <w:rPr>
          <w:rStyle w:val="VerbatimChar"/>
        </w:rPr>
        <w:t xml:space="preserve">cat(file=stderr(), ...)</w:t>
      </w:r>
      <w:r>
        <w:t xml:space="preserve"> </w:t>
      </w:r>
      <w:r>
        <w:t xml:space="preserve">pour être sûr que l’affichage marche dans tous les cas d’outputs, et également dans les logs avec</w:t>
      </w:r>
      <w:r>
        <w:t xml:space="preserve"> </w:t>
      </w:r>
      <w:r>
        <w:rPr>
          <w:b/>
        </w:rPr>
        <w:t xml:space="preserve">shiny-server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iris[,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KeywordTok"/>
        </w:rPr>
        <w:t xml:space="preserve">stderr</w:t>
      </w:r>
      <w:r>
        <w:rPr>
          <w:rStyle w:val="NormalTok"/>
        </w:rPr>
        <w:t xml:space="preserve">(),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(x)) </w:t>
      </w:r>
      <w:r>
        <w:rPr>
          <w:rStyle w:val="CommentTok"/>
        </w:rPr>
        <w:t xml:space="preserve"># affichage de la classe de x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FigureWithCaption"/>
      </w:pPr>
      <w:r>
        <w:drawing>
          <wp:inline>
            <wp:extent cx="5334000" cy="2190083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79" w:name="lancement-manuel-dun-browser"/>
      <w:bookmarkEnd w:id="179"/>
      <w:r>
        <w:t xml:space="preserve">Lancement manuel d’un browser</w:t>
      </w:r>
    </w:p>
    <w:p>
      <w:pPr>
        <w:pStyle w:val="Compact"/>
        <w:numPr>
          <w:numId w:val="1081"/>
          <w:ilvl w:val="0"/>
        </w:numPr>
      </w:pPr>
      <w:r>
        <w:t xml:space="preserve">On peut insérer le lancement d’un</w:t>
      </w:r>
      <w:r>
        <w:t xml:space="preserve"> </w:t>
      </w:r>
      <w:r>
        <w:rPr>
          <w:rStyle w:val="VerbatimChar"/>
        </w:rPr>
        <w:t xml:space="preserve">browser()</w:t>
      </w:r>
      <w:r>
        <w:t xml:space="preserve"> </w:t>
      </w:r>
      <w:r>
        <w:t xml:space="preserve">à n’importe quel moment</w:t>
      </w:r>
    </w:p>
    <w:p>
      <w:pPr>
        <w:pStyle w:val="Compact"/>
        <w:numPr>
          <w:numId w:val="1081"/>
          <w:ilvl w:val="0"/>
        </w:numPr>
      </w:pPr>
      <w:r>
        <w:t xml:space="preserve">On pourra alors observer les différents objets et avancer pas-à-pas</w:t>
      </w:r>
    </w:p>
    <w:p>
      <w:pPr>
        <w:pStyle w:val="SourceCode"/>
      </w:pP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iris[,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browser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lancement du browser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Compact"/>
        <w:numPr>
          <w:numId w:val="1082"/>
          <w:ilvl w:val="0"/>
        </w:numPr>
      </w:pPr>
      <w:r>
        <w:t xml:space="preserve">Ne pas oublier de l’enlever une fois le développement terminé…!</w:t>
      </w:r>
    </w:p>
    <w:p>
      <w:pPr>
        <w:pStyle w:val="FigureWithCaption"/>
      </w:pPr>
      <w:r>
        <w:drawing>
          <wp:inline>
            <wp:extent cx="5334000" cy="1621065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81" w:name="lancement-automatique-dun-browser"/>
      <w:bookmarkEnd w:id="181"/>
      <w:r>
        <w:t xml:space="preserve">Lancement automatique d’un browser</w:t>
      </w:r>
    </w:p>
    <w:p>
      <w:pPr>
        <w:pStyle w:val="Compact"/>
        <w:numPr>
          <w:numId w:val="1083"/>
          <w:ilvl w:val="0"/>
        </w:numPr>
      </w:pPr>
      <w:r>
        <w:t xml:space="preserve">L’option</w:t>
      </w:r>
      <w:r>
        <w:t xml:space="preserve"> </w:t>
      </w:r>
      <w:r>
        <w:rPr>
          <w:rStyle w:val="VerbatimChar"/>
        </w:rPr>
        <w:t xml:space="preserve">options(shiny.error = browser)</w:t>
      </w:r>
      <w:r>
        <w:t xml:space="preserve"> </w:t>
      </w:r>
      <w:r>
        <w:t xml:space="preserve">permet de lancer un</w:t>
      </w:r>
      <w:r>
        <w:t xml:space="preserve"> </w:t>
      </w:r>
      <w:r>
        <w:rPr>
          <w:rStyle w:val="VerbatimChar"/>
        </w:rPr>
        <w:t xml:space="preserve">broswer()</w:t>
      </w:r>
      <w:r>
        <w:t xml:space="preserve"> </w:t>
      </w:r>
      <w:r>
        <w:t xml:space="preserve">automatiquement lors de l’apparition d’une erreur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shiny.error =</w:t>
      </w:r>
      <w:r>
        <w:rPr>
          <w:rStyle w:val="NormalTok"/>
        </w:rPr>
        <w:t xml:space="preserve"> browser)</w:t>
      </w:r>
    </w:p>
    <w:p>
      <w:pPr>
        <w:pStyle w:val="Heading2"/>
      </w:pPr>
      <w:bookmarkStart w:id="182" w:name="mode-showcase"/>
      <w:bookmarkEnd w:id="182"/>
      <w:r>
        <w:t xml:space="preserve">Mode</w:t>
      </w:r>
      <w:r>
        <w:t xml:space="preserve"> </w:t>
      </w:r>
      <w:r>
        <w:t xml:space="preserve">“</w:t>
      </w:r>
      <w:r>
        <w:t xml:space="preserve">showcase</w:t>
      </w:r>
      <w:r>
        <w:t xml:space="preserve">”</w:t>
      </w:r>
    </w:p>
    <w:p>
      <w:pPr>
        <w:pStyle w:val="Compact"/>
        <w:numPr>
          <w:numId w:val="1084"/>
          <w:ilvl w:val="0"/>
        </w:numPr>
      </w:pPr>
      <w:r>
        <w:t xml:space="preserve">En lançant une application avec l’option</w:t>
      </w:r>
      <w:r>
        <w:t xml:space="preserve"> </w:t>
      </w:r>
      <w:r>
        <w:rPr>
          <w:rStyle w:val="VerbatimChar"/>
        </w:rPr>
        <w:t xml:space="preserve">display.mode="showcase"</w:t>
      </w:r>
      <w:r>
        <w:t xml:space="preserve"> </w:t>
      </w:r>
      <w:r>
        <w:t xml:space="preserve">et l’utilisation de la fonction</w:t>
      </w:r>
      <w:r>
        <w:t xml:space="preserve"> </w:t>
      </w:r>
      <w:r>
        <w:rPr>
          <w:rStyle w:val="VerbatimChar"/>
        </w:rPr>
        <w:t xml:space="preserve">runApp()</w:t>
      </w:r>
      <w:r>
        <w:t xml:space="preserve">,</w:t>
      </w:r>
      <w:r>
        <w:t xml:space="preserve"> </w:t>
      </w:r>
      <w:r>
        <w:t xml:space="preserve">on peut observer en direct l’éxécution du code :</w:t>
      </w:r>
    </w:p>
    <w:p>
      <w:pPr>
        <w:pStyle w:val="SourceCode"/>
      </w:pPr>
      <w:r>
        <w:rPr>
          <w:rStyle w:val="KeywordTok"/>
        </w:rPr>
        <w:t xml:space="preserve">runApp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"path/to/myapp"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display.mode=</w:t>
      </w:r>
      <w:r>
        <w:rPr>
          <w:rStyle w:val="StringTok"/>
        </w:rPr>
        <w:t xml:space="preserve">"showcase"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1877411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showc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84" w:name="reactive-log"/>
      <w:bookmarkEnd w:id="184"/>
      <w:r>
        <w:t xml:space="preserve">Reactive log</w:t>
      </w:r>
    </w:p>
    <w:p>
      <w:pPr>
        <w:pStyle w:val="Compact"/>
        <w:numPr>
          <w:numId w:val="1085"/>
          <w:ilvl w:val="0"/>
        </w:numPr>
      </w:pPr>
      <w:r>
        <w:t xml:space="preserve">En activant l’option</w:t>
      </w:r>
      <w:r>
        <w:t xml:space="preserve"> </w:t>
      </w:r>
      <w:r>
        <w:rPr>
          <w:rStyle w:val="VerbatimChar"/>
        </w:rPr>
        <w:t xml:space="preserve">shiny.reactlog</w:t>
      </w:r>
      <w:r>
        <w:t xml:space="preserve">, on peut visualiser à tous instants les dépendances et les flux entre les objets réactifs de</w:t>
      </w:r>
      <w:r>
        <w:t xml:space="preserve"> </w:t>
      </w:r>
      <w:r>
        <w:rPr>
          <w:b/>
        </w:rPr>
        <w:t xml:space="preserve">shiny</w:t>
      </w:r>
    </w:p>
    <w:p>
      <w:pPr>
        <w:pStyle w:val="Compact"/>
        <w:numPr>
          <w:numId w:val="1085"/>
          <w:ilvl w:val="0"/>
        </w:numPr>
      </w:pPr>
      <w:r>
        <w:t xml:space="preserve">soit en tappant</w:t>
      </w:r>
      <w:r>
        <w:t xml:space="preserve"> </w:t>
      </w:r>
      <w:r>
        <w:rPr>
          <w:rStyle w:val="VerbatimChar"/>
        </w:rPr>
        <w:t xml:space="preserve">ctrl+F3</w:t>
      </w:r>
      <w:r>
        <w:t xml:space="preserve"> </w:t>
      </w:r>
      <w:r>
        <w:t xml:space="preserve">dans le navigateur web</w:t>
      </w:r>
    </w:p>
    <w:p>
      <w:pPr>
        <w:pStyle w:val="Compact"/>
        <w:numPr>
          <w:numId w:val="1085"/>
          <w:ilvl w:val="0"/>
        </w:numPr>
      </w:pPr>
      <w:r>
        <w:t xml:space="preserve">soit en insérant</w:t>
      </w:r>
      <w:r>
        <w:t xml:space="preserve"> </w:t>
      </w:r>
      <w:r>
        <w:rPr>
          <w:rStyle w:val="VerbatimChar"/>
        </w:rPr>
        <w:t xml:space="preserve">showReactLog()</w:t>
      </w:r>
      <w:r>
        <w:t xml:space="preserve"> </w:t>
      </w:r>
      <w:r>
        <w:t xml:space="preserve">au-sein du code shiny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shiny.reactlog=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NormalTok"/>
        </w:rPr>
        <w:t xml:space="preserve">output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renderPlot</w:t>
      </w:r>
      <w:r>
        <w:rPr>
          <w:rStyle w:val="NormalTok"/>
        </w:rPr>
        <w:t xml:space="preserve">({</w:t>
      </w:r>
      <w:r>
        <w:br w:type="textWrapping"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iris[, input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showReactLog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launch shiny.reactlog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}) </w:t>
      </w:r>
    </w:p>
    <w:p>
      <w:pPr>
        <w:pStyle w:val="FigureWithCaption"/>
      </w:pPr>
      <w:r>
        <w:drawing>
          <wp:inline>
            <wp:extent cx="5334000" cy="2473307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86" w:name="communication-clientserver"/>
      <w:bookmarkEnd w:id="186"/>
      <w:r>
        <w:t xml:space="preserve">Communication client/server</w:t>
      </w:r>
    </w:p>
    <w:p>
      <w:pPr>
        <w:pStyle w:val="Compact"/>
        <w:numPr>
          <w:numId w:val="1086"/>
          <w:ilvl w:val="0"/>
        </w:numPr>
      </w:pPr>
      <w:r>
        <w:t xml:space="preserve">Toutes les communications entre le client et le server sont visibles en utilisant l’option</w:t>
      </w:r>
      <w:r>
        <w:t xml:space="preserve"> </w:t>
      </w:r>
      <w:r>
        <w:rPr>
          <w:rStyle w:val="VerbatimChar"/>
        </w:rPr>
        <w:t xml:space="preserve">shiny.trace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shiny.trace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FigureWithCaption"/>
      </w:pPr>
      <w:r>
        <w:drawing>
          <wp:inline>
            <wp:extent cx="5334000" cy="2626712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tr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88" w:name="tracage-des-erreurs"/>
      <w:bookmarkEnd w:id="188"/>
      <w:r>
        <w:t xml:space="preserve">Traçage des erreurs</w:t>
      </w:r>
    </w:p>
    <w:p>
      <w:pPr>
        <w:pStyle w:val="Compact"/>
        <w:numPr>
          <w:numId w:val="1087"/>
          <w:ilvl w:val="0"/>
        </w:numPr>
      </w:pPr>
      <w:r>
        <w:t xml:space="preserve">Depuis</w:t>
      </w:r>
      <w:r>
        <w:t xml:space="preserve"> </w:t>
      </w:r>
      <w:r>
        <w:rPr>
          <w:rStyle w:val="VerbatimChar"/>
        </w:rPr>
        <w:t xml:space="preserve">shiny_0.13.1</w:t>
      </w:r>
      <w:r>
        <w:t xml:space="preserve">, on récupère la stack trace quand une erreur se produit</w:t>
      </w:r>
    </w:p>
    <w:p>
      <w:pPr>
        <w:pStyle w:val="Compact"/>
        <w:numPr>
          <w:numId w:val="1087"/>
          <w:ilvl w:val="0"/>
        </w:numPr>
      </w:pPr>
      <w:r>
        <w:t xml:space="preserve">Si besoin, on peut récupérer une stack trace encore plus complète, comprenant les diffénrets fonctions internes, avec</w:t>
      </w:r>
      <w:r>
        <w:t xml:space="preserve"> </w:t>
      </w:r>
      <w:r>
        <w:rPr>
          <w:rStyle w:val="VerbatimChar"/>
        </w:rPr>
        <w:t xml:space="preserve">options(shiny.fullstacktrace = TRUE)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shiny.fullstacktrace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176486"/>
            <wp:effectExtent b="0" l="0" r="0" t="0"/>
            <wp:docPr descr="ggv" title="" id="1" name="Picture"/>
            <a:graphic>
              <a:graphicData uri="http://schemas.openxmlformats.org/drawingml/2006/picture">
                <pic:pic>
                  <pic:nvPicPr>
                    <pic:cNvPr descr="img/debug_sta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ggv</w:t>
      </w:r>
    </w:p>
    <w:p>
      <w:pPr>
        <w:pStyle w:val="Heading2"/>
      </w:pPr>
      <w:bookmarkStart w:id="190" w:name="references-tutoriaux-exemples"/>
      <w:bookmarkEnd w:id="190"/>
      <w:r>
        <w:t xml:space="preserve">Références / Tutoriaux / Exemples</w:t>
      </w:r>
    </w:p>
    <w:p>
      <w:pPr>
        <w:pStyle w:val="Compact"/>
        <w:numPr>
          <w:numId w:val="1088"/>
          <w:ilvl w:val="0"/>
        </w:numPr>
      </w:pPr>
      <w:hyperlink r:id="rId191">
        <w:r>
          <w:rPr>
            <w:rStyle w:val="Hyperlink"/>
          </w:rPr>
          <w:t xml:space="preserve">http://shiny.rstudio.com/</w:t>
        </w:r>
      </w:hyperlink>
    </w:p>
    <w:p>
      <w:pPr>
        <w:pStyle w:val="Compact"/>
        <w:numPr>
          <w:numId w:val="1088"/>
          <w:ilvl w:val="0"/>
        </w:numPr>
      </w:pPr>
      <w:hyperlink r:id="rId192">
        <w:r>
          <w:rPr>
            <w:rStyle w:val="Hyperlink"/>
          </w:rPr>
          <w:t xml:space="preserve">http://shiny.rstudio.com/articles/</w:t>
        </w:r>
      </w:hyperlink>
    </w:p>
    <w:p>
      <w:pPr>
        <w:pStyle w:val="Compact"/>
        <w:numPr>
          <w:numId w:val="1088"/>
          <w:ilvl w:val="0"/>
        </w:numPr>
      </w:pPr>
      <w:hyperlink r:id="rId193">
        <w:r>
          <w:rPr>
            <w:rStyle w:val="Hyperlink"/>
          </w:rPr>
          <w:t xml:space="preserve">http://shiny.rstudio.com/tutorial/</w:t>
        </w:r>
      </w:hyperlink>
    </w:p>
    <w:p>
      <w:pPr>
        <w:pStyle w:val="Compact"/>
        <w:numPr>
          <w:numId w:val="1088"/>
          <w:ilvl w:val="0"/>
        </w:numPr>
      </w:pPr>
      <w:hyperlink r:id="rId194">
        <w:r>
          <w:rPr>
            <w:rStyle w:val="Hyperlink"/>
          </w:rPr>
          <w:t xml:space="preserve">http://shiny.rstudio.com/gallery/</w:t>
        </w:r>
      </w:hyperlink>
    </w:p>
    <w:p>
      <w:pPr>
        <w:pStyle w:val="Compact"/>
        <w:numPr>
          <w:numId w:val="1088"/>
          <w:ilvl w:val="0"/>
        </w:numPr>
      </w:pPr>
      <w:hyperlink r:id="rId195">
        <w:r>
          <w:rPr>
            <w:rStyle w:val="Hyperlink"/>
          </w:rPr>
          <w:t xml:space="preserve">https://www.rstudio.com/products/shiny/shiny-user-showcase/</w:t>
        </w:r>
      </w:hyperlink>
    </w:p>
    <w:p>
      <w:pPr>
        <w:pStyle w:val="Compact"/>
        <w:numPr>
          <w:numId w:val="1088"/>
          <w:ilvl w:val="0"/>
        </w:numPr>
      </w:pPr>
      <w:hyperlink r:id="rId196">
        <w:r>
          <w:rPr>
            <w:rStyle w:val="Hyperlink"/>
          </w:rPr>
          <w:t xml:space="preserve">http://www.showmeshiny.com/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2c60d2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1c289d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49" Target="media/rId149.png" /><Relationship Type="http://schemas.openxmlformats.org/officeDocument/2006/relationships/image" Id="rId77" Target="media/rId77.png" /><Relationship Type="http://schemas.openxmlformats.org/officeDocument/2006/relationships/image" Id="rId53" Target="media/rId53.png" /><Relationship Type="http://schemas.openxmlformats.org/officeDocument/2006/relationships/image" Id="rId84" Target="media/rId84.png" /><Relationship Type="http://schemas.openxmlformats.org/officeDocument/2006/relationships/image" Id="rId151" Target="media/rId151.png" /><Relationship Type="http://schemas.openxmlformats.org/officeDocument/2006/relationships/image" Id="rId168" Target="media/rId168.png" /><Relationship Type="http://schemas.openxmlformats.org/officeDocument/2006/relationships/image" Id="rId170" Target="media/rId170.png" /><Relationship Type="http://schemas.openxmlformats.org/officeDocument/2006/relationships/image" Id="rId172" Target="media/rId172.png" /><Relationship Type="http://schemas.openxmlformats.org/officeDocument/2006/relationships/image" Id="rId118" Target="media/rId118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180" Target="media/rId180.png" /><Relationship Type="http://schemas.openxmlformats.org/officeDocument/2006/relationships/image" Id="rId178" Target="media/rId178.png" /><Relationship Type="http://schemas.openxmlformats.org/officeDocument/2006/relationships/image" Id="rId185" Target="media/rId185.png" /><Relationship Type="http://schemas.openxmlformats.org/officeDocument/2006/relationships/image" Id="rId183" Target="media/rId183.png" /><Relationship Type="http://schemas.openxmlformats.org/officeDocument/2006/relationships/image" Id="rId189" Target="media/rId189.png" /><Relationship Type="http://schemas.openxmlformats.org/officeDocument/2006/relationships/image" Id="rId187" Target="media/rId187.png" /><Relationship Type="http://schemas.openxmlformats.org/officeDocument/2006/relationships/image" Id="rId35" Target="media/rId35.png" /><Relationship Type="http://schemas.openxmlformats.org/officeDocument/2006/relationships/image" Id="rId133" Target="media/rId133.png" /><Relationship Type="http://schemas.openxmlformats.org/officeDocument/2006/relationships/image" Id="rId75" Target="media/rId75.png" /><Relationship Type="http://schemas.openxmlformats.org/officeDocument/2006/relationships/image" Id="rId137" Target="media/rId137.png" /><Relationship Type="http://schemas.openxmlformats.org/officeDocument/2006/relationships/image" Id="rId115" Target="media/rId115.png" /><Relationship Type="http://schemas.openxmlformats.org/officeDocument/2006/relationships/image" Id="rId41" Target="media/rId41.png" /><Relationship Type="http://schemas.openxmlformats.org/officeDocument/2006/relationships/image" Id="rId141" Target="media/rId141.png" /><Relationship Type="http://schemas.openxmlformats.org/officeDocument/2006/relationships/image" Id="rId134" Target="media/rId134.png" /><Relationship Type="http://schemas.openxmlformats.org/officeDocument/2006/relationships/image" Id="rId61" Target="media/rId61.png" /><Relationship Type="http://schemas.openxmlformats.org/officeDocument/2006/relationships/image" Id="rId37" Target="media/rId37.png" /><Relationship Type="http://schemas.openxmlformats.org/officeDocument/2006/relationships/image" Id="rId63" Target="media/rId63.png" /><Relationship Type="http://schemas.openxmlformats.org/officeDocument/2006/relationships/image" Id="rId73" Target="media/rId73.png" /><Relationship Type="http://schemas.openxmlformats.org/officeDocument/2006/relationships/image" Id="rId113" Target="media/rId113.png" /><Relationship Type="http://schemas.openxmlformats.org/officeDocument/2006/relationships/image" Id="rId109" Target="media/rId109.png" /><Relationship Type="http://schemas.openxmlformats.org/officeDocument/2006/relationships/image" Id="rId55" Target="media/rId55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65" Target="media/rId65.png" /><Relationship Type="http://schemas.openxmlformats.org/officeDocument/2006/relationships/image" Id="rId135" Target="media/rId135.png" /><Relationship Type="http://schemas.openxmlformats.org/officeDocument/2006/relationships/image" Id="rId49" Target="media/rId49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43" Target="media/rId43.png" /><Relationship Type="http://schemas.openxmlformats.org/officeDocument/2006/relationships/image" Id="rId105" Target="media/rId105.png" /><Relationship Type="http://schemas.openxmlformats.org/officeDocument/2006/relationships/image" Id="rId33" Target="media/rId33.png" /><Relationship Type="http://schemas.openxmlformats.org/officeDocument/2006/relationships/image" Id="rId71" Target="media/rId71.png" /><Relationship Type="http://schemas.openxmlformats.org/officeDocument/2006/relationships/image" Id="rId30" Target="media/rId30.png" /><Relationship Type="http://schemas.openxmlformats.org/officeDocument/2006/relationships/image" Id="rId120" Target="media/rId120.png" /><Relationship Type="http://schemas.openxmlformats.org/officeDocument/2006/relationships/image" Id="rId111" Target="media/rId111.png" /><Relationship Type="http://schemas.openxmlformats.org/officeDocument/2006/relationships/image" Id="rId161" Target="media/rId161.png" /><Relationship Type="http://schemas.openxmlformats.org/officeDocument/2006/relationships/image" Id="rId57" Target="media/rId57.png" /><Relationship Type="http://schemas.openxmlformats.org/officeDocument/2006/relationships/image" Id="rId98" Target="media/rId98.png" /><Relationship Type="http://schemas.openxmlformats.org/officeDocument/2006/relationships/image" Id="rId59" Target="media/rId59.png" /><Relationship Type="http://schemas.openxmlformats.org/officeDocument/2006/relationships/image" Id="rId136" Target="media/rId136.png" /><Relationship Type="http://schemas.openxmlformats.org/officeDocument/2006/relationships/image" Id="rId107" Target="media/rId10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hyperlink" Id="rId167" Target="http://bootswatch.com/" TargetMode="External" /><Relationship Type="http://schemas.openxmlformats.org/officeDocument/2006/relationships/hyperlink" Id="rId127" Target="http://bwlewis.github.io/rthreejs" TargetMode="External" /><Relationship Type="http://schemas.openxmlformats.org/officeDocument/2006/relationships/hyperlink" Id="rId128" Target="http://datastorm-open.github.io/introduction_ramcharts/" TargetMode="External" /><Relationship Type="http://schemas.openxmlformats.org/officeDocument/2006/relationships/hyperlink" Id="rId129" Target="http://datastorm-open.github.io/visNetwork" TargetMode="External" /><Relationship Type="http://schemas.openxmlformats.org/officeDocument/2006/relationships/hyperlink" Id="rId130" Target="http://gallery.htmlwidgets.org/" TargetMode="External" /><Relationship Type="http://schemas.openxmlformats.org/officeDocument/2006/relationships/hyperlink" Id="rId164" Target="http://getbootstrap.com/" TargetMode="External" /><Relationship Type="http://schemas.openxmlformats.org/officeDocument/2006/relationships/hyperlink" Id="rId175" Target="http://r-pkgs.had.co.nz/tests.html" TargetMode="External" /><Relationship Type="http://schemas.openxmlformats.org/officeDocument/2006/relationships/hyperlink" Id="rId124" Target="http://rstudio.github.io/DT/" TargetMode="External" /><Relationship Type="http://schemas.openxmlformats.org/officeDocument/2006/relationships/hyperlink" Id="rId123" Target="http://rstudio.github.io/dygraphs/" TargetMode="External" /><Relationship Type="http://schemas.openxmlformats.org/officeDocument/2006/relationships/hyperlink" Id="rId125" Target="http://rstudio.github.io/leaflet/" TargetMode="External" /><Relationship Type="http://schemas.openxmlformats.org/officeDocument/2006/relationships/hyperlink" Id="rId165" Target="http://rstudio.github.io/shinythemes" TargetMode="External" /><Relationship Type="http://schemas.openxmlformats.org/officeDocument/2006/relationships/hyperlink" Id="rId23" Target="http://shiny.rstudio.com" TargetMode="External" /><Relationship Type="http://schemas.openxmlformats.org/officeDocument/2006/relationships/hyperlink" Id="rId191" Target="http://shiny.rstudio.com/" TargetMode="External" /><Relationship Type="http://schemas.openxmlformats.org/officeDocument/2006/relationships/hyperlink" Id="rId192" Target="http://shiny.rstudio.com/articles/" TargetMode="External" /><Relationship Type="http://schemas.openxmlformats.org/officeDocument/2006/relationships/hyperlink" Id="rId79" Target="http://shiny.rstudio.com/articles/building-inputs.html" TargetMode="External" /><Relationship Type="http://schemas.openxmlformats.org/officeDocument/2006/relationships/hyperlink" Id="rId101" Target="http://shiny.rstudio.com/articles/building-outputs.html" TargetMode="External" /><Relationship Type="http://schemas.openxmlformats.org/officeDocument/2006/relationships/hyperlink" Id="rId147" Target="http://shiny.rstudio.com/articles/scoping.html" TargetMode="External" /><Relationship Type="http://schemas.openxmlformats.org/officeDocument/2006/relationships/hyperlink" Id="rId194" Target="http://shiny.rstudio.com/gallery/" TargetMode="External" /><Relationship Type="http://schemas.openxmlformats.org/officeDocument/2006/relationships/hyperlink" Id="rId81" Target="http://shiny.rstudio.com/gallery/custom-input-bindings.html" TargetMode="External" /><Relationship Type="http://schemas.openxmlformats.org/officeDocument/2006/relationships/hyperlink" Id="rId80" Target="http://shiny.rstudio.com/gallery/custom-input-control.html" TargetMode="External" /><Relationship Type="http://schemas.openxmlformats.org/officeDocument/2006/relationships/hyperlink" Id="rId193" Target="http://shiny.rstudio.com/tutorial/" TargetMode="External" /><Relationship Type="http://schemas.openxmlformats.org/officeDocument/2006/relationships/hyperlink" Id="rId122" Target="http://www.htmlwidgets.org/" TargetMode="External" /><Relationship Type="http://schemas.openxmlformats.org/officeDocument/2006/relationships/hyperlink" Id="rId24" Target="http://www.shinyapps.io/" TargetMode="External" /><Relationship Type="http://schemas.openxmlformats.org/officeDocument/2006/relationships/hyperlink" Id="rId196" Target="http://www.showmeshiny.com/" TargetMode="External" /><Relationship Type="http://schemas.openxmlformats.org/officeDocument/2006/relationships/hyperlink" Id="rId102" Target="https://d3js.org/" TargetMode="External" /><Relationship Type="http://schemas.openxmlformats.org/officeDocument/2006/relationships/hyperlink" Id="rId126" Target="https://github.com/rstudio/d3heatmap" TargetMode="External" /><Relationship Type="http://schemas.openxmlformats.org/officeDocument/2006/relationships/hyperlink" Id="rId174" Target="https://rstudio.github.io/packrat/" TargetMode="External" /><Relationship Type="http://schemas.openxmlformats.org/officeDocument/2006/relationships/hyperlink" Id="rId117" Target="https://rstudio.github.io/shinydashboard/" TargetMode="External" /><Relationship Type="http://schemas.openxmlformats.org/officeDocument/2006/relationships/hyperlink" Id="rId132" Target="https://shiny.rstudio.com/articles/js-send-message.html" TargetMode="External" /><Relationship Type="http://schemas.openxmlformats.org/officeDocument/2006/relationships/hyperlink" Id="rId26" Target="https://www.rstudio.com/products/shiny/shiny-server/" TargetMode="External" /><Relationship Type="http://schemas.openxmlformats.org/officeDocument/2006/relationships/hyperlink" Id="rId195" Target="https://www.rstudio.com/products/shiny/shiny-user-showcase/" TargetMode="External" /><Relationship Type="http://schemas.openxmlformats.org/officeDocument/2006/relationships/hyperlink" Id="rId25" Target="https://www.shinyproxy.io/" TargetMode="External" /><Relationship Type="http://schemas.openxmlformats.org/officeDocument/2006/relationships/hyperlink" Id="rId21" Target="mailto:benoit.thieurmel@datastorm.f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67" Target="http://bootswatch.com/" TargetMode="External" /><Relationship Type="http://schemas.openxmlformats.org/officeDocument/2006/relationships/hyperlink" Id="rId127" Target="http://bwlewis.github.io/rthreejs" TargetMode="External" /><Relationship Type="http://schemas.openxmlformats.org/officeDocument/2006/relationships/hyperlink" Id="rId128" Target="http://datastorm-open.github.io/introduction_ramcharts/" TargetMode="External" /><Relationship Type="http://schemas.openxmlformats.org/officeDocument/2006/relationships/hyperlink" Id="rId129" Target="http://datastorm-open.github.io/visNetwork" TargetMode="External" /><Relationship Type="http://schemas.openxmlformats.org/officeDocument/2006/relationships/hyperlink" Id="rId130" Target="http://gallery.htmlwidgets.org/" TargetMode="External" /><Relationship Type="http://schemas.openxmlformats.org/officeDocument/2006/relationships/hyperlink" Id="rId164" Target="http://getbootstrap.com/" TargetMode="External" /><Relationship Type="http://schemas.openxmlformats.org/officeDocument/2006/relationships/hyperlink" Id="rId175" Target="http://r-pkgs.had.co.nz/tests.html" TargetMode="External" /><Relationship Type="http://schemas.openxmlformats.org/officeDocument/2006/relationships/hyperlink" Id="rId124" Target="http://rstudio.github.io/DT/" TargetMode="External" /><Relationship Type="http://schemas.openxmlformats.org/officeDocument/2006/relationships/hyperlink" Id="rId123" Target="http://rstudio.github.io/dygraphs/" TargetMode="External" /><Relationship Type="http://schemas.openxmlformats.org/officeDocument/2006/relationships/hyperlink" Id="rId125" Target="http://rstudio.github.io/leaflet/" TargetMode="External" /><Relationship Type="http://schemas.openxmlformats.org/officeDocument/2006/relationships/hyperlink" Id="rId165" Target="http://rstudio.github.io/shinythemes" TargetMode="External" /><Relationship Type="http://schemas.openxmlformats.org/officeDocument/2006/relationships/hyperlink" Id="rId23" Target="http://shiny.rstudio.com" TargetMode="External" /><Relationship Type="http://schemas.openxmlformats.org/officeDocument/2006/relationships/hyperlink" Id="rId191" Target="http://shiny.rstudio.com/" TargetMode="External" /><Relationship Type="http://schemas.openxmlformats.org/officeDocument/2006/relationships/hyperlink" Id="rId192" Target="http://shiny.rstudio.com/articles/" TargetMode="External" /><Relationship Type="http://schemas.openxmlformats.org/officeDocument/2006/relationships/hyperlink" Id="rId79" Target="http://shiny.rstudio.com/articles/building-inputs.html" TargetMode="External" /><Relationship Type="http://schemas.openxmlformats.org/officeDocument/2006/relationships/hyperlink" Id="rId101" Target="http://shiny.rstudio.com/articles/building-outputs.html" TargetMode="External" /><Relationship Type="http://schemas.openxmlformats.org/officeDocument/2006/relationships/hyperlink" Id="rId147" Target="http://shiny.rstudio.com/articles/scoping.html" TargetMode="External" /><Relationship Type="http://schemas.openxmlformats.org/officeDocument/2006/relationships/hyperlink" Id="rId194" Target="http://shiny.rstudio.com/gallery/" TargetMode="External" /><Relationship Type="http://schemas.openxmlformats.org/officeDocument/2006/relationships/hyperlink" Id="rId81" Target="http://shiny.rstudio.com/gallery/custom-input-bindings.html" TargetMode="External" /><Relationship Type="http://schemas.openxmlformats.org/officeDocument/2006/relationships/hyperlink" Id="rId80" Target="http://shiny.rstudio.com/gallery/custom-input-control.html" TargetMode="External" /><Relationship Type="http://schemas.openxmlformats.org/officeDocument/2006/relationships/hyperlink" Id="rId193" Target="http://shiny.rstudio.com/tutorial/" TargetMode="External" /><Relationship Type="http://schemas.openxmlformats.org/officeDocument/2006/relationships/hyperlink" Id="rId122" Target="http://www.htmlwidgets.org/" TargetMode="External" /><Relationship Type="http://schemas.openxmlformats.org/officeDocument/2006/relationships/hyperlink" Id="rId24" Target="http://www.shinyapps.io/" TargetMode="External" /><Relationship Type="http://schemas.openxmlformats.org/officeDocument/2006/relationships/hyperlink" Id="rId196" Target="http://www.showmeshiny.com/" TargetMode="External" /><Relationship Type="http://schemas.openxmlformats.org/officeDocument/2006/relationships/hyperlink" Id="rId102" Target="https://d3js.org/" TargetMode="External" /><Relationship Type="http://schemas.openxmlformats.org/officeDocument/2006/relationships/hyperlink" Id="rId126" Target="https://github.com/rstudio/d3heatmap" TargetMode="External" /><Relationship Type="http://schemas.openxmlformats.org/officeDocument/2006/relationships/hyperlink" Id="rId174" Target="https://rstudio.github.io/packrat/" TargetMode="External" /><Relationship Type="http://schemas.openxmlformats.org/officeDocument/2006/relationships/hyperlink" Id="rId117" Target="https://rstudio.github.io/shinydashboard/" TargetMode="External" /><Relationship Type="http://schemas.openxmlformats.org/officeDocument/2006/relationships/hyperlink" Id="rId132" Target="https://shiny.rstudio.com/articles/js-send-message.html" TargetMode="External" /><Relationship Type="http://schemas.openxmlformats.org/officeDocument/2006/relationships/hyperlink" Id="rId26" Target="https://www.rstudio.com/products/shiny/shiny-server/" TargetMode="External" /><Relationship Type="http://schemas.openxmlformats.org/officeDocument/2006/relationships/hyperlink" Id="rId195" Target="https://www.rstudio.com/products/shiny/shiny-user-showcase/" TargetMode="External" /><Relationship Type="http://schemas.openxmlformats.org/officeDocument/2006/relationships/hyperlink" Id="rId25" Target="https://www.shinyproxy.io/" TargetMode="External" /><Relationship Type="http://schemas.openxmlformats.org/officeDocument/2006/relationships/hyperlink" Id="rId21" Target="mailto:benoit.thieurmel@datastorm.f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Premiers pas avec shiny… et les packages de visualisation interactive</dc:title>
  <dc:creator>B.Thieurmel, benoit.thieurmel@datastorm.fr</dc:creator>
  <dcterms:created xsi:type="dcterms:W3CDTF">2018-07-01T13:50:05Z</dcterms:created>
  <dcterms:modified xsi:type="dcterms:W3CDTF">2018-07-01T13:50:05Z</dcterms:modified>
</cp:coreProperties>
</file>