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）</w:t>
      </w:r>
    </w:p>
    <w:p>
      <w:pPr>
        <w:pStyle w:val="style20"/>
      </w:pP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username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注销成功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username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babyname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babyheight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babyweight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birthday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孩子生日 （字符串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babysex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homeaddr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schooladdr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注册成功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用户名已注册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生日格式错误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家庭住址错误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学校地址错误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babyname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babyheight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babyweight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birthday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孩子生日 （字符串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babysex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homeaddr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schooladdr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更新成功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用户名已注册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生日格式错误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家庭住址错误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学校地址错误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3"/>
        <w:gridCol w:w="1604"/>
        <w:gridCol w:w="4826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48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2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babyname</w:t>
            </w:r>
          </w:p>
          <w:p>
            <w:pPr>
              <w:pStyle w:val="style20"/>
            </w:pPr>
            <w:r>
              <w:rPr/>
              <w:t>babyheight</w:t>
            </w:r>
          </w:p>
          <w:p>
            <w:pPr>
              <w:pStyle w:val="style20"/>
            </w:pPr>
            <w:r>
              <w:rPr/>
              <w:t>babyweight</w:t>
            </w:r>
          </w:p>
          <w:p>
            <w:pPr>
              <w:pStyle w:val="style20"/>
            </w:pPr>
            <w:r>
              <w:rPr/>
              <w:t>birthday</w:t>
            </w:r>
          </w:p>
          <w:p>
            <w:pPr>
              <w:pStyle w:val="style20"/>
            </w:pPr>
            <w:r>
              <w:rPr/>
              <w:t>babysex</w:t>
            </w:r>
          </w:p>
          <w:p>
            <w:pPr>
              <w:pStyle w:val="style20"/>
            </w:pPr>
            <w:r>
              <w:rPr/>
              <w:t>homeaddr</w:t>
            </w:r>
          </w:p>
          <w:p>
            <w:pPr>
              <w:pStyle w:val="style20"/>
            </w:pPr>
            <w:r>
              <w:rPr/>
              <w:t>schooladdr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上传成功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http://xxxxxxx/xxx.jpg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content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photo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发帖成功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content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photo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发帖成功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1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autoSpaceDE w:val="false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autoSpaceDE w:val="false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autoSpaceDE w:val="false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autoSpaceDE w:val="false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autoSpaceDE w:val="false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autoSpaceDE w:val="false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帖子列表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时间格式为：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1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page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帖子列表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时间格式为：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NULL_ID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发帖成功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最多返回的收藏知识的条数，默认是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20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缺少用户宝贝数据</w:t>
            </w:r>
          </w:p>
        </w:tc>
        <w:tc>
          <w:tcPr>
            <w:tcW w:type="dxa" w:w="322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BABY_DATA_NULL</w:t>
            </w:r>
          </w:p>
        </w:tc>
        <w:tc>
          <w:tcPr>
            <w:tcW w:type="dxa" w:w="320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缺少宝贝数据</w:t>
            </w:r>
          </w:p>
        </w:tc>
        <w:tc>
          <w:tcPr>
            <w:tcW w:type="dxa" w:w="322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pic”:”pic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知识摘要”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link”:”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知识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webview url”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20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知识列表</w:t>
            </w:r>
          </w:p>
        </w:tc>
        <w:tc>
          <w:tcPr>
            <w:tcW w:type="dxa" w:w="3223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00"/>
        <w:gridCol w:w="1606"/>
        <w:gridCol w:w="6432"/>
      </w:tblGrid>
      <w:tr>
        <w:trPr>
          <w:cantSplit w:val="false"/>
        </w:trPr>
        <w:tc>
          <w:tcPr>
            <w:tcW w:type="dxa" w:w="16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3"/>
        <w:gridCol w:w="3223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返回值（字符串）</w:t>
            </w:r>
          </w:p>
        </w:tc>
        <w:tc>
          <w:tcPr>
            <w:tcW w:type="dxa" w:w="3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缺少用户宝贝数据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pic”:”pic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商家地址”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link”:”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商业信息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webview url”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2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2014-07-03T21:09:11.00Z</dcterms:created>
  <dc:creator>shengeng </dc:creator>
  <cp:revision>0</cp:revision>
</cp:coreProperties>
</file>