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BBB2" w14:textId="2F02709E" w:rsidR="004E2F30" w:rsidRDefault="00075964">
      <w:pPr>
        <w:pStyle w:val="Heading1"/>
        <w:rPr>
          <w:rFonts w:cstheme="majorHAnsi"/>
          <w:color w:val="000000" w:themeColor="text1"/>
          <w:spacing w:val="5"/>
          <w:kern w:val="28"/>
          <w:sz w:val="52"/>
          <w:szCs w:val="52"/>
        </w:rPr>
      </w:pPr>
      <w:r w:rsidRPr="00075964">
        <w:rPr>
          <w:rFonts w:cstheme="majorHAnsi"/>
          <w:color w:val="000000" w:themeColor="text1"/>
          <w:spacing w:val="5"/>
          <w:kern w:val="28"/>
          <w:sz w:val="52"/>
          <w:szCs w:val="52"/>
        </w:rPr>
        <w:t>Pipes, Not Clicks: Think Unix, Ship Azure</w:t>
      </w:r>
    </w:p>
    <w:p w14:paraId="0EFD5682" w14:textId="77777777" w:rsidR="00776E37" w:rsidRDefault="008060E2">
      <w:pPr>
        <w:pStyle w:val="Heading1"/>
        <w:rPr>
          <w:rFonts w:eastAsiaTheme="minorEastAsia" w:cstheme="majorHAnsi"/>
          <w:color w:val="000000" w:themeColor="text1"/>
          <w:sz w:val="22"/>
          <w:szCs w:val="22"/>
        </w:rPr>
      </w:pPr>
      <w:r w:rsidRPr="008060E2">
        <w:rPr>
          <w:rFonts w:eastAsiaTheme="minorEastAsia" w:cstheme="majorHAnsi"/>
          <w:color w:val="000000" w:themeColor="text1"/>
          <w:sz w:val="22"/>
          <w:szCs w:val="22"/>
        </w:rPr>
        <w:t xml:space="preserve">I run Azure with a Unix mindset—small tools, text files, repeatable steps. After building and operating platforms at Publicis and Unisys, I’ve settled on a simple system: WSL on Windows (Debian/Ubuntu), Bash for quick, scriptable ops, Bicep to lock in infrastructure that must stay consistent across environments, and the Portal when I’m exploring or need a visual sanity check. The goal isn’t dogma—it’s speed you can </w:t>
      </w:r>
      <w:proofErr w:type="gramStart"/>
      <w:r w:rsidRPr="008060E2">
        <w:rPr>
          <w:rFonts w:eastAsiaTheme="minorEastAsia" w:cstheme="majorHAnsi"/>
          <w:color w:val="000000" w:themeColor="text1"/>
          <w:sz w:val="22"/>
          <w:szCs w:val="22"/>
        </w:rPr>
        <w:t>trust:</w:t>
      </w:r>
      <w:proofErr w:type="gramEnd"/>
      <w:r w:rsidRPr="008060E2">
        <w:rPr>
          <w:rFonts w:eastAsiaTheme="minorEastAsia" w:cstheme="majorHAnsi"/>
          <w:color w:val="000000" w:themeColor="text1"/>
          <w:sz w:val="22"/>
          <w:szCs w:val="22"/>
        </w:rPr>
        <w:t xml:space="preserve"> scripts for what you’ll do again, templates for what must persist, and UI for the unknowns.</w:t>
      </w:r>
    </w:p>
    <w:p w14:paraId="32CB55CF" w14:textId="77777777" w:rsidR="00776E37" w:rsidRDefault="00776E37">
      <w:pPr>
        <w:pStyle w:val="Heading1"/>
        <w:rPr>
          <w:rFonts w:eastAsiaTheme="minorEastAsia" w:cstheme="majorHAnsi"/>
          <w:color w:val="000000" w:themeColor="text1"/>
          <w:sz w:val="22"/>
          <w:szCs w:val="22"/>
        </w:rPr>
      </w:pPr>
    </w:p>
    <w:p w14:paraId="05096147" w14:textId="27EC642A" w:rsidR="00DB6369" w:rsidRPr="004E3BEA" w:rsidRDefault="00000000">
      <w:pPr>
        <w:pStyle w:val="Heading1"/>
        <w:rPr>
          <w:rFonts w:cstheme="majorHAnsi"/>
          <w:color w:val="000000" w:themeColor="text1"/>
        </w:rPr>
      </w:pPr>
      <w:r w:rsidRPr="004E3BEA">
        <w:rPr>
          <w:rFonts w:cstheme="majorHAnsi"/>
          <w:color w:val="000000" w:themeColor="text1"/>
        </w:rPr>
        <w:t>A quick decision rule</w:t>
      </w:r>
    </w:p>
    <w:p w14:paraId="53E58834" w14:textId="77777777" w:rsidR="00DB6369" w:rsidRPr="004E3BEA" w:rsidRDefault="00000000">
      <w:pPr>
        <w:pStyle w:val="Heading2"/>
        <w:rPr>
          <w:rFonts w:cstheme="majorHAnsi"/>
          <w:color w:val="000000" w:themeColor="text1"/>
        </w:rPr>
      </w:pPr>
      <w:r w:rsidRPr="004E3BEA">
        <w:rPr>
          <w:rFonts w:cstheme="majorHAnsi"/>
          <w:color w:val="000000" w:themeColor="text1"/>
        </w:rPr>
        <w:t>Portal</w:t>
      </w:r>
    </w:p>
    <w:p w14:paraId="27A72190"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Use it for: one</w:t>
      </w:r>
      <w:r w:rsidRPr="004E3BEA">
        <w:rPr>
          <w:rFonts w:ascii="Cambria Math" w:hAnsi="Cambria Math" w:cs="Cambria Math"/>
          <w:color w:val="000000" w:themeColor="text1"/>
        </w:rPr>
        <w:t>‑</w:t>
      </w:r>
      <w:r w:rsidRPr="004E3BEA">
        <w:rPr>
          <w:rFonts w:asciiTheme="majorHAnsi" w:hAnsiTheme="majorHAnsi" w:cstheme="majorHAnsi"/>
          <w:color w:val="000000" w:themeColor="text1"/>
        </w:rPr>
        <w:t>off exploration, visual diffing, learning a service, checking an obscure property.</w:t>
      </w:r>
    </w:p>
    <w:p w14:paraId="51BF4FA7"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Smell test: if you can’t remember the property name and need UI hints.</w:t>
      </w:r>
    </w:p>
    <w:p w14:paraId="335F984E"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Anti</w:t>
      </w:r>
      <w:r w:rsidRPr="004E3BEA">
        <w:rPr>
          <w:rFonts w:ascii="Cambria Math" w:hAnsi="Cambria Math" w:cs="Cambria Math"/>
          <w:color w:val="000000" w:themeColor="text1"/>
        </w:rPr>
        <w:t>‑</w:t>
      </w:r>
      <w:r w:rsidRPr="004E3BEA">
        <w:rPr>
          <w:rFonts w:asciiTheme="majorHAnsi" w:hAnsiTheme="majorHAnsi" w:cstheme="majorHAnsi"/>
          <w:color w:val="000000" w:themeColor="text1"/>
        </w:rPr>
        <w:t>goal: repeating it next week.</w:t>
      </w:r>
    </w:p>
    <w:p w14:paraId="7562AB9E" w14:textId="77777777" w:rsidR="00DB6369" w:rsidRPr="004E3BEA" w:rsidRDefault="00000000">
      <w:pPr>
        <w:pStyle w:val="Heading2"/>
        <w:rPr>
          <w:rFonts w:cstheme="majorHAnsi"/>
          <w:color w:val="000000" w:themeColor="text1"/>
        </w:rPr>
      </w:pPr>
      <w:r w:rsidRPr="004E3BEA">
        <w:rPr>
          <w:rFonts w:cstheme="majorHAnsi"/>
          <w:color w:val="000000" w:themeColor="text1"/>
        </w:rPr>
        <w:t>Bicep (IaC)</w:t>
      </w:r>
    </w:p>
    <w:p w14:paraId="655ED0F2"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Use it for: anything you want to exist and stay that way across envs (dev/test/prod), or that requires review/PRs/what</w:t>
      </w:r>
      <w:r w:rsidRPr="004E3BEA">
        <w:rPr>
          <w:rFonts w:ascii="Cambria Math" w:hAnsi="Cambria Math" w:cs="Cambria Math"/>
          <w:color w:val="000000" w:themeColor="text1"/>
        </w:rPr>
        <w:t>‑</w:t>
      </w:r>
      <w:r w:rsidRPr="004E3BEA">
        <w:rPr>
          <w:rFonts w:asciiTheme="majorHAnsi" w:hAnsiTheme="majorHAnsi" w:cstheme="majorHAnsi"/>
          <w:color w:val="000000" w:themeColor="text1"/>
        </w:rPr>
        <w:t>if/diffs.</w:t>
      </w:r>
    </w:p>
    <w:p w14:paraId="0182BA32"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Smell test: you’ll deploy it &gt;2 times or in &gt;1 subscription/resource group.</w:t>
      </w:r>
    </w:p>
    <w:p w14:paraId="0F2DC152"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Anti</w:t>
      </w:r>
      <w:r w:rsidRPr="004E3BEA">
        <w:rPr>
          <w:rFonts w:ascii="Cambria Math" w:hAnsi="Cambria Math" w:cs="Cambria Math"/>
          <w:color w:val="000000" w:themeColor="text1"/>
        </w:rPr>
        <w:t>‑</w:t>
      </w:r>
      <w:r w:rsidRPr="004E3BEA">
        <w:rPr>
          <w:rFonts w:asciiTheme="majorHAnsi" w:hAnsiTheme="majorHAnsi" w:cstheme="majorHAnsi"/>
          <w:color w:val="000000" w:themeColor="text1"/>
        </w:rPr>
        <w:t>goal: interactive diagnosis (Bicep is declarative, not a REPL).</w:t>
      </w:r>
    </w:p>
    <w:p w14:paraId="695E2042" w14:textId="77777777" w:rsidR="00DB6369" w:rsidRPr="004E3BEA" w:rsidRDefault="00000000">
      <w:pPr>
        <w:pStyle w:val="Heading2"/>
        <w:rPr>
          <w:rFonts w:cstheme="majorHAnsi"/>
          <w:color w:val="000000" w:themeColor="text1"/>
        </w:rPr>
      </w:pPr>
      <w:r w:rsidRPr="004E3BEA">
        <w:rPr>
          <w:rFonts w:cstheme="majorHAnsi"/>
          <w:color w:val="000000" w:themeColor="text1"/>
        </w:rPr>
        <w:t>Shell (Bash + Azure CLI)</w:t>
      </w:r>
    </w:p>
    <w:p w14:paraId="5B087587"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Use it for: repeatable ops and diagnoses; glue around IaC; querying; bulk actions; quick guardrails (subscription checks, need az, etc.).</w:t>
      </w:r>
    </w:p>
    <w:p w14:paraId="6E91B3A0"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Smell test: you know the command(s), you’ll do it &gt;3 times, or it saves you 10+ clicks.</w:t>
      </w:r>
    </w:p>
    <w:p w14:paraId="66A4FD6E" w14:textId="77777777" w:rsidR="00DB6369" w:rsidRPr="004E3BEA" w:rsidRDefault="00000000">
      <w:pPr>
        <w:pStyle w:val="Heading2"/>
        <w:rPr>
          <w:rFonts w:cstheme="majorHAnsi"/>
          <w:color w:val="000000" w:themeColor="text1"/>
        </w:rPr>
      </w:pPr>
      <w:r w:rsidRPr="004E3BEA">
        <w:rPr>
          <w:rFonts w:cstheme="majorHAnsi"/>
          <w:color w:val="000000" w:themeColor="text1"/>
        </w:rPr>
        <w:t>The 2×2 “time</w:t>
      </w:r>
      <w:r w:rsidRPr="004E3BEA">
        <w:rPr>
          <w:rFonts w:ascii="Cambria Math" w:hAnsi="Cambria Math" w:cs="Cambria Math"/>
          <w:color w:val="000000" w:themeColor="text1"/>
        </w:rPr>
        <w:t>‑</w:t>
      </w:r>
      <w:r w:rsidRPr="004E3BEA">
        <w:rPr>
          <w:rFonts w:cstheme="majorHAnsi"/>
          <w:color w:val="000000" w:themeColor="text1"/>
        </w:rPr>
        <w:t>to</w:t>
      </w:r>
      <w:r w:rsidRPr="004E3BEA">
        <w:rPr>
          <w:rFonts w:ascii="Cambria Math" w:hAnsi="Cambria Math" w:cs="Cambria Math"/>
          <w:color w:val="000000" w:themeColor="text1"/>
        </w:rPr>
        <w:t>‑</w:t>
      </w:r>
      <w:r w:rsidRPr="004E3BEA">
        <w:rPr>
          <w:rFonts w:cstheme="majorHAnsi"/>
          <w:color w:val="000000" w:themeColor="text1"/>
        </w:rPr>
        <w:t>keystrokes</w:t>
      </w:r>
      <w:r w:rsidRPr="004E3BEA">
        <w:rPr>
          <w:rFonts w:ascii="Calibri" w:hAnsi="Calibri" w:cs="Calibri"/>
          <w:color w:val="000000" w:themeColor="text1"/>
        </w:rPr>
        <w:t>”</w:t>
      </w:r>
      <w:r w:rsidRPr="004E3BEA">
        <w:rPr>
          <w:rFonts w:cstheme="majorHAnsi"/>
          <w:color w:val="000000" w:themeColor="text1"/>
        </w:rPr>
        <w:t xml:space="preserve"> rule</w:t>
      </w:r>
    </w:p>
    <w:p w14:paraId="629B4BFC"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Let C be your one</w:t>
      </w:r>
      <w:r w:rsidRPr="004E3BEA">
        <w:rPr>
          <w:rFonts w:ascii="Cambria Math" w:hAnsi="Cambria Math" w:cs="Cambria Math"/>
          <w:color w:val="000000" w:themeColor="text1"/>
        </w:rPr>
        <w:t>‑</w:t>
      </w:r>
      <w:r w:rsidRPr="004E3BEA">
        <w:rPr>
          <w:rFonts w:asciiTheme="majorHAnsi" w:hAnsiTheme="majorHAnsi" w:cstheme="majorHAnsi"/>
          <w:color w:val="000000" w:themeColor="text1"/>
        </w:rPr>
        <w:t>time cost to script (minutes). Let P be portal minutes per run. Let N be runs per month.</w:t>
      </w:r>
      <w:r w:rsidRPr="004E3BEA">
        <w:rPr>
          <w:rFonts w:asciiTheme="majorHAnsi" w:hAnsiTheme="majorHAnsi" w:cstheme="majorHAnsi"/>
          <w:color w:val="000000" w:themeColor="text1"/>
        </w:rPr>
        <w:br/>
      </w:r>
      <w:r w:rsidRPr="004E3BEA">
        <w:rPr>
          <w:rFonts w:asciiTheme="majorHAnsi" w:hAnsiTheme="majorHAnsi" w:cstheme="majorHAnsi"/>
          <w:color w:val="000000" w:themeColor="text1"/>
        </w:rPr>
        <w:lastRenderedPageBreak/>
        <w:t xml:space="preserve">If C &lt; P </w:t>
      </w:r>
      <w:r w:rsidRPr="004E3BEA">
        <w:rPr>
          <w:rFonts w:ascii="Calibri" w:hAnsi="Calibri" w:cs="Calibri"/>
          <w:color w:val="000000" w:themeColor="text1"/>
        </w:rPr>
        <w:t>×</w:t>
      </w:r>
      <w:r w:rsidRPr="004E3BEA">
        <w:rPr>
          <w:rFonts w:asciiTheme="majorHAnsi" w:hAnsiTheme="majorHAnsi" w:cstheme="majorHAnsi"/>
          <w:color w:val="000000" w:themeColor="text1"/>
        </w:rPr>
        <w:t xml:space="preserve"> N, script it.</w:t>
      </w:r>
      <w:r w:rsidRPr="004E3BEA">
        <w:rPr>
          <w:rFonts w:asciiTheme="majorHAnsi" w:hAnsiTheme="majorHAnsi" w:cstheme="majorHAnsi"/>
          <w:color w:val="000000" w:themeColor="text1"/>
        </w:rPr>
        <w:br/>
        <w:t>If it</w:t>
      </w:r>
      <w:r w:rsidRPr="004E3BEA">
        <w:rPr>
          <w:rFonts w:ascii="Calibri" w:hAnsi="Calibri" w:cs="Calibri"/>
          <w:color w:val="000000" w:themeColor="text1"/>
        </w:rPr>
        <w:t>’</w:t>
      </w:r>
      <w:r w:rsidRPr="004E3BEA">
        <w:rPr>
          <w:rFonts w:asciiTheme="majorHAnsi" w:hAnsiTheme="majorHAnsi" w:cstheme="majorHAnsi"/>
          <w:color w:val="000000" w:themeColor="text1"/>
        </w:rPr>
        <w:t xml:space="preserve">s configuration that must persist, codify it in Bicep even if C &gt; P </w:t>
      </w:r>
      <w:r w:rsidRPr="004E3BEA">
        <w:rPr>
          <w:rFonts w:ascii="Calibri" w:hAnsi="Calibri" w:cs="Calibri"/>
          <w:color w:val="000000" w:themeColor="text1"/>
        </w:rPr>
        <w:t>×</w:t>
      </w:r>
      <w:r w:rsidRPr="004E3BEA">
        <w:rPr>
          <w:rFonts w:asciiTheme="majorHAnsi" w:hAnsiTheme="majorHAnsi" w:cstheme="majorHAnsi"/>
          <w:color w:val="000000" w:themeColor="text1"/>
        </w:rPr>
        <w:t xml:space="preserve"> N</w:t>
      </w:r>
      <w:r w:rsidRPr="004E3BEA">
        <w:rPr>
          <w:rFonts w:ascii="Calibri" w:hAnsi="Calibri" w:cs="Calibri"/>
          <w:color w:val="000000" w:themeColor="text1"/>
        </w:rPr>
        <w:t>—</w:t>
      </w:r>
      <w:r w:rsidRPr="004E3BEA">
        <w:rPr>
          <w:rFonts w:asciiTheme="majorHAnsi" w:hAnsiTheme="majorHAnsi" w:cstheme="majorHAnsi"/>
          <w:color w:val="000000" w:themeColor="text1"/>
        </w:rPr>
        <w:t>because drift control and code review are worth it.</w:t>
      </w:r>
    </w:p>
    <w:p w14:paraId="7ABEF961" w14:textId="77777777" w:rsidR="00DB6369" w:rsidRPr="004E3BEA" w:rsidRDefault="00000000">
      <w:pPr>
        <w:pStyle w:val="Heading1"/>
        <w:rPr>
          <w:rFonts w:cstheme="majorHAnsi"/>
          <w:color w:val="000000" w:themeColor="text1"/>
        </w:rPr>
      </w:pPr>
      <w:r w:rsidRPr="004E3BEA">
        <w:rPr>
          <w:rFonts w:cstheme="majorHAnsi"/>
          <w:color w:val="000000" w:themeColor="text1"/>
        </w:rPr>
        <w:t>About distros and shells (sanity check)</w:t>
      </w:r>
    </w:p>
    <w:p w14:paraId="0B720197"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Bash is the shell—it’s not “based on Debian.” It runs on virtually every Linux distro (and macOS).</w:t>
      </w:r>
    </w:p>
    <w:p w14:paraId="2FB3C15E"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Azure CLI is cross</w:t>
      </w:r>
      <w:r w:rsidRPr="004E3BEA">
        <w:rPr>
          <w:rFonts w:ascii="Cambria Math" w:hAnsi="Cambria Math" w:cs="Cambria Math"/>
          <w:color w:val="000000" w:themeColor="text1"/>
        </w:rPr>
        <w:t>‑</w:t>
      </w:r>
      <w:r w:rsidRPr="004E3BEA">
        <w:rPr>
          <w:rFonts w:asciiTheme="majorHAnsi" w:hAnsiTheme="majorHAnsi" w:cstheme="majorHAnsi"/>
          <w:color w:val="000000" w:themeColor="text1"/>
        </w:rPr>
        <w:t>platform. Microsoft ships packages for Debian/Ubuntu and RHEL/Fedora families.</w:t>
      </w:r>
    </w:p>
    <w:p w14:paraId="1E0DFFE1"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For WSL, Debian and Ubuntu are excellent choices: Debian is ultra</w:t>
      </w:r>
      <w:r w:rsidRPr="004E3BEA">
        <w:rPr>
          <w:rFonts w:ascii="Cambria Math" w:hAnsi="Cambria Math" w:cs="Cambria Math"/>
          <w:color w:val="000000" w:themeColor="text1"/>
        </w:rPr>
        <w:t>‑</w:t>
      </w:r>
      <w:r w:rsidRPr="004E3BEA">
        <w:rPr>
          <w:rFonts w:asciiTheme="majorHAnsi" w:hAnsiTheme="majorHAnsi" w:cstheme="majorHAnsi"/>
          <w:color w:val="000000" w:themeColor="text1"/>
        </w:rPr>
        <w:t>stable; Ubuntu is Debian</w:t>
      </w:r>
      <w:r w:rsidRPr="004E3BEA">
        <w:rPr>
          <w:rFonts w:ascii="Cambria Math" w:hAnsi="Cambria Math" w:cs="Cambria Math"/>
          <w:color w:val="000000" w:themeColor="text1"/>
        </w:rPr>
        <w:t>‑</w:t>
      </w:r>
      <w:r w:rsidRPr="004E3BEA">
        <w:rPr>
          <w:rFonts w:asciiTheme="majorHAnsi" w:hAnsiTheme="majorHAnsi" w:cstheme="majorHAnsi"/>
          <w:color w:val="000000" w:themeColor="text1"/>
        </w:rPr>
        <w:t>based with newer packages. Pick what your team knows. Go with Red Hat / Fedora if you</w:t>
      </w:r>
      <w:r w:rsidRPr="004E3BEA">
        <w:rPr>
          <w:rFonts w:ascii="Calibri" w:hAnsi="Calibri" w:cs="Calibri"/>
          <w:color w:val="000000" w:themeColor="text1"/>
        </w:rPr>
        <w:t>’</w:t>
      </w:r>
      <w:r w:rsidRPr="004E3BEA">
        <w:rPr>
          <w:rFonts w:asciiTheme="majorHAnsi" w:hAnsiTheme="majorHAnsi" w:cstheme="majorHAnsi"/>
          <w:color w:val="000000" w:themeColor="text1"/>
        </w:rPr>
        <w:t>re more familiar with dnf/yum, but standardize on one so your repo is easy to run across multiple WSL instances.</w:t>
      </w:r>
    </w:p>
    <w:p w14:paraId="1A1E0E37" w14:textId="77777777" w:rsidR="00DB6369" w:rsidRPr="004E3BEA" w:rsidRDefault="00000000">
      <w:pPr>
        <w:pStyle w:val="Heading1"/>
        <w:rPr>
          <w:rFonts w:cstheme="majorHAnsi"/>
          <w:color w:val="000000" w:themeColor="text1"/>
        </w:rPr>
      </w:pPr>
      <w:r w:rsidRPr="004E3BEA">
        <w:rPr>
          <w:rFonts w:cstheme="majorHAnsi"/>
          <w:color w:val="000000" w:themeColor="text1"/>
        </w:rPr>
        <w:t>Distro strategy &amp; WSL quickstart</w:t>
      </w:r>
    </w:p>
    <w:p w14:paraId="0E1425A8"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Recommendation: standardize on one distro family across laptops/VMs/containers for reproducibility. Use Debian or Ubuntu LTS (e.g., Ubuntu 22.04 LTS). Keep a second WSL instance as a hot spare: if Debian breaks after an update, switch to Ubuntu—and vice</w:t>
      </w:r>
      <w:r w:rsidRPr="004E3BEA">
        <w:rPr>
          <w:rFonts w:ascii="Cambria Math" w:hAnsi="Cambria Math" w:cs="Cambria Math"/>
          <w:color w:val="000000" w:themeColor="text1"/>
        </w:rPr>
        <w:t>‑</w:t>
      </w:r>
      <w:r w:rsidRPr="004E3BEA">
        <w:rPr>
          <w:rFonts w:asciiTheme="majorHAnsi" w:hAnsiTheme="majorHAnsi" w:cstheme="majorHAnsi"/>
          <w:color w:val="000000" w:themeColor="text1"/>
        </w:rPr>
        <w:t>versa. Same scripts, same behavior.</w:t>
      </w:r>
    </w:p>
    <w:p w14:paraId="35F5510F" w14:textId="77777777" w:rsidR="00DB6369" w:rsidRPr="004E3BEA" w:rsidRDefault="00000000">
      <w:pPr>
        <w:pStyle w:val="Heading2"/>
        <w:rPr>
          <w:rFonts w:cstheme="majorHAnsi"/>
          <w:color w:val="000000" w:themeColor="text1"/>
        </w:rPr>
      </w:pPr>
      <w:r w:rsidRPr="004E3BEA">
        <w:rPr>
          <w:rFonts w:cstheme="majorHAnsi"/>
          <w:color w:val="000000" w:themeColor="text1"/>
        </w:rPr>
        <w:t>Install and open WSL (PowerShell as Administrator)</w:t>
      </w:r>
    </w:p>
    <w:p w14:paraId="1F337AAD" w14:textId="77777777" w:rsidR="00DB6369" w:rsidRPr="004E3BEA" w:rsidRDefault="00000000">
      <w:pPr>
        <w:rPr>
          <w:rFonts w:asciiTheme="majorHAnsi" w:hAnsiTheme="majorHAnsi" w:cstheme="majorHAnsi"/>
          <w:color w:val="000000" w:themeColor="text1"/>
        </w:rPr>
      </w:pPr>
      <w:r w:rsidRPr="004E3BEA">
        <w:rPr>
          <w:rFonts w:asciiTheme="majorHAnsi" w:eastAsia="Courier New" w:hAnsiTheme="majorHAnsi" w:cstheme="majorHAnsi"/>
          <w:color w:val="000000" w:themeColor="text1"/>
          <w:sz w:val="20"/>
        </w:rPr>
        <w:t>wsl --install -d Debian    # or: wsl --install -d Ubuntu</w:t>
      </w:r>
      <w:r w:rsidRPr="004E3BEA">
        <w:rPr>
          <w:rFonts w:asciiTheme="majorHAnsi" w:eastAsia="Courier New" w:hAnsiTheme="majorHAnsi" w:cstheme="majorHAnsi"/>
          <w:color w:val="000000" w:themeColor="text1"/>
          <w:sz w:val="20"/>
        </w:rPr>
        <w:br/>
        <w:t>wsl                        # opens your new distro</w:t>
      </w:r>
    </w:p>
    <w:p w14:paraId="14F60A9A" w14:textId="77777777" w:rsidR="00DB6369" w:rsidRPr="004E3BEA" w:rsidRDefault="00000000">
      <w:pPr>
        <w:pStyle w:val="Heading2"/>
        <w:rPr>
          <w:rFonts w:cstheme="majorHAnsi"/>
          <w:color w:val="000000" w:themeColor="text1"/>
        </w:rPr>
      </w:pPr>
      <w:r w:rsidRPr="004E3BEA">
        <w:rPr>
          <w:rFonts w:cstheme="majorHAnsi"/>
          <w:color w:val="000000" w:themeColor="text1"/>
        </w:rPr>
        <w:t>First</w:t>
      </w:r>
      <w:r w:rsidRPr="004E3BEA">
        <w:rPr>
          <w:rFonts w:ascii="Cambria Math" w:hAnsi="Cambria Math" w:cs="Cambria Math"/>
          <w:color w:val="000000" w:themeColor="text1"/>
        </w:rPr>
        <w:t>‑</w:t>
      </w:r>
      <w:r w:rsidRPr="004E3BEA">
        <w:rPr>
          <w:rFonts w:cstheme="majorHAnsi"/>
          <w:color w:val="000000" w:themeColor="text1"/>
        </w:rPr>
        <w:t>run setup inside Linux</w:t>
      </w:r>
    </w:p>
    <w:p w14:paraId="3E0181EC" w14:textId="77777777" w:rsidR="00DB6369" w:rsidRPr="004E3BEA" w:rsidRDefault="00000000">
      <w:pPr>
        <w:rPr>
          <w:rFonts w:asciiTheme="majorHAnsi" w:hAnsiTheme="majorHAnsi" w:cstheme="majorHAnsi"/>
          <w:color w:val="000000" w:themeColor="text1"/>
        </w:rPr>
      </w:pPr>
      <w:r w:rsidRPr="004E3BEA">
        <w:rPr>
          <w:rFonts w:asciiTheme="majorHAnsi" w:eastAsia="Courier New" w:hAnsiTheme="majorHAnsi" w:cstheme="majorHAnsi"/>
          <w:color w:val="000000" w:themeColor="text1"/>
          <w:sz w:val="20"/>
        </w:rPr>
        <w:t>sudo apt update &amp;&amp; sudo apt -y upgrade</w:t>
      </w:r>
      <w:r w:rsidRPr="004E3BEA">
        <w:rPr>
          <w:rFonts w:asciiTheme="majorHAnsi" w:eastAsia="Courier New" w:hAnsiTheme="majorHAnsi" w:cstheme="majorHAnsi"/>
          <w:color w:val="000000" w:themeColor="text1"/>
          <w:sz w:val="20"/>
        </w:rPr>
        <w:br/>
        <w:t># Azure CLI (Debian/Ubuntu) – official repo installer</w:t>
      </w:r>
      <w:r w:rsidRPr="004E3BEA">
        <w:rPr>
          <w:rFonts w:asciiTheme="majorHAnsi" w:eastAsia="Courier New" w:hAnsiTheme="majorHAnsi" w:cstheme="majorHAnsi"/>
          <w:color w:val="000000" w:themeColor="text1"/>
          <w:sz w:val="20"/>
        </w:rPr>
        <w:br/>
        <w:t>curl -sL https://aka.ms/InstallAzureCLIDeb | sudo bash</w:t>
      </w:r>
      <w:r w:rsidRPr="004E3BEA">
        <w:rPr>
          <w:rFonts w:asciiTheme="majorHAnsi" w:eastAsia="Courier New" w:hAnsiTheme="majorHAnsi" w:cstheme="majorHAnsi"/>
          <w:color w:val="000000" w:themeColor="text1"/>
          <w:sz w:val="20"/>
        </w:rPr>
        <w:br/>
      </w:r>
      <w:r w:rsidRPr="004E3BEA">
        <w:rPr>
          <w:rFonts w:asciiTheme="majorHAnsi" w:eastAsia="Courier New" w:hAnsiTheme="majorHAnsi" w:cstheme="majorHAnsi"/>
          <w:color w:val="000000" w:themeColor="text1"/>
          <w:sz w:val="20"/>
        </w:rPr>
        <w:br/>
        <w:t># Optional tooling used in this repo</w:t>
      </w:r>
      <w:r w:rsidRPr="004E3BEA">
        <w:rPr>
          <w:rFonts w:asciiTheme="majorHAnsi" w:eastAsia="Courier New" w:hAnsiTheme="majorHAnsi" w:cstheme="majorHAnsi"/>
          <w:color w:val="000000" w:themeColor="text1"/>
          <w:sz w:val="20"/>
        </w:rPr>
        <w:br/>
        <w:t>az bicep install</w:t>
      </w:r>
      <w:r w:rsidRPr="004E3BEA">
        <w:rPr>
          <w:rFonts w:asciiTheme="majorHAnsi" w:eastAsia="Courier New" w:hAnsiTheme="majorHAnsi" w:cstheme="majorHAnsi"/>
          <w:color w:val="000000" w:themeColor="text1"/>
          <w:sz w:val="20"/>
        </w:rPr>
        <w:br/>
        <w:t>sudo apt -y install jq unzip git</w:t>
      </w:r>
    </w:p>
    <w:p w14:paraId="5AE21B9E" w14:textId="77777777" w:rsidR="00DB6369" w:rsidRPr="004E3BEA" w:rsidRDefault="00000000">
      <w:pPr>
        <w:pStyle w:val="Heading2"/>
        <w:rPr>
          <w:rFonts w:cstheme="majorHAnsi"/>
          <w:color w:val="000000" w:themeColor="text1"/>
        </w:rPr>
      </w:pPr>
      <w:r w:rsidRPr="004E3BEA">
        <w:rPr>
          <w:rFonts w:cstheme="majorHAnsi"/>
          <w:color w:val="000000" w:themeColor="text1"/>
        </w:rPr>
        <w:t>Login patterns</w:t>
      </w:r>
    </w:p>
    <w:p w14:paraId="2F4A50EB" w14:textId="77777777" w:rsidR="00DB6369" w:rsidRPr="004E3BEA" w:rsidRDefault="00000000">
      <w:pPr>
        <w:rPr>
          <w:rFonts w:asciiTheme="majorHAnsi" w:hAnsiTheme="majorHAnsi" w:cstheme="majorHAnsi"/>
          <w:color w:val="000000" w:themeColor="text1"/>
        </w:rPr>
      </w:pPr>
      <w:r w:rsidRPr="004E3BEA">
        <w:rPr>
          <w:rFonts w:asciiTheme="majorHAnsi" w:eastAsia="Courier New" w:hAnsiTheme="majorHAnsi" w:cstheme="majorHAnsi"/>
          <w:color w:val="000000" w:themeColor="text1"/>
          <w:sz w:val="20"/>
        </w:rPr>
        <w:t># Device code works well in headless shells</w:t>
      </w:r>
      <w:r w:rsidRPr="004E3BEA">
        <w:rPr>
          <w:rFonts w:asciiTheme="majorHAnsi" w:eastAsia="Courier New" w:hAnsiTheme="majorHAnsi" w:cstheme="majorHAnsi"/>
          <w:color w:val="000000" w:themeColor="text1"/>
          <w:sz w:val="20"/>
        </w:rPr>
        <w:br/>
        <w:t>az login --use-device-code</w:t>
      </w:r>
      <w:r w:rsidRPr="004E3BEA">
        <w:rPr>
          <w:rFonts w:asciiTheme="majorHAnsi" w:eastAsia="Courier New" w:hAnsiTheme="majorHAnsi" w:cstheme="majorHAnsi"/>
          <w:color w:val="000000" w:themeColor="text1"/>
          <w:sz w:val="20"/>
        </w:rPr>
        <w:br/>
        <w:t># Always set the working subscription per script/session</w:t>
      </w:r>
      <w:r w:rsidRPr="004E3BEA">
        <w:rPr>
          <w:rFonts w:asciiTheme="majorHAnsi" w:eastAsia="Courier New" w:hAnsiTheme="majorHAnsi" w:cstheme="majorHAnsi"/>
          <w:color w:val="000000" w:themeColor="text1"/>
          <w:sz w:val="20"/>
        </w:rPr>
        <w:br/>
        <w:t>az account set --subscription "&lt;SUBSCRIPTION_ID_OR_NAME&gt;"</w:t>
      </w:r>
    </w:p>
    <w:p w14:paraId="510F1D03" w14:textId="77777777" w:rsidR="00DB6369" w:rsidRPr="004E3BEA" w:rsidRDefault="00000000">
      <w:pPr>
        <w:pStyle w:val="Heading1"/>
        <w:rPr>
          <w:rFonts w:cstheme="majorHAnsi"/>
          <w:color w:val="000000" w:themeColor="text1"/>
        </w:rPr>
      </w:pPr>
      <w:r w:rsidRPr="004E3BEA">
        <w:rPr>
          <w:rFonts w:cstheme="majorHAnsi"/>
          <w:color w:val="000000" w:themeColor="text1"/>
        </w:rPr>
        <w:lastRenderedPageBreak/>
        <w:t>Repo structure (Bicep + Shell together)</w:t>
      </w:r>
    </w:p>
    <w:p w14:paraId="4BD8ED88" w14:textId="77777777" w:rsidR="00DB6369" w:rsidRPr="004E3BEA" w:rsidRDefault="00000000">
      <w:pPr>
        <w:rPr>
          <w:rFonts w:asciiTheme="majorHAnsi" w:hAnsiTheme="majorHAnsi" w:cstheme="majorHAnsi"/>
          <w:color w:val="000000" w:themeColor="text1"/>
        </w:rPr>
      </w:pPr>
      <w:r w:rsidRPr="004E3BEA">
        <w:rPr>
          <w:rFonts w:asciiTheme="majorHAnsi" w:eastAsia="Courier New" w:hAnsiTheme="majorHAnsi" w:cstheme="majorHAnsi"/>
          <w:color w:val="000000" w:themeColor="text1"/>
          <w:sz w:val="20"/>
        </w:rPr>
        <w:t>azure-bicep-playbook/</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modules/               # Bicep modules (infra building blocks)</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parameters/            # *.parameters.json (env overlays)</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runners/               # task-oriented wrappers that call modules</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scripts/               # ops &amp; diagnosis scripts</w:t>
      </w:r>
      <w:r w:rsidRPr="004E3BEA">
        <w:rPr>
          <w:rFonts w:asciiTheme="majorHAnsi" w:eastAsia="Courier New" w:hAnsiTheme="majorHAnsi" w:cstheme="majorHAnsi"/>
          <w:color w:val="000000" w:themeColor="text1"/>
          <w:sz w:val="20"/>
        </w:rPr>
        <w:br/>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w:t>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azure/             # az/entra/afd/aks helpers</w:t>
      </w:r>
      <w:r w:rsidRPr="004E3BEA">
        <w:rPr>
          <w:rFonts w:asciiTheme="majorHAnsi" w:eastAsia="Courier New" w:hAnsiTheme="majorHAnsi" w:cstheme="majorHAnsi"/>
          <w:color w:val="000000" w:themeColor="text1"/>
          <w:sz w:val="20"/>
        </w:rPr>
        <w:br/>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w:t>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k8s/               # kubectl/helm helpers</w:t>
      </w:r>
      <w:r w:rsidRPr="004E3BEA">
        <w:rPr>
          <w:rFonts w:asciiTheme="majorHAnsi" w:eastAsia="Courier New" w:hAnsiTheme="majorHAnsi" w:cstheme="majorHAnsi"/>
          <w:color w:val="000000" w:themeColor="text1"/>
          <w:sz w:val="20"/>
        </w:rPr>
        <w:br/>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w:t>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linux/             # WSL/bootstrap used by this repo</w:t>
      </w:r>
      <w:r w:rsidRPr="004E3BEA">
        <w:rPr>
          <w:rFonts w:asciiTheme="majorHAnsi" w:eastAsia="Courier New" w:hAnsiTheme="majorHAnsi" w:cstheme="majorHAnsi"/>
          <w:color w:val="000000" w:themeColor="text1"/>
          <w:sz w:val="20"/>
        </w:rPr>
        <w:br/>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helpers/           # shared libs: logging, need(), confirm()</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bin/                   # tiny shims to run scripts/* (add to PATH)</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.github/workflows/     # CI: bicep build/lint, shellcheck/shfmt</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.shellcheckrc</w:t>
      </w:r>
      <w:r w:rsidRPr="004E3BEA">
        <w:rPr>
          <w:rFonts w:asciiTheme="majorHAnsi" w:eastAsia="Courier New" w:hAnsiTheme="majorHAnsi" w:cstheme="majorHAnsi"/>
          <w:color w:val="000000" w:themeColor="text1"/>
          <w:sz w:val="20"/>
        </w:rPr>
        <w:br/>
      </w:r>
      <w:r w:rsidRPr="004E3BEA">
        <w:rPr>
          <w:rFonts w:ascii="MS Gothic" w:eastAsia="MS Gothic" w:hAnsi="MS Gothic" w:cs="MS Gothic" w:hint="eastAsia"/>
          <w:color w:val="000000" w:themeColor="text1"/>
          <w:sz w:val="20"/>
        </w:rPr>
        <w:t>├</w:t>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Makefile (or Taskfile.yml)</w:t>
      </w:r>
      <w:r w:rsidRPr="004E3BEA">
        <w:rPr>
          <w:rFonts w:asciiTheme="majorHAnsi" w:eastAsia="Courier New" w:hAnsiTheme="majorHAnsi" w:cstheme="majorHAnsi"/>
          <w:color w:val="000000" w:themeColor="text1"/>
          <w:sz w:val="20"/>
        </w:rPr>
        <w:br/>
      </w:r>
      <w:r w:rsidRPr="004E3BEA">
        <w:rPr>
          <w:rFonts w:ascii="Calibri" w:eastAsia="Courier New" w:hAnsi="Calibri" w:cs="Calibri"/>
          <w:color w:val="000000" w:themeColor="text1"/>
          <w:sz w:val="20"/>
        </w:rPr>
        <w:t>└──</w:t>
      </w:r>
      <w:r w:rsidRPr="004E3BEA">
        <w:rPr>
          <w:rFonts w:asciiTheme="majorHAnsi" w:eastAsia="Courier New" w:hAnsiTheme="majorHAnsi" w:cstheme="majorHAnsi"/>
          <w:color w:val="000000" w:themeColor="text1"/>
          <w:sz w:val="20"/>
        </w:rPr>
        <w:t xml:space="preserve"> README.md</w:t>
      </w:r>
    </w:p>
    <w:p w14:paraId="5C1D5465" w14:textId="77777777" w:rsidR="00DB6369" w:rsidRPr="004E3BEA" w:rsidRDefault="00000000">
      <w:pPr>
        <w:pStyle w:val="Heading1"/>
        <w:rPr>
          <w:rFonts w:cstheme="majorHAnsi"/>
          <w:color w:val="000000" w:themeColor="text1"/>
        </w:rPr>
      </w:pPr>
      <w:r w:rsidRPr="004E3BEA">
        <w:rPr>
          <w:rFonts w:cstheme="majorHAnsi"/>
          <w:color w:val="000000" w:themeColor="text1"/>
        </w:rPr>
        <w:t>A few examples</w:t>
      </w:r>
    </w:p>
    <w:p w14:paraId="6C3B864C" w14:textId="77777777" w:rsidR="00DB6369" w:rsidRPr="004E3BEA" w:rsidRDefault="00000000">
      <w:pPr>
        <w:pStyle w:val="Heading2"/>
        <w:rPr>
          <w:rFonts w:cstheme="majorHAnsi"/>
          <w:color w:val="000000" w:themeColor="text1"/>
        </w:rPr>
      </w:pPr>
      <w:r w:rsidRPr="004E3BEA">
        <w:rPr>
          <w:rFonts w:cstheme="majorHAnsi"/>
          <w:color w:val="000000" w:themeColor="text1"/>
        </w:rPr>
        <w:t>AKS Quick Troubleshooter (WSL/CLI)</w:t>
      </w:r>
    </w:p>
    <w:p w14:paraId="429C091F"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This one</w:t>
      </w:r>
      <w:r w:rsidRPr="004E3BEA">
        <w:rPr>
          <w:rFonts w:ascii="Cambria Math" w:hAnsi="Cambria Math" w:cs="Cambria Math"/>
          <w:color w:val="000000" w:themeColor="text1"/>
        </w:rPr>
        <w:t>‑</w:t>
      </w:r>
      <w:r w:rsidRPr="004E3BEA">
        <w:rPr>
          <w:rFonts w:asciiTheme="majorHAnsi" w:hAnsiTheme="majorHAnsi" w:cstheme="majorHAnsi"/>
          <w:color w:val="000000" w:themeColor="text1"/>
        </w:rPr>
        <w:t>shot Bash script lets you diagnose AKS fast, the Unix way</w:t>
      </w:r>
      <w:r w:rsidRPr="004E3BEA">
        <w:rPr>
          <w:rFonts w:ascii="Calibri" w:hAnsi="Calibri" w:cs="Calibri"/>
          <w:color w:val="000000" w:themeColor="text1"/>
        </w:rPr>
        <w:t>—</w:t>
      </w:r>
      <w:r w:rsidRPr="004E3BEA">
        <w:rPr>
          <w:rFonts w:asciiTheme="majorHAnsi" w:hAnsiTheme="majorHAnsi" w:cstheme="majorHAnsi"/>
          <w:color w:val="000000" w:themeColor="text1"/>
        </w:rPr>
        <w:t>no portal hopping. It loads your environment, ensures kubectl/kubelogin are present, switches to the right subscription, pulls cluster creds, converts your kubeconfig for Azure CLI auth, and surfaces the signals you usually click around for (cluster version, kubelet identity, node pools, upgrade paths, and a basic pod smoke check).</w:t>
      </w:r>
    </w:p>
    <w:p w14:paraId="7716B94F" w14:textId="77777777" w:rsidR="00DB6369" w:rsidRPr="004E3BEA" w:rsidRDefault="00000000">
      <w:pPr>
        <w:pStyle w:val="Heading3"/>
        <w:rPr>
          <w:rFonts w:cstheme="majorHAnsi"/>
          <w:color w:val="000000" w:themeColor="text1"/>
        </w:rPr>
      </w:pPr>
      <w:r w:rsidRPr="004E3BEA">
        <w:rPr>
          <w:rFonts w:cstheme="majorHAnsi"/>
          <w:color w:val="000000" w:themeColor="text1"/>
        </w:rPr>
        <w:t>What it does</w:t>
      </w:r>
    </w:p>
    <w:p w14:paraId="3DCFFDBE"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Bootstraps env: reads ~/.env (converts to Unix newlines if needed) and exports:</w:t>
      </w:r>
    </w:p>
    <w:p w14:paraId="6F46272E"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SUB, RG, CLUSTER, NS, REGION, SUDO_PASS (required; script exits if any is missing).</w:t>
      </w:r>
    </w:p>
    <w:p w14:paraId="715A02A6"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Installs once (idempotent): if missing, installs kubectl and kubelogin into /usr/local/bin via az aks install-cli (uses a helper that feeds your SUDO_PASS to sudo).</w:t>
      </w:r>
    </w:p>
    <w:p w14:paraId="25248CB9"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Auth &amp; scoping: verifies az login, sets the active subscription to SUB (multi-sub safety), and prints the AKS kubernetesVersion.</w:t>
      </w:r>
    </w:p>
    <w:p w14:paraId="063756C6"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Context ready: fetches kubeconfig and runs kubelogin convert-kubeconfig -l azurecli so kubectl uses your Azure token.</w:t>
      </w:r>
    </w:p>
    <w:p w14:paraId="14089AF0"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High-value signals (zero clicks):</w:t>
      </w:r>
    </w:p>
    <w:p w14:paraId="292C94B9"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Kubelet identity resourceId (handy for ACR/Key Vault permission debugging).</w:t>
      </w:r>
    </w:p>
    <w:p w14:paraId="2E524524"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Node pools (name/mode/OS/version).</w:t>
      </w:r>
    </w:p>
    <w:p w14:paraId="253337F1"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lastRenderedPageBreak/>
        <w:t xml:space="preserve">  – Upgrade paths: cluster upgrades available now and all versions in REGION.</w:t>
      </w:r>
    </w:p>
    <w:p w14:paraId="38F5E56E"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Smoke tests: kubectl version --client and kubectl get pods -n "$NS".</w:t>
      </w:r>
    </w:p>
    <w:p w14:paraId="4C6F6E5F" w14:textId="77777777" w:rsidR="00DB6369" w:rsidRPr="004E3BEA" w:rsidRDefault="00000000">
      <w:pPr>
        <w:pStyle w:val="Heading3"/>
        <w:rPr>
          <w:rFonts w:cstheme="majorHAnsi"/>
          <w:color w:val="000000" w:themeColor="text1"/>
        </w:rPr>
      </w:pPr>
      <w:r w:rsidRPr="004E3BEA">
        <w:rPr>
          <w:rFonts w:cstheme="majorHAnsi"/>
          <w:color w:val="000000" w:themeColor="text1"/>
        </w:rPr>
        <w:t>Why it’s useful</w:t>
      </w:r>
    </w:p>
    <w:p w14:paraId="69EA224D"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Saves a dozen portal clicks across Properties → Identity → Node pools → Upgrade screens.</w:t>
      </w:r>
    </w:p>
    <w:p w14:paraId="5632E479"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Makes it trivial to confirm who (kubelet identity) needs permissions when you hit image</w:t>
      </w:r>
      <w:r w:rsidRPr="004E3BEA">
        <w:rPr>
          <w:rFonts w:ascii="Cambria Math" w:hAnsi="Cambria Math" w:cs="Cambria Math"/>
          <w:color w:val="000000" w:themeColor="text1"/>
        </w:rPr>
        <w:t>‑</w:t>
      </w:r>
      <w:r w:rsidRPr="004E3BEA">
        <w:rPr>
          <w:rFonts w:asciiTheme="majorHAnsi" w:hAnsiTheme="majorHAnsi" w:cstheme="majorHAnsi"/>
          <w:color w:val="000000" w:themeColor="text1"/>
        </w:rPr>
        <w:t>pull or secret access errors.</w:t>
      </w:r>
    </w:p>
    <w:p w14:paraId="7973E380"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Bakes in subscription scoping so you don’t accidentally act in the wrong tenant/sub.</w:t>
      </w:r>
    </w:p>
    <w:p w14:paraId="6DEB94C4" w14:textId="77777777" w:rsidR="00DB6369" w:rsidRPr="004E3BEA" w:rsidRDefault="00000000">
      <w:pPr>
        <w:pStyle w:val="Heading3"/>
        <w:rPr>
          <w:rFonts w:cstheme="majorHAnsi"/>
          <w:color w:val="000000" w:themeColor="text1"/>
        </w:rPr>
      </w:pPr>
      <w:r w:rsidRPr="004E3BEA">
        <w:rPr>
          <w:rFonts w:cstheme="majorHAnsi"/>
          <w:color w:val="000000" w:themeColor="text1"/>
        </w:rPr>
        <w:t>Usage</w:t>
      </w:r>
    </w:p>
    <w:p w14:paraId="01B7195F" w14:textId="77777777" w:rsidR="00DB6369" w:rsidRPr="004E3BEA" w:rsidRDefault="00000000">
      <w:pPr>
        <w:rPr>
          <w:rFonts w:asciiTheme="majorHAnsi" w:hAnsiTheme="majorHAnsi" w:cstheme="majorHAnsi"/>
          <w:color w:val="000000" w:themeColor="text1"/>
        </w:rPr>
      </w:pPr>
      <w:r w:rsidRPr="004E3BEA">
        <w:rPr>
          <w:rFonts w:asciiTheme="majorHAnsi" w:eastAsia="Courier New" w:hAnsiTheme="majorHAnsi" w:cstheme="majorHAnsi"/>
          <w:color w:val="000000" w:themeColor="text1"/>
          <w:sz w:val="20"/>
        </w:rPr>
        <w:t>SUB=44f61a5f-d14b-4b00-9f5e-6933c45cb30d</w:t>
      </w:r>
      <w:r w:rsidRPr="004E3BEA">
        <w:rPr>
          <w:rFonts w:asciiTheme="majorHAnsi" w:eastAsia="Courier New" w:hAnsiTheme="majorHAnsi" w:cstheme="majorHAnsi"/>
          <w:color w:val="000000" w:themeColor="text1"/>
          <w:sz w:val="20"/>
        </w:rPr>
        <w:br/>
        <w:t>RG=GR_APP_PRD</w:t>
      </w:r>
      <w:r w:rsidRPr="004E3BEA">
        <w:rPr>
          <w:rFonts w:asciiTheme="majorHAnsi" w:eastAsia="Courier New" w:hAnsiTheme="majorHAnsi" w:cstheme="majorHAnsi"/>
          <w:color w:val="000000" w:themeColor="text1"/>
          <w:sz w:val="20"/>
        </w:rPr>
        <w:br/>
        <w:t>CLUSTER=aks-prod-01</w:t>
      </w:r>
      <w:r w:rsidRPr="004E3BEA">
        <w:rPr>
          <w:rFonts w:asciiTheme="majorHAnsi" w:eastAsia="Courier New" w:hAnsiTheme="majorHAnsi" w:cstheme="majorHAnsi"/>
          <w:color w:val="000000" w:themeColor="text1"/>
          <w:sz w:val="20"/>
        </w:rPr>
        <w:br/>
        <w:t>NS=default</w:t>
      </w:r>
      <w:r w:rsidRPr="004E3BEA">
        <w:rPr>
          <w:rFonts w:asciiTheme="majorHAnsi" w:eastAsia="Courier New" w:hAnsiTheme="majorHAnsi" w:cstheme="majorHAnsi"/>
          <w:color w:val="000000" w:themeColor="text1"/>
          <w:sz w:val="20"/>
        </w:rPr>
        <w:br/>
        <w:t>REGION=eastus2</w:t>
      </w:r>
      <w:r w:rsidRPr="004E3BEA">
        <w:rPr>
          <w:rFonts w:asciiTheme="majorHAnsi" w:eastAsia="Courier New" w:hAnsiTheme="majorHAnsi" w:cstheme="majorHAnsi"/>
          <w:color w:val="000000" w:themeColor="text1"/>
          <w:sz w:val="20"/>
        </w:rPr>
        <w:br/>
        <w:t>SUDO_PASS=&lt;&lt;your-sudo-password&gt;&gt;</w:t>
      </w:r>
    </w:p>
    <w:p w14:paraId="6854EFDB"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Code example: azure-bicep-playbook/scripts/aks-pods-check-rn.bash</w:t>
      </w:r>
    </w:p>
    <w:p w14:paraId="1D82940F" w14:textId="77777777" w:rsidR="00DB6369" w:rsidRPr="004E3BEA" w:rsidRDefault="00000000">
      <w:pPr>
        <w:pStyle w:val="Heading3"/>
        <w:rPr>
          <w:rFonts w:cstheme="majorHAnsi"/>
          <w:color w:val="000000" w:themeColor="text1"/>
        </w:rPr>
      </w:pPr>
      <w:r w:rsidRPr="004E3BEA">
        <w:rPr>
          <w:rFonts w:cstheme="majorHAnsi"/>
          <w:color w:val="000000" w:themeColor="text1"/>
        </w:rPr>
        <w:t>Notes &amp; safety</w:t>
      </w:r>
    </w:p>
    <w:p w14:paraId="3576B25B"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Password handling: SUDO_PASS in ~/.env is convenient but sensitive. Prefer:</w:t>
      </w:r>
    </w:p>
    <w:p w14:paraId="25A51BA9"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Remove it after the first install (tools persist), or</w:t>
      </w:r>
    </w:p>
    <w:p w14:paraId="4A22EAA0"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Set a limited NOPASSWD: rule for az aks install-cli, or</w:t>
      </w:r>
    </w:p>
    <w:p w14:paraId="388FD9DC"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xml:space="preserve">  – Comment out the install block if your fleet already has kubectl/kubelogin.</w:t>
      </w:r>
    </w:p>
    <w:p w14:paraId="01A5AFAE"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Permissions needed: you need read access on the AKS resource to show, and appropriate AKS RBAC (e.g., Cluster User/Admin) to get-credentials.</w:t>
      </w:r>
    </w:p>
    <w:p w14:paraId="4C51691F"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 Tiny tweak: you hard</w:t>
      </w:r>
      <w:r w:rsidRPr="004E3BEA">
        <w:rPr>
          <w:rFonts w:ascii="Cambria Math" w:hAnsi="Cambria Math" w:cs="Cambria Math"/>
          <w:color w:val="000000" w:themeColor="text1"/>
        </w:rPr>
        <w:t>‑</w:t>
      </w:r>
      <w:r w:rsidRPr="004E3BEA">
        <w:rPr>
          <w:rFonts w:asciiTheme="majorHAnsi" w:hAnsiTheme="majorHAnsi" w:cstheme="majorHAnsi"/>
          <w:color w:val="000000" w:themeColor="text1"/>
        </w:rPr>
        <w:t>coded eastus2 in get-versions; if you want it dynamic, change to --location "$REGION".</w:t>
      </w:r>
    </w:p>
    <w:p w14:paraId="6A3AABF8" w14:textId="77777777" w:rsidR="00DB6369" w:rsidRPr="004E3BEA" w:rsidRDefault="00000000">
      <w:pPr>
        <w:pStyle w:val="Heading2"/>
        <w:rPr>
          <w:rFonts w:cstheme="majorHAnsi"/>
          <w:color w:val="000000" w:themeColor="text1"/>
        </w:rPr>
      </w:pPr>
      <w:r w:rsidRPr="004E3BEA">
        <w:rPr>
          <w:rFonts w:cstheme="majorHAnsi"/>
          <w:color w:val="000000" w:themeColor="text1"/>
        </w:rPr>
        <w:t>Front Door: Single</w:t>
      </w:r>
      <w:r w:rsidRPr="004E3BEA">
        <w:rPr>
          <w:rFonts w:ascii="Cambria Math" w:hAnsi="Cambria Math" w:cs="Cambria Math"/>
          <w:color w:val="000000" w:themeColor="text1"/>
        </w:rPr>
        <w:t>‑</w:t>
      </w:r>
      <w:r w:rsidRPr="004E3BEA">
        <w:rPr>
          <w:rFonts w:cstheme="majorHAnsi"/>
          <w:color w:val="000000" w:themeColor="text1"/>
        </w:rPr>
        <w:t>line purge</w:t>
      </w:r>
    </w:p>
    <w:p w14:paraId="67E42900"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Purge an endpoint’s cache from the shell—useful after hotfixes or static asset deploys.</w:t>
      </w:r>
    </w:p>
    <w:p w14:paraId="3705D206" w14:textId="77777777" w:rsidR="00DB6369" w:rsidRPr="004E3BEA" w:rsidRDefault="00000000">
      <w:pPr>
        <w:rPr>
          <w:rFonts w:asciiTheme="majorHAnsi" w:hAnsiTheme="majorHAnsi" w:cstheme="majorHAnsi"/>
          <w:color w:val="000000" w:themeColor="text1"/>
        </w:rPr>
      </w:pPr>
      <w:r w:rsidRPr="004E3BEA">
        <w:rPr>
          <w:rFonts w:asciiTheme="majorHAnsi" w:eastAsia="Courier New" w:hAnsiTheme="majorHAnsi" w:cstheme="majorHAnsi"/>
          <w:color w:val="000000" w:themeColor="text1"/>
          <w:sz w:val="20"/>
        </w:rPr>
        <w:t>profilename="231"</w:t>
      </w:r>
      <w:r w:rsidRPr="004E3BEA">
        <w:rPr>
          <w:rFonts w:asciiTheme="majorHAnsi" w:eastAsia="Courier New" w:hAnsiTheme="majorHAnsi" w:cstheme="majorHAnsi"/>
          <w:color w:val="000000" w:themeColor="text1"/>
          <w:sz w:val="20"/>
        </w:rPr>
        <w:br/>
        <w:t>subscription="234"</w:t>
      </w:r>
      <w:r w:rsidRPr="004E3BEA">
        <w:rPr>
          <w:rFonts w:asciiTheme="majorHAnsi" w:eastAsia="Courier New" w:hAnsiTheme="majorHAnsi" w:cstheme="majorHAnsi"/>
          <w:color w:val="000000" w:themeColor="text1"/>
          <w:sz w:val="20"/>
        </w:rPr>
        <w:br/>
        <w:t>rg="GR_FrontDoor_WAF"</w:t>
      </w:r>
      <w:r w:rsidRPr="004E3BEA">
        <w:rPr>
          <w:rFonts w:asciiTheme="majorHAnsi" w:eastAsia="Courier New" w:hAnsiTheme="majorHAnsi" w:cstheme="majorHAnsi"/>
          <w:color w:val="000000" w:themeColor="text1"/>
          <w:sz w:val="20"/>
        </w:rPr>
        <w:br/>
        <w:t>ep="123"</w:t>
      </w:r>
      <w:r w:rsidRPr="004E3BEA">
        <w:rPr>
          <w:rFonts w:asciiTheme="majorHAnsi" w:eastAsia="Courier New" w:hAnsiTheme="majorHAnsi" w:cstheme="majorHAnsi"/>
          <w:color w:val="000000" w:themeColor="text1"/>
          <w:sz w:val="20"/>
        </w:rPr>
        <w:br/>
        <w:t>echo "</w:t>
      </w:r>
      <w:r w:rsidRPr="004E3BEA">
        <w:rPr>
          <w:rFonts w:ascii="Segoe UI Emoji" w:eastAsia="Courier New" w:hAnsi="Segoe UI Emoji" w:cs="Segoe UI Emoji"/>
          <w:color w:val="000000" w:themeColor="text1"/>
          <w:sz w:val="20"/>
        </w:rPr>
        <w:t>🚀</w:t>
      </w:r>
      <w:r w:rsidRPr="004E3BEA">
        <w:rPr>
          <w:rFonts w:asciiTheme="majorHAnsi" w:eastAsia="Courier New" w:hAnsiTheme="majorHAnsi" w:cstheme="majorHAnsi"/>
          <w:color w:val="000000" w:themeColor="text1"/>
          <w:sz w:val="20"/>
        </w:rPr>
        <w:t xml:space="preserve"> Purging your endpoint '$ep' ..."</w:t>
      </w:r>
      <w:r w:rsidRPr="004E3BEA">
        <w:rPr>
          <w:rFonts w:asciiTheme="majorHAnsi" w:eastAsia="Courier New" w:hAnsiTheme="majorHAnsi" w:cstheme="majorHAnsi"/>
          <w:color w:val="000000" w:themeColor="text1"/>
          <w:sz w:val="20"/>
        </w:rPr>
        <w:br/>
      </w:r>
      <w:r w:rsidRPr="004E3BEA">
        <w:rPr>
          <w:rFonts w:asciiTheme="majorHAnsi" w:eastAsia="Courier New" w:hAnsiTheme="majorHAnsi" w:cstheme="majorHAnsi"/>
          <w:color w:val="000000" w:themeColor="text1"/>
          <w:sz w:val="20"/>
        </w:rPr>
        <w:br/>
        <w:t>az afd endpoint purge \</w:t>
      </w:r>
      <w:r w:rsidRPr="004E3BEA">
        <w:rPr>
          <w:rFonts w:asciiTheme="majorHAnsi" w:eastAsia="Courier New" w:hAnsiTheme="majorHAnsi" w:cstheme="majorHAnsi"/>
          <w:color w:val="000000" w:themeColor="text1"/>
          <w:sz w:val="20"/>
        </w:rPr>
        <w:br/>
        <w:t xml:space="preserve">  --profile-name "$profilename" \</w:t>
      </w:r>
      <w:r w:rsidRPr="004E3BEA">
        <w:rPr>
          <w:rFonts w:asciiTheme="majorHAnsi" w:eastAsia="Courier New" w:hAnsiTheme="majorHAnsi" w:cstheme="majorHAnsi"/>
          <w:color w:val="000000" w:themeColor="text1"/>
          <w:sz w:val="20"/>
        </w:rPr>
        <w:br/>
      </w:r>
      <w:r w:rsidRPr="004E3BEA">
        <w:rPr>
          <w:rFonts w:asciiTheme="majorHAnsi" w:eastAsia="Courier New" w:hAnsiTheme="majorHAnsi" w:cstheme="majorHAnsi"/>
          <w:color w:val="000000" w:themeColor="text1"/>
          <w:sz w:val="20"/>
        </w:rPr>
        <w:lastRenderedPageBreak/>
        <w:t xml:space="preserve">  --endpoint-name "$ep" \</w:t>
      </w:r>
      <w:r w:rsidRPr="004E3BEA">
        <w:rPr>
          <w:rFonts w:asciiTheme="majorHAnsi" w:eastAsia="Courier New" w:hAnsiTheme="majorHAnsi" w:cstheme="majorHAnsi"/>
          <w:color w:val="000000" w:themeColor="text1"/>
          <w:sz w:val="20"/>
        </w:rPr>
        <w:br/>
        <w:t xml:space="preserve">  --resource-group "$rg" \</w:t>
      </w:r>
      <w:r w:rsidRPr="004E3BEA">
        <w:rPr>
          <w:rFonts w:asciiTheme="majorHAnsi" w:eastAsia="Courier New" w:hAnsiTheme="majorHAnsi" w:cstheme="majorHAnsi"/>
          <w:color w:val="000000" w:themeColor="text1"/>
          <w:sz w:val="20"/>
        </w:rPr>
        <w:br/>
        <w:t xml:space="preserve">  --content-paths '/*' \</w:t>
      </w:r>
      <w:r w:rsidRPr="004E3BEA">
        <w:rPr>
          <w:rFonts w:asciiTheme="majorHAnsi" w:eastAsia="Courier New" w:hAnsiTheme="majorHAnsi" w:cstheme="majorHAnsi"/>
          <w:color w:val="000000" w:themeColor="text1"/>
          <w:sz w:val="20"/>
        </w:rPr>
        <w:br/>
        <w:t xml:space="preserve">  --subscription "$subscription"</w:t>
      </w:r>
    </w:p>
    <w:p w14:paraId="7556EEAB" w14:textId="77777777" w:rsidR="00DB6369" w:rsidRPr="004E3BEA" w:rsidRDefault="00000000">
      <w:pPr>
        <w:rPr>
          <w:rFonts w:asciiTheme="majorHAnsi" w:hAnsiTheme="majorHAnsi" w:cstheme="majorHAnsi"/>
          <w:color w:val="000000" w:themeColor="text1"/>
        </w:rPr>
      </w:pPr>
      <w:r w:rsidRPr="004E3BEA">
        <w:rPr>
          <w:rFonts w:asciiTheme="majorHAnsi" w:hAnsiTheme="majorHAnsi" w:cstheme="majorHAnsi"/>
          <w:color w:val="000000" w:themeColor="text1"/>
        </w:rPr>
        <w:t>Check more on this in the repo: azure-bicep-playbook/scripts</w:t>
      </w:r>
    </w:p>
    <w:sectPr w:rsidR="00DB6369" w:rsidRPr="004E3B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447095">
    <w:abstractNumId w:val="8"/>
  </w:num>
  <w:num w:numId="2" w16cid:durableId="601574575">
    <w:abstractNumId w:val="6"/>
  </w:num>
  <w:num w:numId="3" w16cid:durableId="642857356">
    <w:abstractNumId w:val="5"/>
  </w:num>
  <w:num w:numId="4" w16cid:durableId="502866096">
    <w:abstractNumId w:val="4"/>
  </w:num>
  <w:num w:numId="5" w16cid:durableId="689573851">
    <w:abstractNumId w:val="7"/>
  </w:num>
  <w:num w:numId="6" w16cid:durableId="1262182309">
    <w:abstractNumId w:val="3"/>
  </w:num>
  <w:num w:numId="7" w16cid:durableId="1886672240">
    <w:abstractNumId w:val="2"/>
  </w:num>
  <w:num w:numId="8" w16cid:durableId="1866937597">
    <w:abstractNumId w:val="1"/>
  </w:num>
  <w:num w:numId="9" w16cid:durableId="129664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964"/>
    <w:rsid w:val="0015074B"/>
    <w:rsid w:val="0029639D"/>
    <w:rsid w:val="00326F90"/>
    <w:rsid w:val="003440FA"/>
    <w:rsid w:val="004E2F30"/>
    <w:rsid w:val="004E3BEA"/>
    <w:rsid w:val="005842DF"/>
    <w:rsid w:val="005F556E"/>
    <w:rsid w:val="00766D7B"/>
    <w:rsid w:val="00776E37"/>
    <w:rsid w:val="008060E2"/>
    <w:rsid w:val="00AA1D8D"/>
    <w:rsid w:val="00B47730"/>
    <w:rsid w:val="00B86B60"/>
    <w:rsid w:val="00CB0664"/>
    <w:rsid w:val="00DB63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ED7FD"/>
  <w14:defaultImageDpi w14:val="300"/>
  <w15:docId w15:val="{D4AC9810-6495-4B9B-B403-166F2754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096339">
      <w:bodyDiv w:val="1"/>
      <w:marLeft w:val="0"/>
      <w:marRight w:val="0"/>
      <w:marTop w:val="0"/>
      <w:marBottom w:val="0"/>
      <w:divBdr>
        <w:top w:val="none" w:sz="0" w:space="0" w:color="auto"/>
        <w:left w:val="none" w:sz="0" w:space="0" w:color="auto"/>
        <w:bottom w:val="none" w:sz="0" w:space="0" w:color="auto"/>
        <w:right w:val="none" w:sz="0" w:space="0" w:color="auto"/>
      </w:divBdr>
      <w:divsChild>
        <w:div w:id="222447384">
          <w:marLeft w:val="0"/>
          <w:marRight w:val="0"/>
          <w:marTop w:val="0"/>
          <w:marBottom w:val="0"/>
          <w:divBdr>
            <w:top w:val="none" w:sz="0" w:space="0" w:color="auto"/>
            <w:left w:val="none" w:sz="0" w:space="0" w:color="auto"/>
            <w:bottom w:val="none" w:sz="0" w:space="0" w:color="auto"/>
            <w:right w:val="none" w:sz="0" w:space="0" w:color="auto"/>
          </w:divBdr>
          <w:divsChild>
            <w:div w:id="1726026647">
              <w:marLeft w:val="0"/>
              <w:marRight w:val="0"/>
              <w:marTop w:val="0"/>
              <w:marBottom w:val="0"/>
              <w:divBdr>
                <w:top w:val="none" w:sz="0" w:space="0" w:color="auto"/>
                <w:left w:val="none" w:sz="0" w:space="0" w:color="auto"/>
                <w:bottom w:val="none" w:sz="0" w:space="0" w:color="auto"/>
                <w:right w:val="none" w:sz="0" w:space="0" w:color="auto"/>
              </w:divBdr>
              <w:divsChild>
                <w:div w:id="1269122846">
                  <w:marLeft w:val="0"/>
                  <w:marRight w:val="0"/>
                  <w:marTop w:val="0"/>
                  <w:marBottom w:val="0"/>
                  <w:divBdr>
                    <w:top w:val="none" w:sz="0" w:space="0" w:color="auto"/>
                    <w:left w:val="none" w:sz="0" w:space="0" w:color="auto"/>
                    <w:bottom w:val="none" w:sz="0" w:space="0" w:color="auto"/>
                    <w:right w:val="none" w:sz="0" w:space="0" w:color="auto"/>
                  </w:divBdr>
                  <w:divsChild>
                    <w:div w:id="1643726865">
                      <w:marLeft w:val="0"/>
                      <w:marRight w:val="0"/>
                      <w:marTop w:val="0"/>
                      <w:marBottom w:val="0"/>
                      <w:divBdr>
                        <w:top w:val="none" w:sz="0" w:space="0" w:color="auto"/>
                        <w:left w:val="none" w:sz="0" w:space="0" w:color="auto"/>
                        <w:bottom w:val="none" w:sz="0" w:space="0" w:color="auto"/>
                        <w:right w:val="none" w:sz="0" w:space="0" w:color="auto"/>
                      </w:divBdr>
                      <w:divsChild>
                        <w:div w:id="1135560098">
                          <w:marLeft w:val="0"/>
                          <w:marRight w:val="0"/>
                          <w:marTop w:val="0"/>
                          <w:marBottom w:val="0"/>
                          <w:divBdr>
                            <w:top w:val="none" w:sz="0" w:space="0" w:color="auto"/>
                            <w:left w:val="none" w:sz="0" w:space="0" w:color="auto"/>
                            <w:bottom w:val="none" w:sz="0" w:space="0" w:color="auto"/>
                            <w:right w:val="none" w:sz="0" w:space="0" w:color="auto"/>
                          </w:divBdr>
                          <w:divsChild>
                            <w:div w:id="33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791124">
      <w:bodyDiv w:val="1"/>
      <w:marLeft w:val="0"/>
      <w:marRight w:val="0"/>
      <w:marTop w:val="0"/>
      <w:marBottom w:val="0"/>
      <w:divBdr>
        <w:top w:val="none" w:sz="0" w:space="0" w:color="auto"/>
        <w:left w:val="none" w:sz="0" w:space="0" w:color="auto"/>
        <w:bottom w:val="none" w:sz="0" w:space="0" w:color="auto"/>
        <w:right w:val="none" w:sz="0" w:space="0" w:color="auto"/>
      </w:divBdr>
      <w:divsChild>
        <w:div w:id="1549956014">
          <w:marLeft w:val="0"/>
          <w:marRight w:val="0"/>
          <w:marTop w:val="0"/>
          <w:marBottom w:val="0"/>
          <w:divBdr>
            <w:top w:val="none" w:sz="0" w:space="0" w:color="auto"/>
            <w:left w:val="none" w:sz="0" w:space="0" w:color="auto"/>
            <w:bottom w:val="none" w:sz="0" w:space="0" w:color="auto"/>
            <w:right w:val="none" w:sz="0" w:space="0" w:color="auto"/>
          </w:divBdr>
          <w:divsChild>
            <w:div w:id="1872255932">
              <w:marLeft w:val="0"/>
              <w:marRight w:val="0"/>
              <w:marTop w:val="0"/>
              <w:marBottom w:val="0"/>
              <w:divBdr>
                <w:top w:val="none" w:sz="0" w:space="0" w:color="auto"/>
                <w:left w:val="none" w:sz="0" w:space="0" w:color="auto"/>
                <w:bottom w:val="none" w:sz="0" w:space="0" w:color="auto"/>
                <w:right w:val="none" w:sz="0" w:space="0" w:color="auto"/>
              </w:divBdr>
              <w:divsChild>
                <w:div w:id="1298685715">
                  <w:marLeft w:val="0"/>
                  <w:marRight w:val="0"/>
                  <w:marTop w:val="0"/>
                  <w:marBottom w:val="0"/>
                  <w:divBdr>
                    <w:top w:val="none" w:sz="0" w:space="0" w:color="auto"/>
                    <w:left w:val="none" w:sz="0" w:space="0" w:color="auto"/>
                    <w:bottom w:val="none" w:sz="0" w:space="0" w:color="auto"/>
                    <w:right w:val="none" w:sz="0" w:space="0" w:color="auto"/>
                  </w:divBdr>
                  <w:divsChild>
                    <w:div w:id="592784876">
                      <w:marLeft w:val="0"/>
                      <w:marRight w:val="0"/>
                      <w:marTop w:val="0"/>
                      <w:marBottom w:val="0"/>
                      <w:divBdr>
                        <w:top w:val="none" w:sz="0" w:space="0" w:color="auto"/>
                        <w:left w:val="none" w:sz="0" w:space="0" w:color="auto"/>
                        <w:bottom w:val="none" w:sz="0" w:space="0" w:color="auto"/>
                        <w:right w:val="none" w:sz="0" w:space="0" w:color="auto"/>
                      </w:divBdr>
                      <w:divsChild>
                        <w:div w:id="2041709883">
                          <w:marLeft w:val="0"/>
                          <w:marRight w:val="0"/>
                          <w:marTop w:val="0"/>
                          <w:marBottom w:val="0"/>
                          <w:divBdr>
                            <w:top w:val="none" w:sz="0" w:space="0" w:color="auto"/>
                            <w:left w:val="none" w:sz="0" w:space="0" w:color="auto"/>
                            <w:bottom w:val="none" w:sz="0" w:space="0" w:color="auto"/>
                            <w:right w:val="none" w:sz="0" w:space="0" w:color="auto"/>
                          </w:divBdr>
                          <w:divsChild>
                            <w:div w:id="2158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1036</Words>
  <Characters>5720</Characters>
  <Application>Microsoft Office Word</Application>
  <DocSecurity>0</DocSecurity>
  <Lines>136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Suarez, Tomas</cp:lastModifiedBy>
  <cp:revision>10</cp:revision>
  <dcterms:created xsi:type="dcterms:W3CDTF">2025-10-10T02:06:00Z</dcterms:created>
  <dcterms:modified xsi:type="dcterms:W3CDTF">2025-10-10T02:13:00Z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2025-10-10T02:02:05Z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35e37486-0b9f-4f58-a921-58193eb06166</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