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Печенье для совещаний без повестки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Сравнить типы совещаний и показать состав печенья внутри каждого столбца.</w:t>
      </w:r>
    </w:p>
    <w:p>
      <w:r>
        <w:rPr>
          <w:b/>
        </w:rPr>
        <w:t xml:space="preserve">Набор данных: </w:t>
      </w:r>
      <w:r>
        <w:t>Печенье, съеденное на совещаниях разной степени загадочности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Комитет по совещаниям без повестки пришел к выводу, что чем меньше повестки, тем больше крошек на протоколе. Данные собирались тайно, но с уважением к печенью: каждое съеденное изделие получало минуту молчания и маленькую галочку в журнале.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Совещания съедают печенье</w:t>
      </w:r>
    </w:p>
    <w:p>
      <w:pPr>
        <w:pStyle w:val="ListBullet"/>
      </w:pPr>
      <w:r>
        <w:t>Чем длиннее встреча, тем громче хрустит протокол</w:t>
      </w:r>
    </w:p>
    <w:p>
      <w:pPr>
        <w:pStyle w:val="ListBullet"/>
      </w:pPr>
      <w:r>
        <w:t>Печенье как главный участник обсуждения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Сравнение типов совещаний и состава съеденного печенья</w:t>
      </w:r>
    </w:p>
    <w:p>
      <w:pPr>
        <w:pStyle w:val="ListBullet"/>
      </w:pPr>
      <w:r>
        <w:t>Плоские данные по видам печенья внутри категорий</w:t>
      </w:r>
    </w:p>
    <w:p>
      <w:pPr>
        <w:pStyle w:val="ListBullet"/>
      </w:pPr>
      <w:r>
        <w:t>Учебный сюжет о крошках, которые знали повестку лучше всех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сводный протокол буфетного учета совещаний без утвержденной повестки,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