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Перепись домашних кактусов консультантов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Сравнить специализации кактусов и не задавать им лишних вопросов.</w:t>
      </w:r>
    </w:p>
    <w:p>
      <w:r>
        <w:rPr>
          <w:b/>
        </w:rPr>
        <w:t xml:space="preserve">Набор данных: </w:t>
      </w:r>
      <w:r>
        <w:t>Количество кактусов-консультантов по специализациям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Домашние кактусы-консультанты не дают советов вслух, зато внушительно стоят рядом с проблемой. Перепись проводилась на подоконниках, где каждый кактус выбирал специализацию по выражению колючек и степени презрения к лишним слайдам.</w:t>
      </w:r>
    </w:p>
    <w:p>
      <w:r/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Кактусы выбирают специализацию</w:t>
      </w:r>
    </w:p>
    <w:p>
      <w:pPr>
        <w:pStyle w:val="ListBullet"/>
      </w:pPr>
      <w:r>
        <w:t>Молчаливый консалтинг на подоконнике</w:t>
      </w:r>
    </w:p>
    <w:p>
      <w:pPr>
        <w:pStyle w:val="ListBullet"/>
      </w:pPr>
      <w:r>
        <w:t>Пять направлений колючей экспертизы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Сравнение специализаций по числу кактусов</w:t>
      </w:r>
    </w:p>
    <w:p>
      <w:pPr>
        <w:pStyle w:val="ListBullet"/>
      </w:pPr>
      <w:r>
        <w:t>Учебные данные о советниках, которые работают взглядом</w:t>
      </w:r>
    </w:p>
    <w:p>
      <w:pPr>
        <w:pStyle w:val="ListBullet"/>
      </w:pPr>
      <w:r>
        <w:t>Простой категориальный набор без лишних презентаций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/>
      <w:r>
        <w:t>Источник: условная перепись домашних кактусов-консультантов по специализациям, 2026.</w:t>
      </w:r>
    </w:p>
    <w:p>
      <w:pPr/>
      <w:r/>
    </w:p>
    <w:p>
      <w:pPr/>
      <w:r/>
    </w:p>
    <w:p>
      <w:pPr>
        <w:pStyle w:val="Heading1"/>
      </w:pPr>
      <w:r>
        <w:t>Копирайт</w:t>
      </w:r>
    </w:p>
    <w:p>
      <w:r>
        <w:t>© 2026.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