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Музыка для ликующих калькуляторов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Сравнить две музыкальные темы и показать, какая сильнее радует вычислительные сердца.</w:t>
      </w:r>
    </w:p>
    <w:p>
      <w:r>
        <w:rPr>
          <w:b/>
        </w:rPr>
        <w:t xml:space="preserve">Набор данных: </w:t>
      </w:r>
      <w:r>
        <w:t>Прослушивания маршей калькуляторами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После обновления прошивки калькуляторы начали просить музыку для сложных делений. Музыкальный отдел предложил марш и вальс; бухгалтерия прослезилась, но списала слезы в категорию «прочие округления».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Калькуляторы слушают марш и вальс</w:t>
      </w:r>
    </w:p>
    <w:p>
      <w:pPr>
        <w:pStyle w:val="ListBullet"/>
      </w:pPr>
      <w:r>
        <w:t>Две мелодии для радостных вычислений</w:t>
      </w:r>
    </w:p>
    <w:p>
      <w:pPr>
        <w:pStyle w:val="ListBullet"/>
      </w:pPr>
      <w:r>
        <w:t>Прослушивания после деления с остатком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Плоский временной набор с двумя музыкальными рядами</w:t>
      </w:r>
    </w:p>
    <w:p>
      <w:pPr>
        <w:pStyle w:val="ListBullet"/>
      </w:pPr>
      <w:r>
        <w:t>Учебные данные для сравнения двух линий по дням недели</w:t>
      </w:r>
    </w:p>
    <w:p>
      <w:pPr>
        <w:pStyle w:val="ListBullet"/>
      </w:pPr>
      <w:r>
        <w:t>История о технике, которая нашла ритм в арифметике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дневная статистика прослушиваний Управления вычислительной культуры,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