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HealthPrint Technical Architecture</w:t>
      </w:r>
    </w:p>
    <w:p>
      <w:pPr>
        <w:jc w:val="center"/>
      </w:pPr>
      <w:r>
        <w:rPr>
          <w:i/>
          <w:sz w:val="24"/>
        </w:rPr>
        <w:t>Technology Stack, Component Responsibilities, and Data Flow</w:t>
      </w:r>
    </w:p>
    <w:p>
      <w:pPr>
        <w:jc w:val="center"/>
      </w:pPr>
      <w:r>
        <w:rPr>
          <w:sz w:val="18"/>
        </w:rPr>
        <w:t>Datavue HealthPrint | Version 0.1 | August 2026</w:t>
      </w:r>
    </w:p>
    <w:p/>
    <w:p>
      <w:pPr>
        <w:pStyle w:val="Heading1"/>
      </w:pPr>
      <w:r>
        <w:t>1. Purpose</w:t>
      </w:r>
    </w:p>
    <w:p>
      <w:r>
        <w:t>This document describes the technical architecture of Datavue HealthPrint, including the technology used at each stage of the current document-generation workflow and the planned architecture for AI, batch processing, persistence, and print/mail fulfillment.</w:t>
      </w:r>
    </w:p>
    <w:p>
      <w:pPr>
        <w:pStyle w:val="Heading1"/>
      </w:pPr>
      <w:r>
        <w:t>2. Architecture Principles</w:t>
      </w:r>
    </w:p>
    <w:p>
      <w:pPr>
        <w:pStyle w:val="ListBullet"/>
      </w:pPr>
      <w:r>
        <w:t>Separate user interface, API, composition, rendering, storage, and external integrations.</w:t>
      </w:r>
    </w:p>
    <w:p>
      <w:pPr>
        <w:pStyle w:val="ListBullet"/>
      </w:pPr>
      <w:r>
        <w:t>Keep credentials and privileged integrations on the backend.</w:t>
      </w:r>
    </w:p>
    <w:p>
      <w:pPr>
        <w:pStyle w:val="ListBullet"/>
      </w:pPr>
      <w:r>
        <w:t>Use structured data as the source for document composition rather than hard-coded member content.</w:t>
      </w:r>
    </w:p>
    <w:p>
      <w:pPr>
        <w:pStyle w:val="ListBullet"/>
      </w:pPr>
      <w:r>
        <w:t>Fail explicitly when required data or template variables are missing.</w:t>
      </w:r>
    </w:p>
    <w:p>
      <w:pPr>
        <w:pStyle w:val="ListBullet"/>
      </w:pPr>
      <w:r>
        <w:t>Containerize services so development behavior is reproducible.</w:t>
      </w:r>
    </w:p>
    <w:p>
      <w:pPr>
        <w:pStyle w:val="ListBullet"/>
      </w:pPr>
      <w:r>
        <w:t>Introduce persistent infrastructure and asynchronous processing only where required by scale and production needs.</w:t>
      </w:r>
    </w:p>
    <w:p>
      <w:pPr>
        <w:pStyle w:val="ListBullet"/>
      </w:pPr>
      <w:r>
        <w:t>Treat AI as an assisted-authoring capability with human review, not an autonomous compliance authority.</w:t>
      </w:r>
    </w:p>
    <w:p>
      <w:pPr>
        <w:pStyle w:val="Heading1"/>
      </w:pPr>
      <w:r>
        <w:t>3. Current Rebuilt MVP Architecture</w:t>
      </w:r>
    </w:p>
    <w:p>
      <w:r>
        <w:t>The current working rebuild consists of a Next.js frontend and a FastAPI backend. The backend uses Jinja2 to merge member/plan/change data into HTML templates and WeasyPrint to convert the rendered HTML/CSS into PDF. FastAPI exposes the generated file and the frontend displays it in a browser PDF preview.</w:t>
      </w:r>
    </w:p>
    <w:p>
      <w:pPr/>
      <w:r>
        <w:rPr>
          <w:rFonts w:ascii="Consolas" w:hAnsi="Consolas"/>
          <w:sz w:val="18"/>
        </w:rPr>
        <w:t>User Browser</w:t>
        <w:br/>
        <w:t xml:space="preserve">    |</w:t>
        <w:br/>
        <w:t xml:space="preserve">    v</w:t>
        <w:br/>
        <w:t>Next.js + React + TypeScript</w:t>
        <w:br/>
        <w:t xml:space="preserve">    |  HTTP multipart/FormData</w:t>
        <w:br/>
        <w:t xml:space="preserve">    v</w:t>
        <w:br/>
        <w:t>FastAPI REST API</w:t>
        <w:br/>
        <w:t xml:space="preserve">    |</w:t>
        <w:br/>
        <w:t xml:space="preserve">    v</w:t>
        <w:br/>
        <w:t>Validation / Composition Input</w:t>
        <w:br/>
        <w:t xml:space="preserve">    |</w:t>
        <w:br/>
        <w:t xml:space="preserve">    v</w:t>
        <w:br/>
        <w:t>Jinja2 Template Engine</w:t>
        <w:br/>
        <w:t xml:space="preserve">    |</w:t>
        <w:br/>
        <w:t xml:space="preserve">    v</w:t>
        <w:br/>
        <w:t>Rendered HTML + CSS</w:t>
        <w:br/>
        <w:t xml:space="preserve">    |</w:t>
        <w:br/>
        <w:t xml:space="preserve">    v</w:t>
        <w:br/>
        <w:t>WeasyPrint</w:t>
        <w:br/>
        <w:t xml:space="preserve">    |</w:t>
        <w:br/>
        <w:t xml:space="preserve">    v</w:t>
        <w:br/>
        <w:t>PDF in backend/output</w:t>
        <w:br/>
        <w:t xml:space="preserve">    |</w:t>
        <w:br/>
        <w:t xml:space="preserve">    v</w:t>
        <w:br/>
        <w:t>FastAPI StaticFiles (/pdfs)</w:t>
        <w:br/>
        <w:t xml:space="preserve">    |</w:t>
        <w:br/>
        <w:t xml:space="preserve">    v</w:t>
        <w:br/>
        <w:t>Browser iframe PDF Preview</w:t>
      </w:r>
    </w:p>
    <w:p>
      <w:pPr>
        <w:pStyle w:val="Heading1"/>
      </w:pPr>
      <w:r>
        <w:t>4. Technology Stack by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Current Role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Web UI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Next.js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Application framework and browser UI.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Current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UI language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React + TypeScript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Interactive components, state, typed frontend code.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Current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Styling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Tailwind CSS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Utility-based application styling.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Current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FastAPI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HTTP API, routing, form handling, validation integration, static PDF serving.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Current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Backend language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Python 3.12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Composition, API, document processing, future AI/integrations.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Current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Validation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FastAPI / Pydantic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Typed request/response validation where models are used; FastAPI validation for route parameters/forms.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Current/Evolving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Template engine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Jinja2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Merge structured data into reusable HTML templates.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Current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Document layout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HTML + CSS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Print-oriented source representation for documents.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Current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PDF renderer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WeasyPrint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Convert HTML/CSS into PDF.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Current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Local PDF storage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Filesystem: backend/output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Temporary/local generated PDF storage.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Current MVP only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PDF delivery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FastAPI StaticFiles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Expose local generated PDFs under /pdfs.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Current MVP only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Containers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Docker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Package frontend/backend runtimes.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Current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Local orchestration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Docker Compose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Start and network the development services.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Current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Source control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Git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Version application and template source.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Current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AI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OpenAI 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SmartCompose assisted drafting.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Planned for rebuilt app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Database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TBD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Persistent jobs, metadata, configuration, audit, users/tenants.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Future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Object storage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TBD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Durable generated documents and source artifacts.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Future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Queue/workers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TBD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Asynchronous batch generation and integration work.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Future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Authentication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TBD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Enterprise identity and RBAC.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Future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Print/mail 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TBD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Physical fulfillment and mail tracking.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Future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Observability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TBD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Centralized logs, metrics, tracing, alerts.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Future</w:t>
            </w:r>
          </w:p>
        </w:tc>
      </w:tr>
    </w:tbl>
    <w:p/>
    <w:p>
      <w:pPr>
        <w:pStyle w:val="Heading1"/>
      </w:pPr>
      <w:r>
        <w:t>5. Frontend Architecture</w:t>
      </w:r>
    </w:p>
    <w:p>
      <w:r>
        <w:t>The frontend is a Next.js application using React and TypeScript. The rebuilt application uses the App Router. The current page collects member/plan fields and change data, submits multipart FormData to the backend, receives the generated PDF URL, and renders the PDF in an iframe.</w:t>
      </w:r>
    </w:p>
    <w:p>
      <w:pPr>
        <w:pStyle w:val="ListBullet"/>
      </w:pPr>
      <w:r>
        <w:t>Development port: 3000.</w:t>
      </w:r>
    </w:p>
    <w:p>
      <w:pPr>
        <w:pStyle w:val="ListBullet"/>
      </w:pPr>
      <w:r>
        <w:t>Browser-facing backend URL in local development: http://localhost:8000.</w:t>
      </w:r>
    </w:p>
    <w:p>
      <w:pPr>
        <w:pStyle w:val="ListBullet"/>
      </w:pPr>
      <w:r>
        <w:t>NEXT_PUBLIC_API_URL is intended to externalize the browser API base URL.</w:t>
      </w:r>
    </w:p>
    <w:p>
      <w:pPr>
        <w:pStyle w:val="ListBullet"/>
      </w:pPr>
      <w:r>
        <w:t>Frontend code must not contain OpenAI, print/mail, database, or other privileged API secrets.</w:t>
      </w:r>
    </w:p>
    <w:p>
      <w:pPr>
        <w:pStyle w:val="ListBullet"/>
      </w:pPr>
      <w:r>
        <w:t>Planned UI modules: Documents, Batch Jobs, Templates, Mailings, SmartCompose, Administration.</w:t>
      </w:r>
    </w:p>
    <w:p>
      <w:pPr>
        <w:pStyle w:val="Heading1"/>
      </w:pPr>
      <w:r>
        <w:t>6. Backend/API Architecture</w:t>
      </w:r>
    </w:p>
    <w:p>
      <w:r>
        <w:t>FastAPI provides the service boundary for document generation. The current API includes a health endpoint and a generate_pdf endpoint. CORS allows the local Next.js origin to call the backend. Generated PDFs are exposed through a mounted StaticFiles path during MVP development.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Endpoint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/health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Basic application health check.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/generate_pdf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Accept document data, validate change JSON, invoke composition/rendering, return PDF metadata.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/pdfs/{filename}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Serve generated PDF from local output directory in the MVP.</w:t>
            </w:r>
          </w:p>
        </w:tc>
      </w:tr>
    </w:tbl>
    <w:p/>
    <w:p>
      <w:pPr>
        <w:pStyle w:val="Heading1"/>
      </w:pPr>
      <w:r>
        <w:t>7. Document Composition Pipeline</w:t>
      </w:r>
    </w:p>
    <w:p>
      <w:pPr>
        <w:pStyle w:val="ListNumber"/>
      </w:pPr>
      <w:r>
        <w:t>The user enters member, plan, coverage-year, template, and change information in Next.js.</w:t>
      </w:r>
    </w:p>
    <w:p>
      <w:pPr>
        <w:pStyle w:val="ListNumber"/>
      </w:pPr>
      <w:r>
        <w:t>The frontend converts the form into FormData and sends POST /generate_pdf.</w:t>
      </w:r>
    </w:p>
    <w:p>
      <w:pPr>
        <w:pStyle w:val="ListNumber"/>
      </w:pPr>
      <w:r>
        <w:t>FastAPI validates required form fields and parses changes_json.</w:t>
      </w:r>
    </w:p>
    <w:p>
      <w:pPr>
        <w:pStyle w:val="ListNumber"/>
      </w:pPr>
      <w:r>
        <w:t>The PDF generator selects the requested Jinja2 template.</w:t>
      </w:r>
    </w:p>
    <w:p>
      <w:pPr>
        <w:pStyle w:val="ListNumber"/>
      </w:pPr>
      <w:r>
        <w:t>Jinja2 merges structured data into HTML and CSS.</w:t>
      </w:r>
    </w:p>
    <w:p>
      <w:pPr>
        <w:pStyle w:val="ListNumber"/>
      </w:pPr>
      <w:r>
        <w:t>StrictUndefined causes missing referenced template values to fail instead of silently rendering blank content.</w:t>
      </w:r>
    </w:p>
    <w:p>
      <w:pPr>
        <w:pStyle w:val="ListNumber"/>
      </w:pPr>
      <w:r>
        <w:t>WeasyPrint renders the composed HTML/CSS into a PDF.</w:t>
      </w:r>
    </w:p>
    <w:p>
      <w:pPr>
        <w:pStyle w:val="ListNumber"/>
      </w:pPr>
      <w:r>
        <w:t>The MVP stores the file in backend/output.</w:t>
      </w:r>
    </w:p>
    <w:p>
      <w:pPr>
        <w:pStyle w:val="ListNumber"/>
      </w:pPr>
      <w:r>
        <w:t>FastAPI returns pdf_path, pdf_url, and filename.</w:t>
      </w:r>
    </w:p>
    <w:p>
      <w:pPr>
        <w:pStyle w:val="ListNumber"/>
      </w:pPr>
      <w:r>
        <w:t>The browser loads the returned /pdfs URL in an iframe for preview.</w:t>
      </w:r>
    </w:p>
    <w:p>
      <w:pPr>
        <w:pStyle w:val="Heading1"/>
      </w:pPr>
      <w:r>
        <w:t>8. Template Technology</w:t>
      </w:r>
    </w:p>
    <w:p>
      <w:r>
        <w:t>Templates are HTML files interpreted by Jinja2. They can contain scalar variables such as member_name, plan_name, member_id, year, and contact information, as well as loops for repeating changes. CSS provides page size, margins, typography, tables, and print layout.</w:t>
      </w:r>
    </w:p>
    <w:p>
      <w:pPr>
        <w:pStyle w:val="ListBullet"/>
      </w:pPr>
      <w:r>
        <w:t>Current template directory: app/templates/clients.</w:t>
      </w:r>
    </w:p>
    <w:p>
      <w:pPr>
        <w:pStyle w:val="ListBullet"/>
      </w:pPr>
      <w:r>
        <w:t>Template selection is currently supplied by template_name.</w:t>
      </w:r>
    </w:p>
    <w:p>
      <w:pPr>
        <w:pStyle w:val="ListBullet"/>
      </w:pPr>
      <w:r>
        <w:t>The current example is sample_anoc.html.</w:t>
      </w:r>
    </w:p>
    <w:p>
      <w:pPr>
        <w:pStyle w:val="ListBullet"/>
      </w:pPr>
      <w:r>
        <w:t>Future template management should move metadata/version/status into persistent storage while retaining controlled template source.</w:t>
      </w:r>
    </w:p>
    <w:p>
      <w:pPr>
        <w:pStyle w:val="ListBullet"/>
      </w:pPr>
      <w:r>
        <w:t>Production template selection must prevent arbitrary filesystem access and should use an approved-template registry.</w:t>
      </w:r>
    </w:p>
    <w:p>
      <w:pPr>
        <w:pStyle w:val="Heading1"/>
      </w:pPr>
      <w:r>
        <w:t>9. PDF Rendering</w:t>
      </w:r>
    </w:p>
    <w:p>
      <w:r>
        <w:t>WeasyPrint converts the rendered HTML/CSS to PDF. The backend container includes the Linux libraries required for font/layout rendering. This approach keeps the composition model web-like while producing print-oriented PDF output.</w:t>
      </w:r>
    </w:p>
    <w:p>
      <w:pPr>
        <w:pStyle w:val="ListBullet"/>
      </w:pPr>
      <w:r>
        <w:t>Current page format is configured through CSS @page rules.</w:t>
      </w:r>
    </w:p>
    <w:p>
      <w:pPr>
        <w:pStyle w:val="ListBullet"/>
      </w:pPr>
      <w:r>
        <w:t>The generator sanitizes member-derived filenames.</w:t>
      </w:r>
    </w:p>
    <w:p>
      <w:pPr>
        <w:pStyle w:val="ListBullet"/>
      </w:pPr>
      <w:r>
        <w:t>base_url is supplied to WeasyPrint so local assets can be resolved.</w:t>
      </w:r>
    </w:p>
    <w:p>
      <w:pPr>
        <w:pStyle w:val="ListBullet"/>
      </w:pPr>
      <w:r>
        <w:t>Production should use durable object storage rather than container/local filesystem as the system of record.</w:t>
      </w:r>
    </w:p>
    <w:p>
      <w:pPr>
        <w:pStyle w:val="Heading1"/>
      </w:pPr>
      <w:r>
        <w:t>10. Docker and Local Development</w:t>
      </w:r>
    </w:p>
    <w:p>
      <w:r>
        <w:t>Docker packages the Python and Node runtimes, and Docker Compose coordinates the frontend and backend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Service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Container Runtime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Host Port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9"/>
              </w:rPr>
              <w:t>Container Port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Node.js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3000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3000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Python 3.12 / Uvicorn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8000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8000</w:t>
            </w:r>
          </w:p>
        </w:tc>
      </w:tr>
    </w:tbl>
    <w:p/>
    <w:p>
      <w:pPr>
        <w:pStyle w:val="ListBullet"/>
      </w:pPr>
      <w:r>
        <w:t>The backend source is mounted into /app during local development.</w:t>
      </w:r>
    </w:p>
    <w:p>
      <w:pPr>
        <w:pStyle w:val="ListBullet"/>
      </w:pPr>
      <w:r>
        <w:t>The frontend source is mounted into /app and node_modules is maintained in a Docker volume.</w:t>
      </w:r>
    </w:p>
    <w:p>
      <w:pPr>
        <w:pStyle w:val="ListBullet"/>
      </w:pPr>
      <w:r>
        <w:t>The browser uses localhost:8000; Docker service names such as backend are only resolvable inside the Docker network.</w:t>
      </w:r>
    </w:p>
    <w:p>
      <w:pPr>
        <w:pStyle w:val="ListBullet"/>
      </w:pPr>
      <w:r>
        <w:t>A production build should use optimized Next.js and backend images rather than development servers and source mounts.</w:t>
      </w:r>
    </w:p>
    <w:p>
      <w:pPr>
        <w:pStyle w:val="Heading1"/>
      </w:pPr>
      <w:r>
        <w:t>11. Planned SmartCompose Architecture</w:t>
      </w:r>
    </w:p>
    <w:p>
      <w:r>
        <w:rPr>
          <w:rFonts w:ascii="Consolas" w:hAnsi="Consolas"/>
          <w:sz w:val="18"/>
        </w:rPr>
        <w:t>HealthPrint UI</w:t>
        <w:br/>
        <w:t xml:space="preserve">    |</w:t>
        <w:br/>
        <w:t xml:space="preserve">    v</w:t>
        <w:br/>
        <w:t>FastAPI SmartCompose endpoint</w:t>
        <w:br/>
        <w:t xml:space="preserve">    |</w:t>
        <w:br/>
        <w:t xml:space="preserve">    +--&gt; Prompt policy / controlled instructions</w:t>
        <w:br/>
        <w:t xml:space="preserve">    |</w:t>
        <w:br/>
        <w:t xml:space="preserve">    v</w:t>
        <w:br/>
        <w:t>OpenAI API</w:t>
        <w:br/>
        <w:t xml:space="preserve">    |</w:t>
        <w:br/>
        <w:t xml:space="preserve">    v</w:t>
        <w:br/>
        <w:t>Suggested member-facing language</w:t>
        <w:br/>
        <w:t xml:space="preserve">    |</w:t>
        <w:br/>
        <w:t xml:space="preserve">    v</w:t>
        <w:br/>
        <w:t>User review/edit</w:t>
        <w:br/>
        <w:t xml:space="preserve">    |</w:t>
        <w:br/>
        <w:t xml:space="preserve">    v</w:t>
        <w:br/>
        <w:t>Structured change data</w:t>
        <w:br/>
        <w:t xml:space="preserve">    |</w:t>
        <w:br/>
        <w:t xml:space="preserve">    v</w:t>
        <w:br/>
        <w:t>Normal document generation pipeline</w:t>
      </w:r>
    </w:p>
    <w:p>
      <w:pPr>
        <w:pStyle w:val="ListBullet"/>
      </w:pPr>
      <w:r>
        <w:t>OPENAI_API_KEY must exist only in backend secret configuration.</w:t>
      </w:r>
    </w:p>
    <w:p>
      <w:pPr>
        <w:pStyle w:val="ListBullet"/>
      </w:pPr>
      <w:r>
        <w:t>AI suggestions should never bypass user review/approval.</w:t>
      </w:r>
    </w:p>
    <w:p>
      <w:pPr>
        <w:pStyle w:val="ListBullet"/>
      </w:pPr>
      <w:r>
        <w:t>Production design should define whether PHI may be sent to the selected AI service and under what contractual/configuration controls.</w:t>
      </w:r>
    </w:p>
    <w:p>
      <w:pPr>
        <w:pStyle w:val="ListBullet"/>
      </w:pPr>
      <w:r>
        <w:t>Prompt/version metadata may need to be recorded for reproducibility and auditability.</w:t>
      </w:r>
    </w:p>
    <w:p>
      <w:pPr>
        <w:pStyle w:val="Heading1"/>
      </w:pPr>
      <w:r>
        <w:t>12. Planned Batch Architecture</w:t>
      </w:r>
    </w:p>
    <w:p>
      <w:r>
        <w:rPr>
          <w:rFonts w:ascii="Consolas" w:hAnsi="Consolas"/>
          <w:sz w:val="18"/>
        </w:rPr>
        <w:t>CSV Upload</w:t>
        <w:br/>
        <w:t xml:space="preserve">   |</w:t>
        <w:br/>
        <w:t xml:space="preserve">   v</w:t>
        <w:br/>
        <w:t>Validation / Normalization</w:t>
        <w:br/>
        <w:t xml:space="preserve">   |</w:t>
        <w:br/>
        <w:t xml:space="preserve">   v</w:t>
        <w:br/>
        <w:t>Batch Job Record</w:t>
        <w:br/>
        <w:t xml:space="preserve">   |</w:t>
        <w:br/>
        <w:t xml:space="preserve">   v</w:t>
        <w:br/>
        <w:t>Queue  --------------------&gt; Worker(s)</w:t>
        <w:br/>
        <w:t xml:space="preserve">                              |</w:t>
        <w:br/>
        <w:t xml:space="preserve">                              v</w:t>
        <w:br/>
        <w:t xml:space="preserve">                       Composition Engine</w:t>
        <w:br/>
        <w:t xml:space="preserve">                              |</w:t>
        <w:br/>
        <w:t xml:space="preserve">                              v</w:t>
        <w:br/>
        <w:t xml:space="preserve">                         PDF/Object Store</w:t>
        <w:br/>
        <w:t xml:space="preserve">                              |</w:t>
        <w:br/>
        <w:t xml:space="preserve">                              v</w:t>
        <w:br/>
        <w:t xml:space="preserve">                        Job Result Status</w:t>
      </w:r>
    </w:p>
    <w:p>
      <w:r>
        <w:t>The current application does not yet implement this queue/worker architecture. It is recommended for production batch workloads so large files do not tie up a web request and so failures can be retried independently.</w:t>
      </w:r>
    </w:p>
    <w:p>
      <w:pPr>
        <w:pStyle w:val="Heading1"/>
      </w:pPr>
      <w:r>
        <w:t>13. Planned Print and Mail Architecture</w:t>
      </w:r>
    </w:p>
    <w:p>
      <w:r>
        <w:rPr>
          <w:rFonts w:ascii="Consolas" w:hAnsi="Consolas"/>
          <w:sz w:val="18"/>
        </w:rPr>
        <w:t>Approved PDF + Mailing Metadata</w:t>
        <w:br/>
        <w:t xml:space="preserve">              |</w:t>
        <w:br/>
        <w:t xml:space="preserve">              v</w:t>
        <w:br/>
        <w:t xml:space="preserve">      HealthPrint Backend</w:t>
        <w:br/>
        <w:t xml:space="preserve">              |</w:t>
        <w:br/>
        <w:t xml:space="preserve">              v</w:t>
        <w:br/>
        <w:t xml:space="preserve">     Print/Mail Provider API</w:t>
        <w:br/>
        <w:t xml:space="preserve">              |</w:t>
        <w:br/>
        <w:t xml:space="preserve">        Provider Job ID</w:t>
        <w:br/>
        <w:t xml:space="preserve">              |</w:t>
        <w:br/>
        <w:t xml:space="preserve">              v</w:t>
        <w:br/>
        <w:t xml:space="preserve">  Webhook / Status Polling</w:t>
        <w:br/>
        <w:t xml:space="preserve">              |</w:t>
        <w:br/>
        <w:t xml:space="preserve">              v</w:t>
        <w:br/>
        <w:t xml:space="preserve"> HealthPrint Mailing Status</w:t>
        <w:br/>
        <w:t xml:space="preserve">              |</w:t>
        <w:br/>
        <w:t xml:space="preserve">              v</w:t>
        <w:br/>
        <w:t xml:space="preserve"> Operations / Audit Dashboard</w:t>
      </w:r>
    </w:p>
    <w:p>
      <w:r>
        <w:t>The provider is intentionally TBD. Selection should consider API quality, healthcare/PHI handling, contractual requirements, address verification, mail classes, tracking, webhooks, SLAs, pricing, and operational support.</w:t>
      </w:r>
    </w:p>
    <w:p>
      <w:pPr>
        <w:pStyle w:val="Heading1"/>
      </w:pPr>
      <w:r>
        <w:t>14. Production Data Architecture - Proposed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Data Domain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Likely Storage Need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Plans / customers / configuration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Relational database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Templates and versions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Relational metadata plus controlled template/object storage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Generation jobs and statuses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Relational database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Generated PDFs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Durable encrypted object storage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Batch source files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Controlled object storage with retention rules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Audit events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Append-oriented durable store/database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Mailing provider identifiers/status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Relational database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Secrets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Cloud/enterprise secrets manager, not database plaintext or source control</w:t>
            </w:r>
          </w:p>
        </w:tc>
      </w:tr>
    </w:tbl>
    <w:p/>
    <w:p>
      <w:pPr>
        <w:pStyle w:val="Heading1"/>
      </w:pPr>
      <w:r>
        <w:t>15. Security and Compliance Considerations</w:t>
      </w:r>
    </w:p>
    <w:p>
      <w:pPr>
        <w:pStyle w:val="ListBullet"/>
      </w:pPr>
      <w:r>
        <w:t>Use TLS/HTTPS for all production traffic.</w:t>
      </w:r>
    </w:p>
    <w:p>
      <w:pPr>
        <w:pStyle w:val="ListBullet"/>
      </w:pPr>
      <w:r>
        <w:t>Store secrets in a dedicated secrets mechanism; never commit .env files or keys.</w:t>
      </w:r>
    </w:p>
    <w:p>
      <w:pPr>
        <w:pStyle w:val="ListBullet"/>
      </w:pPr>
      <w:r>
        <w:t>Apply authentication, RBAC, least privilege, and tenant isolation before production use.</w:t>
      </w:r>
    </w:p>
    <w:p>
      <w:pPr>
        <w:pStyle w:val="ListBullet"/>
      </w:pPr>
      <w:r>
        <w:t>Encrypt sensitive data at rest and in transit according to the production environment and customer requirements.</w:t>
      </w:r>
    </w:p>
    <w:p>
      <w:pPr>
        <w:pStyle w:val="ListBullet"/>
      </w:pPr>
      <w:r>
        <w:t>Minimize PHI in logs, URLs, filenames, AI prompts, and error messages.</w:t>
      </w:r>
    </w:p>
    <w:p>
      <w:pPr>
        <w:pStyle w:val="ListBullet"/>
      </w:pPr>
      <w:r>
        <w:t>Define retention/deletion rules for generated PDFs and batch inputs.</w:t>
      </w:r>
    </w:p>
    <w:p>
      <w:pPr>
        <w:pStyle w:val="ListBullet"/>
      </w:pPr>
      <w:r>
        <w:t>Record audit events for sensitive production actions.</w:t>
      </w:r>
    </w:p>
    <w:p>
      <w:pPr>
        <w:pStyle w:val="ListBullet"/>
      </w:pPr>
      <w:r>
        <w:t>Conduct threat modeling, dependency scanning, vulnerability management, backup/restore testing, and incident-response planning.</w:t>
      </w:r>
    </w:p>
    <w:p>
      <w:pPr>
        <w:pStyle w:val="ListBullet"/>
      </w:pPr>
      <w:r>
        <w:t>HIPAA readiness requires more than software libraries: business associate agreements, policies, operational safeguards, access controls, risk analysis, and other applicable requirements must be addressed.</w:t>
      </w:r>
    </w:p>
    <w:p>
      <w:pPr>
        <w:pStyle w:val="Heading1"/>
      </w:pPr>
      <w:r>
        <w:t>16. Current Repository Layout</w:t>
      </w:r>
    </w:p>
    <w:p>
      <w:r>
        <w:rPr>
          <w:rFonts w:ascii="Consolas" w:hAnsi="Consolas"/>
          <w:sz w:val="18"/>
        </w:rPr>
        <w:t>datavue-healthprint/</w:t>
        <w:br/>
        <w:t>|-- backend/</w:t>
        <w:br/>
        <w:t>|   |-- app/</w:t>
        <w:br/>
        <w:t>|   |   |-- api/</w:t>
        <w:br/>
        <w:t>|   |   |   `-- routes.py</w:t>
        <w:br/>
        <w:t>|   |   |-- pdf/</w:t>
        <w:br/>
        <w:t>|   |   |   `-- generator.py</w:t>
        <w:br/>
        <w:t>|   |   |-- templates/</w:t>
        <w:br/>
        <w:t>|   |   |   `-- clients/</w:t>
        <w:br/>
        <w:t>|   |   |       `-- sample_anoc.html</w:t>
        <w:br/>
        <w:t>|   |   `-- main.py</w:t>
        <w:br/>
        <w:t>|   |-- output/</w:t>
        <w:br/>
        <w:t>|   |-- requirements.txt</w:t>
        <w:br/>
        <w:t>|   `-- Dockerfile</w:t>
        <w:br/>
        <w:t>|-- frontend/</w:t>
        <w:br/>
        <w:t>|   |-- app/</w:t>
        <w:br/>
        <w:t>|   |   |-- globals.css</w:t>
        <w:br/>
        <w:t>|   |   |-- layout.tsx</w:t>
        <w:br/>
        <w:t>|   |   `-- page.tsx</w:t>
        <w:br/>
        <w:t>|   |-- public/</w:t>
        <w:br/>
        <w:t>|   |-- package.json</w:t>
        <w:br/>
        <w:t>|   |-- Dockerfile</w:t>
        <w:br/>
        <w:t>|   `-- .dockerignore</w:t>
        <w:br/>
        <w:t>|-- docker-compose.yml</w:t>
        <w:br/>
        <w:t>|-- .gitignore</w:t>
        <w:br/>
        <w:t>`-- .env (local only; must not be committed)</w:t>
      </w:r>
    </w:p>
    <w:p>
      <w:pPr>
        <w:pStyle w:val="Heading1"/>
      </w:pPr>
      <w:r>
        <w:t>17. Technology Decisions Still TBD</w:t>
      </w:r>
    </w:p>
    <w:p>
      <w:pPr>
        <w:pStyle w:val="ListBullet"/>
      </w:pPr>
      <w:r>
        <w:t>Cloud hosting platform and production container orchestration.</w:t>
      </w:r>
    </w:p>
    <w:p>
      <w:pPr>
        <w:pStyle w:val="ListBullet"/>
      </w:pPr>
      <w:r>
        <w:t>Relational database.</w:t>
      </w:r>
    </w:p>
    <w:p>
      <w:pPr>
        <w:pStyle w:val="ListBullet"/>
      </w:pPr>
      <w:r>
        <w:t>Object storage.</w:t>
      </w:r>
    </w:p>
    <w:p>
      <w:pPr>
        <w:pStyle w:val="ListBullet"/>
      </w:pPr>
      <w:r>
        <w:t>Authentication/identity provider.</w:t>
      </w:r>
    </w:p>
    <w:p>
      <w:pPr>
        <w:pStyle w:val="ListBullet"/>
      </w:pPr>
      <w:r>
        <w:t>Background queue and worker framework.</w:t>
      </w:r>
    </w:p>
    <w:p>
      <w:pPr>
        <w:pStyle w:val="ListBullet"/>
      </w:pPr>
      <w:r>
        <w:t>Print/mail provider.</w:t>
      </w:r>
    </w:p>
    <w:p>
      <w:pPr>
        <w:pStyle w:val="ListBullet"/>
      </w:pPr>
      <w:r>
        <w:t>Centralized logging/monitoring stack.</w:t>
      </w:r>
    </w:p>
    <w:p>
      <w:pPr>
        <w:pStyle w:val="ListBullet"/>
      </w:pPr>
      <w:r>
        <w:t>Secrets manager.</w:t>
      </w:r>
    </w:p>
    <w:p>
      <w:pPr>
        <w:pStyle w:val="ListBullet"/>
      </w:pPr>
      <w:r>
        <w:t>CI/CD platform and environment promotion model.</w:t>
      </w:r>
    </w:p>
    <w:p>
      <w:pPr>
        <w:pStyle w:val="ListBullet"/>
      </w:pPr>
      <w:r>
        <w:t>Multi-tenant isolation model.</w:t>
      </w:r>
    </w:p>
    <w:p>
      <w:pPr>
        <w:pStyle w:val="ListBullet"/>
      </w:pPr>
      <w:r>
        <w:t>Production AI model(s), data controls, and governance.</w:t>
      </w:r>
    </w:p>
    <w:p>
      <w:pPr>
        <w:pStyle w:val="ListBullet"/>
      </w:pPr>
      <w:r>
        <w:t>Electronic approval/sign-off implementation.</w:t>
      </w:r>
    </w:p>
    <w:p>
      <w:pPr>
        <w:pStyle w:val="Heading1"/>
      </w:pPr>
      <w:r>
        <w:t>18. Recommended Next Technical Milestones</w:t>
      </w:r>
    </w:p>
    <w:p>
      <w:pPr>
        <w:pStyle w:val="ListNumber"/>
      </w:pPr>
      <w:r>
        <w:t>Build the full HealthPrint application shell and structured change editor.</w:t>
      </w:r>
    </w:p>
    <w:p>
      <w:pPr>
        <w:pStyle w:val="ListNumber"/>
      </w:pPr>
      <w:r>
        <w:t>Introduce shared typed API contracts and stronger Pydantic request models.</w:t>
      </w:r>
    </w:p>
    <w:p>
      <w:pPr>
        <w:pStyle w:val="ListNumber"/>
      </w:pPr>
      <w:r>
        <w:t>Reintroduce SmartCompose behind a backend-only OpenAI integration.</w:t>
      </w:r>
    </w:p>
    <w:p>
      <w:pPr>
        <w:pStyle w:val="ListNumber"/>
      </w:pPr>
      <w:r>
        <w:t>Add a persistent database and explicit document/job model.</w:t>
      </w:r>
    </w:p>
    <w:p>
      <w:pPr>
        <w:pStyle w:val="ListNumber"/>
      </w:pPr>
      <w:r>
        <w:t>Implement CSV validation and asynchronous batch processing.</w:t>
      </w:r>
    </w:p>
    <w:p>
      <w:pPr>
        <w:pStyle w:val="ListNumber"/>
      </w:pPr>
      <w:r>
        <w:t>Move generated documents to durable object storage.</w:t>
      </w:r>
    </w:p>
    <w:p>
      <w:pPr>
        <w:pStyle w:val="ListNumber"/>
      </w:pPr>
      <w:r>
        <w:t>Add authentication, RBAC, audit events, and tenant boundaries.</w:t>
      </w:r>
    </w:p>
    <w:p>
      <w:pPr>
        <w:pStyle w:val="ListNumber"/>
      </w:pPr>
      <w:r>
        <w:t>Implement template versioning and approval controls.</w:t>
      </w:r>
    </w:p>
    <w:p>
      <w:pPr>
        <w:pStyle w:val="ListNumber"/>
      </w:pPr>
      <w:r>
        <w:t>Evaluate and integrate a print/mail provider.</w:t>
      </w:r>
    </w:p>
    <w:p>
      <w:pPr>
        <w:pStyle w:val="ListNumber"/>
      </w:pPr>
      <w:r>
        <w:t>Add production observability, CI/CD, backup/DR, and security hardening.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