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E27C41" w14:textId="77777777" w:rsidR="00086DBA" w:rsidRDefault="00000000">
      <w:pPr>
        <w:pStyle w:val="Subtitle"/>
      </w:pPr>
      <w:r>
        <w:t>Data and Decisions — XMBA 200S</w:t>
      </w:r>
    </w:p>
    <w:p w14:paraId="25C5AC4C" w14:textId="77777777" w:rsidR="00086DBA" w:rsidRDefault="00000000">
      <w:pPr>
        <w:pStyle w:val="Subtitle"/>
      </w:pPr>
      <w:r>
        <w:t>Fall 2026</w:t>
      </w:r>
    </w:p>
    <w:p w14:paraId="2B6F9B8E" w14:textId="77777777" w:rsidR="00086DBA" w:rsidRDefault="00000000">
      <w:r>
        <w:rPr>
          <w:b/>
          <w:sz w:val="20"/>
        </w:rPr>
        <w:t>Practice Final Exam — SOLUTIONS</w:t>
      </w:r>
    </w:p>
    <w:p w14:paraId="73AF560C" w14:textId="77777777" w:rsidR="00086DBA" w:rsidRDefault="00000000">
      <w:pPr>
        <w:spacing w:after="120"/>
        <w:jc w:val="both"/>
      </w:pPr>
      <w:r>
        <w:rPr>
          <w:i/>
          <w:sz w:val="20"/>
        </w:rPr>
        <w:t>Grading: Part A, 1 point per question; Part B, 2 points per question; Part C, points per part as marked, with sub-allocations in the solution notes. Answers one or two sentences long earn full credit if they contain the named elements.</w:t>
      </w:r>
    </w:p>
    <w:tbl>
      <w:tblPr>
        <w:tblStyle w:val="TableGrid"/>
        <w:tblW w:w="0" w:type="auto"/>
        <w:tblLook w:val="04A0" w:firstRow="1" w:lastRow="0" w:firstColumn="1" w:lastColumn="0" w:noHBand="0" w:noVBand="1"/>
      </w:tblPr>
      <w:tblGrid>
        <w:gridCol w:w="9360"/>
      </w:tblGrid>
      <w:tr w:rsidR="00086DBA" w14:paraId="1215B1F2" w14:textId="77777777">
        <w:tc>
          <w:tcPr>
            <w:tcW w:w="9360" w:type="dxa"/>
          </w:tcPr>
          <w:p w14:paraId="288504CB" w14:textId="77777777" w:rsidR="00086DBA" w:rsidRDefault="00000000">
            <w:r>
              <w:rPr>
                <w:b/>
                <w:sz w:val="20"/>
              </w:rPr>
              <w:t>Reference values (all you need): z = 1.96 for a 95% two-sided interval or test; z = 1.645 for a one-sided test at α = 0.05; for n ≥ 100, t ≈ z. Also: P(T &gt; 1.5) ≈ 0.067. Percentage point = pp.</w:t>
            </w:r>
          </w:p>
        </w:tc>
      </w:tr>
    </w:tbl>
    <w:p w14:paraId="65584E5A" w14:textId="77777777" w:rsidR="00086DBA" w:rsidRDefault="00086DBA">
      <w:pPr>
        <w:spacing w:after="40"/>
      </w:pPr>
    </w:p>
    <w:p w14:paraId="07C2D0CE" w14:textId="77777777" w:rsidR="00086DBA" w:rsidRDefault="00000000">
      <w:pPr>
        <w:spacing w:after="160"/>
      </w:pPr>
      <w:r>
        <w:rPr>
          <w:b/>
          <w:sz w:val="20"/>
        </w:rPr>
        <w:t>Part A — True or False (10 questions × 1 point)</w:t>
      </w:r>
    </w:p>
    <w:p w14:paraId="57D116D9" w14:textId="77777777" w:rsidR="00086DBA" w:rsidRDefault="00000000">
      <w:pPr>
        <w:spacing w:after="120"/>
        <w:jc w:val="both"/>
      </w:pPr>
      <w:r>
        <w:rPr>
          <w:b/>
          <w:sz w:val="20"/>
        </w:rPr>
        <w:t xml:space="preserve">A1.  T   F      </w:t>
      </w:r>
      <w:r>
        <w:rPr>
          <w:sz w:val="20"/>
        </w:rPr>
        <w:t>Increasing the sample size reduces sampling error but does nothing to fix bias that comes from a non-representative sampling frame.</w:t>
      </w:r>
    </w:p>
    <w:p w14:paraId="0B665C86" w14:textId="1BADAA2C" w:rsidR="00086DBA" w:rsidRDefault="00000000">
      <w:pPr>
        <w:spacing w:after="120"/>
        <w:jc w:val="both"/>
      </w:pPr>
      <w:r>
        <w:rPr>
          <w:b/>
          <w:sz w:val="20"/>
        </w:rPr>
        <w:t xml:space="preserve">Solution: </w:t>
      </w:r>
      <w:r>
        <w:rPr>
          <w:i/>
          <w:sz w:val="20"/>
        </w:rPr>
        <w:t>TRUE — n shrinks the noise around the estimate; a</w:t>
      </w:r>
      <w:r w:rsidR="00871C96">
        <w:rPr>
          <w:i/>
          <w:sz w:val="20"/>
        </w:rPr>
        <w:t xml:space="preserve"> sampling</w:t>
      </w:r>
      <w:r>
        <w:rPr>
          <w:i/>
          <w:sz w:val="20"/>
        </w:rPr>
        <w:t xml:space="preserve"> frame that misses part of the population biases the estimate at any n.</w:t>
      </w:r>
    </w:p>
    <w:p w14:paraId="70F8446A" w14:textId="77777777" w:rsidR="00086DBA" w:rsidRDefault="00000000">
      <w:pPr>
        <w:spacing w:after="120"/>
        <w:jc w:val="both"/>
      </w:pPr>
      <w:r>
        <w:rPr>
          <w:b/>
          <w:sz w:val="20"/>
        </w:rPr>
        <w:t xml:space="preserve">A2.  T   F      </w:t>
      </w:r>
      <w:r>
        <w:rPr>
          <w:sz w:val="20"/>
        </w:rPr>
        <w:t>To cut a 95% confidence interval's margin of error in half, doubling the sample size is enough.</w:t>
      </w:r>
    </w:p>
    <w:p w14:paraId="7F657823" w14:textId="77777777" w:rsidR="00086DBA" w:rsidRDefault="00000000">
      <w:pPr>
        <w:spacing w:after="120"/>
        <w:jc w:val="both"/>
      </w:pPr>
      <w:r>
        <w:rPr>
          <w:b/>
          <w:sz w:val="20"/>
        </w:rPr>
        <w:t xml:space="preserve">Solution: </w:t>
      </w:r>
      <w:r>
        <w:rPr>
          <w:i/>
          <w:sz w:val="20"/>
        </w:rPr>
        <w:t>FALSE — The margin of error shrinks with the square root of n — halving it takes roughly four times the sample.</w:t>
      </w:r>
    </w:p>
    <w:p w14:paraId="72BECAA0" w14:textId="77777777" w:rsidR="00086DBA" w:rsidRDefault="00000000">
      <w:pPr>
        <w:spacing w:after="120"/>
        <w:jc w:val="both"/>
      </w:pPr>
      <w:r>
        <w:rPr>
          <w:b/>
          <w:sz w:val="20"/>
        </w:rPr>
        <w:t xml:space="preserve">A3.  T   F      </w:t>
      </w:r>
      <w:r>
        <w:rPr>
          <w:sz w:val="20"/>
        </w:rPr>
        <w:t>With a large enough sample, a difference far too small to matter commercially can still come back with p &lt; 0.001.</w:t>
      </w:r>
    </w:p>
    <w:p w14:paraId="1C705C54" w14:textId="77777777" w:rsidR="00086DBA" w:rsidRDefault="00000000">
      <w:pPr>
        <w:spacing w:after="120"/>
        <w:jc w:val="both"/>
      </w:pPr>
      <w:r>
        <w:rPr>
          <w:b/>
          <w:sz w:val="20"/>
        </w:rPr>
        <w:t xml:space="preserve">Solution: </w:t>
      </w:r>
      <w:r>
        <w:rPr>
          <w:i/>
          <w:sz w:val="20"/>
        </w:rPr>
        <w:t>TRUE — p-values measure detectability, not importance; huge samples detect trivial differences.</w:t>
      </w:r>
    </w:p>
    <w:p w14:paraId="1D92D444" w14:textId="77777777" w:rsidR="00086DBA" w:rsidRDefault="00000000">
      <w:pPr>
        <w:spacing w:after="120"/>
        <w:jc w:val="both"/>
      </w:pPr>
      <w:r>
        <w:rPr>
          <w:b/>
          <w:sz w:val="20"/>
        </w:rPr>
        <w:t xml:space="preserve">A4.  T   F      </w:t>
      </w:r>
      <w:r>
        <w:rPr>
          <w:sz w:val="20"/>
        </w:rPr>
        <w:t>A 95% confidence interval for average customer spend contains roughly 95% of individual customers' spending values.</w:t>
      </w:r>
    </w:p>
    <w:p w14:paraId="24E5EEB3" w14:textId="77777777" w:rsidR="00086DBA" w:rsidRDefault="00000000">
      <w:pPr>
        <w:spacing w:after="120"/>
        <w:jc w:val="both"/>
      </w:pPr>
      <w:r>
        <w:rPr>
          <w:b/>
          <w:sz w:val="20"/>
        </w:rPr>
        <w:t xml:space="preserve">Solution: </w:t>
      </w:r>
      <w:r>
        <w:rPr>
          <w:i/>
          <w:sz w:val="20"/>
        </w:rPr>
        <w:t>FALSE — The interval describes the precision of the estimated mean, not the spread of individual customers.</w:t>
      </w:r>
    </w:p>
    <w:p w14:paraId="24031322" w14:textId="77777777" w:rsidR="00086DBA" w:rsidRDefault="00000000">
      <w:pPr>
        <w:spacing w:after="120"/>
        <w:jc w:val="both"/>
      </w:pPr>
      <w:r>
        <w:rPr>
          <w:b/>
          <w:sz w:val="20"/>
        </w:rPr>
        <w:t xml:space="preserve">A5.  T   F      </w:t>
      </w:r>
      <w:r>
        <w:rPr>
          <w:sz w:val="20"/>
        </w:rPr>
        <w:t>If the pilot comes out in the hoped-for direction, switching from the pre-registered two-sided test to a one-sided test (halving the p-value) is good practice.</w:t>
      </w:r>
    </w:p>
    <w:p w14:paraId="2501CB7B" w14:textId="77777777" w:rsidR="00086DBA" w:rsidRDefault="00000000">
      <w:pPr>
        <w:spacing w:after="120"/>
        <w:jc w:val="both"/>
      </w:pPr>
      <w:r>
        <w:rPr>
          <w:b/>
          <w:sz w:val="20"/>
        </w:rPr>
        <w:t xml:space="preserve">Solution: </w:t>
      </w:r>
      <w:r>
        <w:rPr>
          <w:i/>
          <w:sz w:val="20"/>
        </w:rPr>
        <w:t>FALSE — Sidedness is fixed in the pre-analysis plan; choosing it after seeing the data makes the real false-alarm rate 2α.</w:t>
      </w:r>
    </w:p>
    <w:p w14:paraId="50E7F623" w14:textId="77777777" w:rsidR="00086DBA" w:rsidRDefault="00000000">
      <w:pPr>
        <w:spacing w:after="120"/>
        <w:jc w:val="both"/>
      </w:pPr>
      <w:r>
        <w:rPr>
          <w:b/>
          <w:sz w:val="20"/>
        </w:rPr>
        <w:t xml:space="preserve">A6.  T   F      </w:t>
      </w:r>
      <w:r>
        <w:rPr>
          <w:sz w:val="20"/>
        </w:rPr>
        <w:t>A test that fails to reject the null hypothesis demonstrates that the program has no effect.</w:t>
      </w:r>
    </w:p>
    <w:p w14:paraId="6DDA8F5A" w14:textId="77777777" w:rsidR="00086DBA" w:rsidRDefault="00000000">
      <w:pPr>
        <w:spacing w:after="120"/>
        <w:jc w:val="both"/>
      </w:pPr>
      <w:r>
        <w:rPr>
          <w:b/>
          <w:sz w:val="20"/>
        </w:rPr>
        <w:t xml:space="preserve">Solution: </w:t>
      </w:r>
      <w:r>
        <w:rPr>
          <w:i/>
          <w:sz w:val="20"/>
        </w:rPr>
        <w:t>FALSE — Failing to reject is not proof of no effect — the test may simply be underpowered (a Type II error).</w:t>
      </w:r>
    </w:p>
    <w:p w14:paraId="74BA6C73" w14:textId="77777777" w:rsidR="00086DBA" w:rsidRDefault="00000000">
      <w:pPr>
        <w:spacing w:after="120"/>
        <w:jc w:val="both"/>
      </w:pPr>
      <w:r>
        <w:rPr>
          <w:b/>
          <w:sz w:val="20"/>
        </w:rPr>
        <w:t xml:space="preserve">A7.  T   F      </w:t>
      </w:r>
      <w:r>
        <w:rPr>
          <w:sz w:val="20"/>
        </w:rPr>
        <w:t>Adding another explanatory variable to a multiple regression can never lower the R-squared.</w:t>
      </w:r>
    </w:p>
    <w:p w14:paraId="2EDF6240" w14:textId="77777777" w:rsidR="00086DBA" w:rsidRDefault="00000000">
      <w:pPr>
        <w:spacing w:after="120"/>
        <w:jc w:val="both"/>
      </w:pPr>
      <w:r>
        <w:rPr>
          <w:b/>
          <w:sz w:val="20"/>
        </w:rPr>
        <w:t xml:space="preserve">Solution: </w:t>
      </w:r>
      <w:r>
        <w:rPr>
          <w:i/>
          <w:sz w:val="20"/>
        </w:rPr>
        <w:t>TRUE — R² never falls as variables are added — which is exactly why in-sample R² cannot be the criterion for picking models.</w:t>
      </w:r>
    </w:p>
    <w:p w14:paraId="4AC90F6F" w14:textId="77777777" w:rsidR="00086DBA" w:rsidRDefault="00000000">
      <w:pPr>
        <w:spacing w:after="120"/>
        <w:jc w:val="both"/>
      </w:pPr>
      <w:r>
        <w:rPr>
          <w:b/>
          <w:sz w:val="20"/>
        </w:rPr>
        <w:t xml:space="preserve">A8.  T   F      </w:t>
      </w:r>
      <w:r>
        <w:rPr>
          <w:sz w:val="20"/>
        </w:rPr>
        <w:t>A very high R-squared is strong evidence that the explanatory variables cause the outcome.</w:t>
      </w:r>
    </w:p>
    <w:p w14:paraId="1E61FB87" w14:textId="77777777" w:rsidR="00086DBA" w:rsidRDefault="00000000">
      <w:pPr>
        <w:spacing w:after="120"/>
        <w:jc w:val="both"/>
      </w:pPr>
      <w:r>
        <w:rPr>
          <w:b/>
          <w:sz w:val="20"/>
        </w:rPr>
        <w:t xml:space="preserve">Solution: </w:t>
      </w:r>
      <w:r>
        <w:rPr>
          <w:i/>
          <w:sz w:val="20"/>
        </w:rPr>
        <w:t>FALSE — R² measures fit, not causation; a badly confounded model can fit beautifully.</w:t>
      </w:r>
    </w:p>
    <w:p w14:paraId="2FFB3A98" w14:textId="77777777" w:rsidR="00086DBA" w:rsidRDefault="00000000">
      <w:pPr>
        <w:spacing w:after="120"/>
        <w:jc w:val="both"/>
      </w:pPr>
      <w:r>
        <w:rPr>
          <w:b/>
          <w:sz w:val="20"/>
        </w:rPr>
        <w:lastRenderedPageBreak/>
        <w:t xml:space="preserve">A9.  T   F      </w:t>
      </w:r>
      <w:r>
        <w:rPr>
          <w:sz w:val="20"/>
        </w:rPr>
        <w:t>In a regression of log(output) on log(input), the slope is (approximately) the percent change in output associated with a 1% change in input — an elasticity.</w:t>
      </w:r>
    </w:p>
    <w:p w14:paraId="540396CF" w14:textId="77777777" w:rsidR="00086DBA" w:rsidRDefault="00000000">
      <w:pPr>
        <w:spacing w:after="120"/>
        <w:jc w:val="both"/>
      </w:pPr>
      <w:r>
        <w:rPr>
          <w:b/>
          <w:sz w:val="20"/>
        </w:rPr>
        <w:t xml:space="preserve">Solution: </w:t>
      </w:r>
      <w:r>
        <w:rPr>
          <w:i/>
          <w:sz w:val="20"/>
        </w:rPr>
        <w:t>TRUE — That is the log-log interpretation.</w:t>
      </w:r>
    </w:p>
    <w:p w14:paraId="28BD68E1" w14:textId="77777777" w:rsidR="00086DBA" w:rsidRDefault="00000000">
      <w:pPr>
        <w:spacing w:after="120"/>
        <w:jc w:val="both"/>
      </w:pPr>
      <w:r>
        <w:rPr>
          <w:b/>
          <w:sz w:val="20"/>
        </w:rPr>
        <w:t xml:space="preserve">A10.  T   F      </w:t>
      </w:r>
      <w:r>
        <w:rPr>
          <w:sz w:val="20"/>
        </w:rPr>
        <w:t>A monthly metric that stays inside its control limits proves the underlying process has not changed.</w:t>
      </w:r>
    </w:p>
    <w:p w14:paraId="056D45E0" w14:textId="73E47735" w:rsidR="00086DBA" w:rsidRDefault="00000000">
      <w:pPr>
        <w:spacing w:after="120"/>
        <w:jc w:val="both"/>
      </w:pPr>
      <w:r>
        <w:rPr>
          <w:b/>
          <w:sz w:val="20"/>
        </w:rPr>
        <w:t xml:space="preserve">Solution: </w:t>
      </w:r>
      <w:r>
        <w:rPr>
          <w:i/>
          <w:sz w:val="20"/>
        </w:rPr>
        <w:t>FALSE — Inside the limits is consistent with “unchanged,” not proof of it</w:t>
      </w:r>
      <w:r w:rsidR="00F3397C">
        <w:rPr>
          <w:i/>
          <w:sz w:val="20"/>
        </w:rPr>
        <w:t xml:space="preserve">. </w:t>
      </w:r>
    </w:p>
    <w:p w14:paraId="4C1E5673" w14:textId="77777777" w:rsidR="00086DBA" w:rsidRDefault="00000000">
      <w:pPr>
        <w:spacing w:after="160"/>
      </w:pPr>
      <w:r>
        <w:rPr>
          <w:b/>
          <w:sz w:val="20"/>
        </w:rPr>
        <w:t>Part B — Multiple Choice (15 questions × 2 points)</w:t>
      </w:r>
    </w:p>
    <w:p w14:paraId="42E75CD5" w14:textId="77777777" w:rsidR="00086DBA" w:rsidRDefault="00000000">
      <w:pPr>
        <w:spacing w:after="120"/>
        <w:jc w:val="both"/>
      </w:pPr>
      <w:r>
        <w:rPr>
          <w:b/>
          <w:sz w:val="20"/>
        </w:rPr>
        <w:t xml:space="preserve">B1. </w:t>
      </w:r>
      <w:r>
        <w:rPr>
          <w:sz w:val="20"/>
        </w:rPr>
        <w:t>Your predecessor left a spreadsheet called final_sales_v3_FIXED.xlsx whose totals do not match the finance system. Establishing the data's provenance means determining:</w:t>
      </w:r>
    </w:p>
    <w:p w14:paraId="40E1362A" w14:textId="77777777" w:rsidR="00086DBA" w:rsidRDefault="00000000">
      <w:pPr>
        <w:spacing w:after="40"/>
        <w:ind w:left="432"/>
        <w:jc w:val="both"/>
      </w:pPr>
      <w:r>
        <w:rPr>
          <w:sz w:val="20"/>
        </w:rPr>
        <w:t>A.  whether the sales figures are normally distributed</w:t>
      </w:r>
    </w:p>
    <w:p w14:paraId="1AE7BA7C" w14:textId="77777777" w:rsidR="00086DBA" w:rsidRDefault="00000000">
      <w:pPr>
        <w:spacing w:after="40"/>
        <w:ind w:left="432"/>
        <w:jc w:val="both"/>
      </w:pPr>
      <w:r>
        <w:rPr>
          <w:sz w:val="20"/>
        </w:rPr>
        <w:t>B.  where each number came from — who collected it, how, when, and what has been done to it since</w:t>
      </w:r>
    </w:p>
    <w:p w14:paraId="46E9D6A0" w14:textId="77777777" w:rsidR="00086DBA" w:rsidRDefault="00000000">
      <w:pPr>
        <w:spacing w:after="40"/>
        <w:ind w:left="432"/>
        <w:jc w:val="both"/>
      </w:pPr>
      <w:r>
        <w:rPr>
          <w:sz w:val="20"/>
        </w:rPr>
        <w:t>C.  whether the file has enough rows for statistical significance</w:t>
      </w:r>
    </w:p>
    <w:p w14:paraId="13DB9F14" w14:textId="77777777" w:rsidR="00086DBA" w:rsidRDefault="00000000">
      <w:pPr>
        <w:spacing w:after="40"/>
        <w:ind w:left="432"/>
        <w:jc w:val="both"/>
      </w:pPr>
      <w:r>
        <w:rPr>
          <w:sz w:val="20"/>
        </w:rPr>
        <w:t>D.  whether a regression run on the file produces a high R-squared</w:t>
      </w:r>
    </w:p>
    <w:p w14:paraId="6B728BC5" w14:textId="77777777" w:rsidR="00086DBA" w:rsidRDefault="00000000">
      <w:pPr>
        <w:spacing w:after="120"/>
        <w:jc w:val="both"/>
      </w:pPr>
      <w:r>
        <w:rPr>
          <w:b/>
          <w:sz w:val="20"/>
        </w:rPr>
        <w:t xml:space="preserve">Solution: </w:t>
      </w:r>
      <w:r>
        <w:rPr>
          <w:i/>
          <w:sz w:val="20"/>
        </w:rPr>
        <w:t>B — Provenance is origin and handling; without it, no statistic computed from the file can be trusted.</w:t>
      </w:r>
    </w:p>
    <w:p w14:paraId="2468E5AD" w14:textId="77777777" w:rsidR="00086DBA" w:rsidRDefault="00000000">
      <w:pPr>
        <w:spacing w:after="120"/>
        <w:jc w:val="both"/>
      </w:pPr>
      <w:r>
        <w:rPr>
          <w:b/>
          <w:sz w:val="20"/>
        </w:rPr>
        <w:t xml:space="preserve">B2. </w:t>
      </w:r>
      <w:r>
        <w:rPr>
          <w:sz w:val="20"/>
        </w:rPr>
        <w:t>A retailer wants to estimate the average checkout wait across its 140 stores. Measuring a checkout requires sending an observer to the store, and the travel budget is tight. The most cost-effective probability design is:</w:t>
      </w:r>
    </w:p>
    <w:p w14:paraId="673FE0E8" w14:textId="77777777" w:rsidR="00086DBA" w:rsidRDefault="00000000">
      <w:pPr>
        <w:spacing w:after="40"/>
        <w:ind w:left="432"/>
        <w:jc w:val="both"/>
      </w:pPr>
      <w:r>
        <w:rPr>
          <w:sz w:val="20"/>
        </w:rPr>
        <w:t>A.  a simple random sample of individual transactions company-wide</w:t>
      </w:r>
    </w:p>
    <w:p w14:paraId="18A413ED" w14:textId="77777777" w:rsidR="00086DBA" w:rsidRDefault="00000000">
      <w:pPr>
        <w:spacing w:after="40"/>
        <w:ind w:left="432"/>
        <w:jc w:val="both"/>
      </w:pPr>
      <w:r>
        <w:rPr>
          <w:sz w:val="20"/>
        </w:rPr>
        <w:t>B.  a stratified sample that puts an observer in every store</w:t>
      </w:r>
    </w:p>
    <w:p w14:paraId="699D374C" w14:textId="77777777" w:rsidR="00086DBA" w:rsidRDefault="00000000">
      <w:pPr>
        <w:spacing w:after="40"/>
        <w:ind w:left="432"/>
        <w:jc w:val="both"/>
      </w:pPr>
      <w:r>
        <w:rPr>
          <w:sz w:val="20"/>
        </w:rPr>
        <w:t>C.  randomly select 12 stores, then time many checkouts within each (a clustered random sample)</w:t>
      </w:r>
    </w:p>
    <w:p w14:paraId="4F5F5465" w14:textId="77777777" w:rsidR="00086DBA" w:rsidRDefault="00000000">
      <w:pPr>
        <w:spacing w:after="40"/>
        <w:ind w:left="432"/>
        <w:jc w:val="both"/>
      </w:pPr>
      <w:r>
        <w:rPr>
          <w:sz w:val="20"/>
        </w:rPr>
        <w:t>D.  a QR-code survey at the registers that customers opt into</w:t>
      </w:r>
    </w:p>
    <w:p w14:paraId="17359537" w14:textId="77777777" w:rsidR="00086DBA" w:rsidRDefault="00000000">
      <w:pPr>
        <w:spacing w:after="120"/>
        <w:jc w:val="both"/>
      </w:pPr>
      <w:r>
        <w:rPr>
          <w:b/>
          <w:sz w:val="20"/>
        </w:rPr>
        <w:t xml:space="preserve">Solution: </w:t>
      </w:r>
      <w:r>
        <w:rPr>
          <w:i/>
          <w:sz w:val="20"/>
        </w:rPr>
        <w:t>C — Clustering concentrates the travel cost; (a) and (b) are unaffordable, (d) is not a probability sample.</w:t>
      </w:r>
    </w:p>
    <w:p w14:paraId="7DAA0F61" w14:textId="77777777" w:rsidR="00086DBA" w:rsidRDefault="00000000">
      <w:pPr>
        <w:spacing w:after="120"/>
        <w:jc w:val="both"/>
      </w:pPr>
      <w:r>
        <w:rPr>
          <w:b/>
          <w:sz w:val="20"/>
        </w:rPr>
        <w:t xml:space="preserve">B3. </w:t>
      </w:r>
      <w:r>
        <w:rPr>
          <w:sz w:val="20"/>
        </w:rPr>
        <w:t>A bank wants satisfaction estimates precise enough to report separately for each of four customer tiers; the Private tier is 4% of customers, so a simple random sample of 1,000 would contain only about 40 of them. The best fix is:</w:t>
      </w:r>
    </w:p>
    <w:p w14:paraId="001D097B" w14:textId="77777777" w:rsidR="00086DBA" w:rsidRDefault="00000000">
      <w:pPr>
        <w:spacing w:after="40"/>
        <w:ind w:left="432"/>
        <w:jc w:val="both"/>
      </w:pPr>
      <w:r>
        <w:rPr>
          <w:sz w:val="20"/>
        </w:rPr>
        <w:t>A.  stratify by tier and oversample the Private tier, then re-weight when combining tiers into a company-wide number</w:t>
      </w:r>
    </w:p>
    <w:p w14:paraId="7501764B" w14:textId="77777777" w:rsidR="00086DBA" w:rsidRDefault="00000000">
      <w:pPr>
        <w:spacing w:after="40"/>
        <w:ind w:left="432"/>
        <w:jc w:val="both"/>
      </w:pPr>
      <w:r>
        <w:rPr>
          <w:sz w:val="20"/>
        </w:rPr>
        <w:t>B.  double the simple random sample to 2,000 and hope</w:t>
      </w:r>
    </w:p>
    <w:p w14:paraId="54240771" w14:textId="77777777" w:rsidR="00086DBA" w:rsidRDefault="00000000">
      <w:pPr>
        <w:spacing w:after="40"/>
        <w:ind w:left="432"/>
        <w:jc w:val="both"/>
      </w:pPr>
      <w:r>
        <w:rPr>
          <w:sz w:val="20"/>
        </w:rPr>
        <w:t>C.  switch to a cluster sample of branches</w:t>
      </w:r>
    </w:p>
    <w:p w14:paraId="053E6D5F" w14:textId="77777777" w:rsidR="00086DBA" w:rsidRDefault="00000000">
      <w:pPr>
        <w:spacing w:after="40"/>
        <w:ind w:left="432"/>
        <w:jc w:val="both"/>
      </w:pPr>
      <w:r>
        <w:rPr>
          <w:sz w:val="20"/>
        </w:rPr>
        <w:t>D.  survey only Private-tier customers</w:t>
      </w:r>
    </w:p>
    <w:p w14:paraId="46F67787" w14:textId="77777777" w:rsidR="00086DBA" w:rsidRDefault="00000000">
      <w:pPr>
        <w:spacing w:after="120"/>
        <w:jc w:val="both"/>
      </w:pPr>
      <w:r>
        <w:rPr>
          <w:b/>
          <w:sz w:val="20"/>
        </w:rPr>
        <w:t xml:space="preserve">Solution: </w:t>
      </w:r>
      <w:r>
        <w:rPr>
          <w:i/>
          <w:sz w:val="20"/>
        </w:rPr>
        <w:t>A — Stratification guarantees enough observations per tier; weights restore the company-wide mix.</w:t>
      </w:r>
    </w:p>
    <w:p w14:paraId="785461B6" w14:textId="77777777" w:rsidR="00086DBA" w:rsidRDefault="00000000">
      <w:pPr>
        <w:spacing w:after="120"/>
        <w:jc w:val="both"/>
      </w:pPr>
      <w:r>
        <w:rPr>
          <w:b/>
          <w:sz w:val="20"/>
        </w:rPr>
        <w:t xml:space="preserve">B4. </w:t>
      </w:r>
      <w:r>
        <w:rPr>
          <w:sz w:val="20"/>
        </w:rPr>
        <w:t>To measure how often warehouse staff skip a required safety step, which design change most reduces response bias (untruthful answers)?</w:t>
      </w:r>
    </w:p>
    <w:p w14:paraId="583583FE" w14:textId="77777777" w:rsidR="00086DBA" w:rsidRDefault="00000000">
      <w:pPr>
        <w:spacing w:after="40"/>
        <w:ind w:left="432"/>
        <w:jc w:val="both"/>
      </w:pPr>
      <w:r>
        <w:rPr>
          <w:sz w:val="20"/>
        </w:rPr>
        <w:t>A.  tripling the sample size</w:t>
      </w:r>
    </w:p>
    <w:p w14:paraId="1815914D" w14:textId="77777777" w:rsidR="00086DBA" w:rsidRDefault="00000000">
      <w:pPr>
        <w:spacing w:after="40"/>
        <w:ind w:left="432"/>
        <w:jc w:val="both"/>
      </w:pPr>
      <w:r>
        <w:rPr>
          <w:sz w:val="20"/>
        </w:rPr>
        <w:t>B.  having each worker's direct supervisor conduct the interview</w:t>
      </w:r>
    </w:p>
    <w:p w14:paraId="0E73EB47" w14:textId="77777777" w:rsidR="00086DBA" w:rsidRDefault="00000000">
      <w:pPr>
        <w:spacing w:after="40"/>
        <w:ind w:left="432"/>
        <w:jc w:val="both"/>
      </w:pPr>
      <w:r>
        <w:rPr>
          <w:sz w:val="20"/>
        </w:rPr>
        <w:t>C.  paying $25 per completed survey</w:t>
      </w:r>
    </w:p>
    <w:p w14:paraId="1015AE08" w14:textId="77777777" w:rsidR="00086DBA" w:rsidRDefault="00000000">
      <w:pPr>
        <w:spacing w:after="40"/>
        <w:ind w:left="432"/>
        <w:jc w:val="both"/>
      </w:pPr>
      <w:r>
        <w:rPr>
          <w:sz w:val="20"/>
        </w:rPr>
        <w:t>D.  an anonymous, self-administered questionnaire with neutral wording</w:t>
      </w:r>
    </w:p>
    <w:p w14:paraId="2AC214F7" w14:textId="77777777" w:rsidR="00086DBA" w:rsidRDefault="00000000">
      <w:pPr>
        <w:spacing w:after="120"/>
        <w:jc w:val="both"/>
      </w:pPr>
      <w:r>
        <w:rPr>
          <w:b/>
          <w:sz w:val="20"/>
        </w:rPr>
        <w:t xml:space="preserve">Solution: </w:t>
      </w:r>
      <w:r>
        <w:rPr>
          <w:i/>
          <w:sz w:val="20"/>
        </w:rPr>
        <w:t>D — Response bias is about truthfulness: anonymity and neutral wording help; more respondents (a) or supervisor pressure (b) do not.</w:t>
      </w:r>
    </w:p>
    <w:p w14:paraId="72AB1A13" w14:textId="77777777" w:rsidR="00086DBA" w:rsidRDefault="00000000">
      <w:pPr>
        <w:spacing w:after="120"/>
        <w:jc w:val="both"/>
      </w:pPr>
      <w:r>
        <w:rPr>
          <w:b/>
          <w:sz w:val="20"/>
        </w:rPr>
        <w:lastRenderedPageBreak/>
        <w:t xml:space="preserve">B5. </w:t>
      </w:r>
      <w:r>
        <w:rPr>
          <w:sz w:val="20"/>
        </w:rPr>
        <w:t>You email a simple random sample of 1,000 customers; 400 respond, and 90% of respondents say they would recommend you. Making no assumption about the non-responders, the true share among the 1,000 must lie in:</w:t>
      </w:r>
    </w:p>
    <w:p w14:paraId="29143CA5" w14:textId="77777777" w:rsidR="00086DBA" w:rsidRDefault="00000000">
      <w:pPr>
        <w:spacing w:after="40"/>
        <w:ind w:left="432"/>
        <w:jc w:val="both"/>
      </w:pPr>
      <w:r>
        <w:rPr>
          <w:sz w:val="20"/>
        </w:rPr>
        <w:t>A.  [86%, 94%]</w:t>
      </w:r>
    </w:p>
    <w:p w14:paraId="08675572" w14:textId="77777777" w:rsidR="00086DBA" w:rsidRDefault="00000000">
      <w:pPr>
        <w:spacing w:after="40"/>
        <w:ind w:left="432"/>
        <w:jc w:val="both"/>
      </w:pPr>
      <w:r>
        <w:rPr>
          <w:sz w:val="20"/>
        </w:rPr>
        <w:t>B.  [54%, 100%]</w:t>
      </w:r>
    </w:p>
    <w:p w14:paraId="7F459F2C" w14:textId="77777777" w:rsidR="00086DBA" w:rsidRDefault="00000000">
      <w:pPr>
        <w:spacing w:after="40"/>
        <w:ind w:left="432"/>
        <w:jc w:val="both"/>
      </w:pPr>
      <w:r>
        <w:rPr>
          <w:sz w:val="20"/>
        </w:rPr>
        <w:t>C.  [36%, 96%]</w:t>
      </w:r>
    </w:p>
    <w:p w14:paraId="2CF853FF" w14:textId="77777777" w:rsidR="00086DBA" w:rsidRDefault="00000000">
      <w:pPr>
        <w:spacing w:after="40"/>
        <w:ind w:left="432"/>
        <w:jc w:val="both"/>
      </w:pPr>
      <w:r>
        <w:rPr>
          <w:sz w:val="20"/>
        </w:rPr>
        <w:t>D.  [90% − margin of error, 90% + margin of error]</w:t>
      </w:r>
    </w:p>
    <w:p w14:paraId="4DBB1E99" w14:textId="77777777" w:rsidR="00086DBA" w:rsidRDefault="00000000">
      <w:pPr>
        <w:spacing w:after="120"/>
        <w:jc w:val="both"/>
      </w:pPr>
      <w:r>
        <w:rPr>
          <w:b/>
          <w:sz w:val="20"/>
        </w:rPr>
        <w:t xml:space="preserve">Solution: </w:t>
      </w:r>
      <w:r>
        <w:rPr>
          <w:i/>
          <w:sz w:val="20"/>
        </w:rPr>
        <w:t>C — 0.4×90% = 36% if every non-responder says no; 36% + 60% = 96% if every non-responder says yes.</w:t>
      </w:r>
    </w:p>
    <w:p w14:paraId="1E91BFEE" w14:textId="77777777" w:rsidR="00086DBA" w:rsidRDefault="00000000">
      <w:pPr>
        <w:spacing w:after="120"/>
        <w:jc w:val="both"/>
      </w:pPr>
      <w:r>
        <w:rPr>
          <w:b/>
          <w:sz w:val="20"/>
        </w:rPr>
        <w:t xml:space="preserve">B6. </w:t>
      </w:r>
      <w:r>
        <w:rPr>
          <w:sz w:val="20"/>
        </w:rPr>
        <w:t>A plant's weekly defect rate has stayed inside its control limits for a year, but the manager adjusts the machine settings any week the rate comes in above the center line. The most likely consequence:</w:t>
      </w:r>
    </w:p>
    <w:p w14:paraId="587CD9F6" w14:textId="77777777" w:rsidR="00086DBA" w:rsidRDefault="00000000">
      <w:pPr>
        <w:spacing w:after="40"/>
        <w:ind w:left="432"/>
        <w:jc w:val="both"/>
      </w:pPr>
      <w:r>
        <w:rPr>
          <w:sz w:val="20"/>
        </w:rPr>
        <w:t>A.  defect variability falls, because small drifts get corrected early</w:t>
      </w:r>
    </w:p>
    <w:p w14:paraId="48C29DAA" w14:textId="77777777" w:rsidR="00086DBA" w:rsidRDefault="00000000">
      <w:pPr>
        <w:spacing w:after="40"/>
        <w:ind w:left="432"/>
        <w:jc w:val="both"/>
      </w:pPr>
      <w:r>
        <w:rPr>
          <w:sz w:val="20"/>
        </w:rPr>
        <w:t>B.  no effect — adjustments inside the limits are neutral</w:t>
      </w:r>
    </w:p>
    <w:p w14:paraId="6D2760CA" w14:textId="77777777" w:rsidR="00086DBA" w:rsidRDefault="00000000">
      <w:pPr>
        <w:spacing w:after="40"/>
        <w:ind w:left="432"/>
        <w:jc w:val="both"/>
      </w:pPr>
      <w:r>
        <w:rPr>
          <w:sz w:val="20"/>
        </w:rPr>
        <w:t>C.  variability increases: he is reacting to common-cause noise (tampering)</w:t>
      </w:r>
    </w:p>
    <w:p w14:paraId="1AB92404" w14:textId="77777777" w:rsidR="00086DBA" w:rsidRDefault="00000000">
      <w:pPr>
        <w:spacing w:after="40"/>
        <w:ind w:left="432"/>
        <w:jc w:val="both"/>
      </w:pPr>
      <w:r>
        <w:rPr>
          <w:sz w:val="20"/>
        </w:rPr>
        <w:t>D.  the control limits tighten automatically</w:t>
      </w:r>
    </w:p>
    <w:p w14:paraId="4BA75FE1" w14:textId="58EB27CB" w:rsidR="00086DBA" w:rsidRDefault="00000000">
      <w:pPr>
        <w:spacing w:after="120"/>
        <w:jc w:val="both"/>
      </w:pPr>
      <w:r>
        <w:rPr>
          <w:b/>
          <w:sz w:val="20"/>
        </w:rPr>
        <w:t xml:space="preserve">Solution: </w:t>
      </w:r>
      <w:r>
        <w:rPr>
          <w:i/>
          <w:sz w:val="20"/>
        </w:rPr>
        <w:t xml:space="preserve">C — Chasing common-cause variation injects new variation; that is </w:t>
      </w:r>
      <w:r w:rsidR="00F3397C">
        <w:rPr>
          <w:i/>
          <w:sz w:val="20"/>
        </w:rPr>
        <w:t xml:space="preserve">the problem with </w:t>
      </w:r>
      <w:r>
        <w:rPr>
          <w:i/>
          <w:sz w:val="20"/>
        </w:rPr>
        <w:t>tampering.</w:t>
      </w:r>
    </w:p>
    <w:p w14:paraId="6F161DF1" w14:textId="77777777" w:rsidR="00086DBA" w:rsidRDefault="00000000">
      <w:pPr>
        <w:spacing w:after="120"/>
        <w:jc w:val="both"/>
      </w:pPr>
      <w:r>
        <w:rPr>
          <w:b/>
          <w:sz w:val="20"/>
        </w:rPr>
        <w:t xml:space="preserve">B7. </w:t>
      </w:r>
      <w:r>
        <w:rPr>
          <w:sz w:val="20"/>
        </w:rPr>
        <w:t>A 95% confidence interval for mean call-handling time is [12.1, 15.3] minutes. The correct reading is:</w:t>
      </w:r>
    </w:p>
    <w:p w14:paraId="3E879346" w14:textId="77777777" w:rsidR="00086DBA" w:rsidRDefault="00000000">
      <w:pPr>
        <w:spacing w:after="40"/>
        <w:ind w:left="432"/>
        <w:jc w:val="both"/>
      </w:pPr>
      <w:r>
        <w:rPr>
          <w:sz w:val="20"/>
        </w:rPr>
        <w:t>A.  95% of individual calls last between 12.1 and 15.3 minutes</w:t>
      </w:r>
    </w:p>
    <w:p w14:paraId="7229AD7B" w14:textId="77777777" w:rsidR="00086DBA" w:rsidRDefault="00000000">
      <w:pPr>
        <w:spacing w:after="40"/>
        <w:ind w:left="432"/>
        <w:jc w:val="both"/>
      </w:pPr>
      <w:r>
        <w:rPr>
          <w:sz w:val="20"/>
        </w:rPr>
        <w:t>B.  the interval accounts for both sampling error and any nonresponse bias in which calls were measured</w:t>
      </w:r>
    </w:p>
    <w:p w14:paraId="43F14BB5" w14:textId="77777777" w:rsidR="00086DBA" w:rsidRDefault="00000000">
      <w:pPr>
        <w:spacing w:after="40"/>
        <w:ind w:left="432"/>
        <w:jc w:val="both"/>
      </w:pPr>
      <w:r>
        <w:rPr>
          <w:sz w:val="20"/>
        </w:rPr>
        <w:t>C.  if we repeated the survey many times, 95% of the sample means would fall between 12.1 and 15.3</w:t>
      </w:r>
    </w:p>
    <w:p w14:paraId="1AF23A8B" w14:textId="77777777" w:rsidR="00086DBA" w:rsidRDefault="00000000">
      <w:pPr>
        <w:spacing w:after="40"/>
        <w:ind w:left="432"/>
        <w:jc w:val="both"/>
      </w:pPr>
      <w:r>
        <w:rPr>
          <w:sz w:val="20"/>
        </w:rPr>
        <w:t>D.  the procedure that generated this interval captures the true mean in 95% of samples — so we are 95% confident the mean lies in it</w:t>
      </w:r>
    </w:p>
    <w:p w14:paraId="59BCAD87" w14:textId="77777777" w:rsidR="00086DBA" w:rsidRDefault="00000000">
      <w:pPr>
        <w:spacing w:after="120"/>
        <w:jc w:val="both"/>
      </w:pPr>
      <w:r>
        <w:rPr>
          <w:b/>
          <w:sz w:val="20"/>
        </w:rPr>
        <w:t xml:space="preserve">Solution: </w:t>
      </w:r>
      <w:r>
        <w:rPr>
          <w:i/>
          <w:sz w:val="20"/>
        </w:rPr>
        <w:t>D — (a) confuses individuals with the mean; (b) a CI prices sampling error only; (c) confuses the CI with the sampling distribution.</w:t>
      </w:r>
    </w:p>
    <w:p w14:paraId="3659F560" w14:textId="77777777" w:rsidR="00086DBA" w:rsidRDefault="00000000">
      <w:pPr>
        <w:spacing w:after="120"/>
        <w:jc w:val="both"/>
      </w:pPr>
      <w:r>
        <w:rPr>
          <w:b/>
          <w:sz w:val="20"/>
        </w:rPr>
        <w:t xml:space="preserve">B8. </w:t>
      </w:r>
      <w:r>
        <w:rPr>
          <w:sz w:val="20"/>
        </w:rPr>
        <w:t>If your test comes back (falsely) positive, you will switch to a new supplier at a $2M changeover cost even though the new supplier is truly no better. Relative to a routine decision, you should:</w:t>
      </w:r>
    </w:p>
    <w:p w14:paraId="34273BD8" w14:textId="77777777" w:rsidR="00086DBA" w:rsidRDefault="00000000">
      <w:pPr>
        <w:spacing w:after="40"/>
        <w:ind w:left="432"/>
        <w:jc w:val="both"/>
      </w:pPr>
      <w:r>
        <w:rPr>
          <w:sz w:val="20"/>
        </w:rPr>
        <w:t>A.  set a more stringent (smaller) α before running the test</w:t>
      </w:r>
    </w:p>
    <w:p w14:paraId="602F8A62" w14:textId="77777777" w:rsidR="00086DBA" w:rsidRDefault="00000000">
      <w:pPr>
        <w:spacing w:after="40"/>
        <w:ind w:left="432"/>
        <w:jc w:val="both"/>
      </w:pPr>
      <w:r>
        <w:rPr>
          <w:sz w:val="20"/>
        </w:rPr>
        <w:t>B.  set a larger α so the test is easier to pass</w:t>
      </w:r>
    </w:p>
    <w:p w14:paraId="1ADCC54B" w14:textId="77777777" w:rsidR="00086DBA" w:rsidRDefault="00000000">
      <w:pPr>
        <w:spacing w:after="40"/>
        <w:ind w:left="432"/>
        <w:jc w:val="both"/>
      </w:pPr>
      <w:r>
        <w:rPr>
          <w:sz w:val="20"/>
        </w:rPr>
        <w:t>C.  use a two-sided test to be safe</w:t>
      </w:r>
    </w:p>
    <w:p w14:paraId="2289931B" w14:textId="77777777" w:rsidR="00086DBA" w:rsidRDefault="00000000">
      <w:pPr>
        <w:spacing w:after="40"/>
        <w:ind w:left="432"/>
        <w:jc w:val="both"/>
      </w:pPr>
      <w:r>
        <w:rPr>
          <w:sz w:val="20"/>
        </w:rPr>
        <w:t>D.  drop the financial benchmark and let the data speak</w:t>
      </w:r>
    </w:p>
    <w:p w14:paraId="12DD49E1" w14:textId="77777777" w:rsidR="00086DBA" w:rsidRDefault="00000000">
      <w:pPr>
        <w:spacing w:after="120"/>
        <w:jc w:val="both"/>
      </w:pPr>
      <w:r>
        <w:rPr>
          <w:b/>
          <w:sz w:val="20"/>
        </w:rPr>
        <w:t xml:space="preserve">Solution: </w:t>
      </w:r>
      <w:r>
        <w:rPr>
          <w:i/>
          <w:sz w:val="20"/>
        </w:rPr>
        <w:t>A — The costlier a Type I error, the stronger the evidence you should demand — a smaller α.</w:t>
      </w:r>
    </w:p>
    <w:p w14:paraId="4E67F2C3" w14:textId="77777777" w:rsidR="00086DBA" w:rsidRDefault="00000000">
      <w:pPr>
        <w:spacing w:after="120"/>
        <w:jc w:val="both"/>
      </w:pPr>
      <w:r>
        <w:rPr>
          <w:b/>
          <w:sz w:val="20"/>
        </w:rPr>
        <w:t xml:space="preserve">B9. </w:t>
      </w:r>
      <w:r>
        <w:rPr>
          <w:sz w:val="20"/>
        </w:rPr>
        <w:t>In a properly pre-registered test, p = 0.03 means:</w:t>
      </w:r>
    </w:p>
    <w:p w14:paraId="04D8FB42" w14:textId="77777777" w:rsidR="00086DBA" w:rsidRDefault="00000000">
      <w:pPr>
        <w:spacing w:after="40"/>
        <w:ind w:left="432"/>
        <w:jc w:val="both"/>
      </w:pPr>
      <w:r>
        <w:rPr>
          <w:sz w:val="20"/>
        </w:rPr>
        <w:t>A.  there is a 3% chance the null hypothesis is true</w:t>
      </w:r>
    </w:p>
    <w:p w14:paraId="132BD358" w14:textId="77777777" w:rsidR="00086DBA" w:rsidRDefault="00000000">
      <w:pPr>
        <w:spacing w:after="40"/>
        <w:ind w:left="432"/>
        <w:jc w:val="both"/>
      </w:pPr>
      <w:r>
        <w:rPr>
          <w:sz w:val="20"/>
        </w:rPr>
        <w:t>B.  there is a 97% chance the result would replicate</w:t>
      </w:r>
    </w:p>
    <w:p w14:paraId="13578B92" w14:textId="77777777" w:rsidR="00086DBA" w:rsidRDefault="00000000">
      <w:pPr>
        <w:spacing w:after="40"/>
        <w:ind w:left="432"/>
        <w:jc w:val="both"/>
      </w:pPr>
      <w:r>
        <w:rPr>
          <w:sz w:val="20"/>
        </w:rPr>
        <w:t>C.  if the null were true, data this extreme would occur about 3% of the time</w:t>
      </w:r>
    </w:p>
    <w:p w14:paraId="20922726" w14:textId="77777777" w:rsidR="00086DBA" w:rsidRDefault="00000000">
      <w:pPr>
        <w:spacing w:after="40"/>
        <w:ind w:left="432"/>
        <w:jc w:val="both"/>
      </w:pPr>
      <w:r>
        <w:rPr>
          <w:sz w:val="20"/>
        </w:rPr>
        <w:t>D.  the effect is large enough to matter commercially</w:t>
      </w:r>
    </w:p>
    <w:p w14:paraId="21F49EBE" w14:textId="77777777" w:rsidR="00086DBA" w:rsidRDefault="00000000">
      <w:pPr>
        <w:spacing w:after="120"/>
        <w:jc w:val="both"/>
      </w:pPr>
      <w:r>
        <w:rPr>
          <w:b/>
          <w:sz w:val="20"/>
        </w:rPr>
        <w:t xml:space="preserve">Solution: </w:t>
      </w:r>
      <w:r>
        <w:rPr>
          <w:i/>
          <w:sz w:val="20"/>
        </w:rPr>
        <w:t>C — The p-value conditions on the null being true; it is not the probability that the null is true, and it says nothing about size.</w:t>
      </w:r>
    </w:p>
    <w:p w14:paraId="407AB2DE" w14:textId="77777777" w:rsidR="00086DBA" w:rsidRDefault="00000000">
      <w:pPr>
        <w:spacing w:after="120"/>
        <w:jc w:val="both"/>
      </w:pPr>
      <w:r>
        <w:rPr>
          <w:b/>
          <w:sz w:val="20"/>
        </w:rPr>
        <w:t xml:space="preserve">B10. </w:t>
      </w:r>
      <w:r>
        <w:rPr>
          <w:sz w:val="20"/>
        </w:rPr>
        <w:t>The main purpose of a pre-analysis plan (endpoint, α, sidedness, and sample size fixed before the data arrive) is to:</w:t>
      </w:r>
    </w:p>
    <w:p w14:paraId="3E2CD24E" w14:textId="77777777" w:rsidR="00086DBA" w:rsidRDefault="00000000">
      <w:pPr>
        <w:spacing w:after="40"/>
        <w:ind w:left="432"/>
        <w:jc w:val="both"/>
      </w:pPr>
      <w:r>
        <w:rPr>
          <w:sz w:val="20"/>
        </w:rPr>
        <w:lastRenderedPageBreak/>
        <w:t>A.  guarantee the test reaches statistical significance</w:t>
      </w:r>
    </w:p>
    <w:p w14:paraId="588CC424" w14:textId="77777777" w:rsidR="00086DBA" w:rsidRDefault="00000000">
      <w:pPr>
        <w:spacing w:after="40"/>
        <w:ind w:left="432"/>
        <w:jc w:val="both"/>
      </w:pPr>
      <w:r>
        <w:rPr>
          <w:sz w:val="20"/>
        </w:rPr>
        <w:t>B.  prevent the goalposts from moving after the results are seen, so the stated Type I error rate is the real one</w:t>
      </w:r>
    </w:p>
    <w:p w14:paraId="2B4D6FB2" w14:textId="77777777" w:rsidR="00086DBA" w:rsidRDefault="00000000">
      <w:pPr>
        <w:spacing w:after="40"/>
        <w:ind w:left="432"/>
        <w:jc w:val="both"/>
      </w:pPr>
      <w:r>
        <w:rPr>
          <w:sz w:val="20"/>
        </w:rPr>
        <w:t>C.  make the sample more representative of the population</w:t>
      </w:r>
    </w:p>
    <w:p w14:paraId="54C2D89A" w14:textId="77777777" w:rsidR="00086DBA" w:rsidRDefault="00000000">
      <w:pPr>
        <w:spacing w:after="40"/>
        <w:ind w:left="432"/>
        <w:jc w:val="both"/>
      </w:pPr>
      <w:r>
        <w:rPr>
          <w:sz w:val="20"/>
        </w:rPr>
        <w:t>D.  eliminate sampling error</w:t>
      </w:r>
    </w:p>
    <w:p w14:paraId="51FC7D16" w14:textId="50628B55" w:rsidR="00086DBA" w:rsidRDefault="00000000">
      <w:pPr>
        <w:spacing w:after="120"/>
        <w:jc w:val="both"/>
      </w:pPr>
      <w:r>
        <w:rPr>
          <w:b/>
          <w:sz w:val="20"/>
        </w:rPr>
        <w:t xml:space="preserve">Solution: </w:t>
      </w:r>
      <w:r>
        <w:rPr>
          <w:i/>
          <w:sz w:val="20"/>
        </w:rPr>
        <w:t xml:space="preserve">B — </w:t>
      </w:r>
      <w:proofErr w:type="gramStart"/>
      <w:r>
        <w:rPr>
          <w:i/>
          <w:sz w:val="20"/>
        </w:rPr>
        <w:t>Post-hoc</w:t>
      </w:r>
      <w:proofErr w:type="gramEnd"/>
      <w:r>
        <w:rPr>
          <w:i/>
          <w:sz w:val="20"/>
        </w:rPr>
        <w:t xml:space="preserve"> choices (new endpoints, flipped sidedness, early stops) silently inflate false-alarm rate.</w:t>
      </w:r>
    </w:p>
    <w:p w14:paraId="5E579978" w14:textId="77777777" w:rsidR="00086DBA" w:rsidRDefault="00000000">
      <w:pPr>
        <w:spacing w:after="120"/>
        <w:jc w:val="both"/>
      </w:pPr>
      <w:r>
        <w:rPr>
          <w:b/>
          <w:sz w:val="20"/>
        </w:rPr>
        <w:t xml:space="preserve">B11. </w:t>
      </w:r>
      <w:r>
        <w:rPr>
          <w:sz w:val="20"/>
        </w:rPr>
        <w:t>Which situation demands the largest sample size, all else equal?</w:t>
      </w:r>
    </w:p>
    <w:p w14:paraId="61A780AF" w14:textId="77777777" w:rsidR="00086DBA" w:rsidRDefault="00000000">
      <w:pPr>
        <w:spacing w:after="40"/>
        <w:ind w:left="432"/>
        <w:jc w:val="both"/>
      </w:pPr>
      <w:r>
        <w:rPr>
          <w:sz w:val="20"/>
        </w:rPr>
        <w:t>A.  detecting a large effect at α = 0.10</w:t>
      </w:r>
    </w:p>
    <w:p w14:paraId="7200AF95" w14:textId="77777777" w:rsidR="00086DBA" w:rsidRDefault="00000000">
      <w:pPr>
        <w:spacing w:after="40"/>
        <w:ind w:left="432"/>
        <w:jc w:val="both"/>
      </w:pPr>
      <w:r>
        <w:rPr>
          <w:sz w:val="20"/>
        </w:rPr>
        <w:t>B.  detecting a large effect at α = 0.01</w:t>
      </w:r>
    </w:p>
    <w:p w14:paraId="1F5CEA8E" w14:textId="77777777" w:rsidR="00086DBA" w:rsidRDefault="00000000">
      <w:pPr>
        <w:spacing w:after="40"/>
        <w:ind w:left="432"/>
        <w:jc w:val="both"/>
      </w:pPr>
      <w:r>
        <w:rPr>
          <w:sz w:val="20"/>
        </w:rPr>
        <w:t>C.  a noisy outcome, but a huge expected effect</w:t>
      </w:r>
    </w:p>
    <w:p w14:paraId="4A9F13FD" w14:textId="77777777" w:rsidR="00086DBA" w:rsidRDefault="00000000">
      <w:pPr>
        <w:spacing w:after="40"/>
        <w:ind w:left="432"/>
        <w:jc w:val="both"/>
      </w:pPr>
      <w:r>
        <w:rPr>
          <w:sz w:val="20"/>
        </w:rPr>
        <w:t>D.  detecting an effect barely above break-even, in a noisy outcome, with high power</w:t>
      </w:r>
    </w:p>
    <w:p w14:paraId="53CEB8E9" w14:textId="77777777" w:rsidR="00086DBA" w:rsidRDefault="00000000">
      <w:pPr>
        <w:spacing w:after="120"/>
        <w:jc w:val="both"/>
      </w:pPr>
      <w:r>
        <w:rPr>
          <w:b/>
          <w:sz w:val="20"/>
        </w:rPr>
        <w:t xml:space="preserve">Solution: </w:t>
      </w:r>
      <w:r>
        <w:rPr>
          <w:i/>
          <w:sz w:val="20"/>
        </w:rPr>
        <w:t>D — Required n grows as the detectable effect shrinks, noise grows, and the power target rises.</w:t>
      </w:r>
    </w:p>
    <w:p w14:paraId="3C98A0FB" w14:textId="77777777" w:rsidR="00086DBA" w:rsidRDefault="00000000">
      <w:pPr>
        <w:spacing w:after="120"/>
        <w:jc w:val="both"/>
      </w:pPr>
      <w:r>
        <w:rPr>
          <w:b/>
          <w:sz w:val="20"/>
        </w:rPr>
        <w:t xml:space="preserve">B12. </w:t>
      </w:r>
      <w:r>
        <w:rPr>
          <w:sz w:val="20"/>
        </w:rPr>
        <w:t>Stores that chose to install self-checkout show 18% higher sales growth than stores that did not. The most defensible takeaway:</w:t>
      </w:r>
    </w:p>
    <w:p w14:paraId="46648AF6" w14:textId="77777777" w:rsidR="00086DBA" w:rsidRDefault="00000000">
      <w:pPr>
        <w:spacing w:after="40"/>
        <w:ind w:left="432"/>
        <w:jc w:val="both"/>
      </w:pPr>
      <w:r>
        <w:rPr>
          <w:sz w:val="20"/>
        </w:rPr>
        <w:t>A.  self-checkout causes roughly 18% growth; install it everywhere</w:t>
      </w:r>
    </w:p>
    <w:p w14:paraId="1A33C7AD" w14:textId="77777777" w:rsidR="00086DBA" w:rsidRDefault="00000000">
      <w:pPr>
        <w:spacing w:after="40"/>
        <w:ind w:left="432"/>
        <w:jc w:val="both"/>
      </w:pPr>
      <w:r>
        <w:rPr>
          <w:sz w:val="20"/>
        </w:rPr>
        <w:t>B.  stores selected into self-checkout — likely the busier, healthier ones; run a randomized rollout to learn the causal effect</w:t>
      </w:r>
    </w:p>
    <w:p w14:paraId="4F7FF630" w14:textId="77777777" w:rsidR="00086DBA" w:rsidRDefault="00000000">
      <w:pPr>
        <w:spacing w:after="40"/>
        <w:ind w:left="432"/>
        <w:jc w:val="both"/>
      </w:pPr>
      <w:r>
        <w:rPr>
          <w:sz w:val="20"/>
        </w:rPr>
        <w:t>C.  the result is meaningless because the sample is too small</w:t>
      </w:r>
    </w:p>
    <w:p w14:paraId="7B146E12" w14:textId="77777777" w:rsidR="00086DBA" w:rsidRDefault="00000000">
      <w:pPr>
        <w:spacing w:after="40"/>
        <w:ind w:left="432"/>
        <w:jc w:val="both"/>
      </w:pPr>
      <w:r>
        <w:rPr>
          <w:sz w:val="20"/>
        </w:rPr>
        <w:t>D.  reverse causality is impossible here, so the effect is causal</w:t>
      </w:r>
    </w:p>
    <w:p w14:paraId="59CF9230" w14:textId="77777777" w:rsidR="00086DBA" w:rsidRDefault="00000000">
      <w:pPr>
        <w:spacing w:after="120"/>
        <w:jc w:val="both"/>
      </w:pPr>
      <w:r>
        <w:rPr>
          <w:b/>
          <w:sz w:val="20"/>
        </w:rPr>
        <w:t xml:space="preserve">Solution: </w:t>
      </w:r>
      <w:r>
        <w:rPr>
          <w:i/>
          <w:sz w:val="20"/>
        </w:rPr>
        <w:t>B — Adoption was self-selected, so the comparison confounds the technology with the kind of store that adopts it.</w:t>
      </w:r>
    </w:p>
    <w:p w14:paraId="0B2819A0" w14:textId="77777777" w:rsidR="00086DBA" w:rsidRDefault="00000000">
      <w:pPr>
        <w:spacing w:after="120"/>
        <w:jc w:val="both"/>
      </w:pPr>
      <w:r>
        <w:rPr>
          <w:b/>
          <w:sz w:val="20"/>
        </w:rPr>
        <w:t xml:space="preserve">B13. </w:t>
      </w:r>
      <w:r>
        <w:rPr>
          <w:sz w:val="20"/>
        </w:rPr>
        <w:t>In an experiment, 45% of customers assigned to receive the new app feature never opened it. The intent-to-treat analysis:</w:t>
      </w:r>
    </w:p>
    <w:p w14:paraId="1C6BCEF7" w14:textId="77777777" w:rsidR="00086DBA" w:rsidRDefault="00000000">
      <w:pPr>
        <w:spacing w:after="40"/>
        <w:ind w:left="432"/>
        <w:jc w:val="both"/>
      </w:pPr>
      <w:r>
        <w:rPr>
          <w:sz w:val="20"/>
        </w:rPr>
        <w:t>A.  compares everyone as originally randomized, regardless of usage — preserving the guarantee that the groups are comparable</w:t>
      </w:r>
    </w:p>
    <w:p w14:paraId="6EEFAA47" w14:textId="77777777" w:rsidR="00086DBA" w:rsidRDefault="00000000">
      <w:pPr>
        <w:spacing w:after="40"/>
        <w:ind w:left="432"/>
        <w:jc w:val="both"/>
      </w:pPr>
      <w:r>
        <w:rPr>
          <w:sz w:val="20"/>
        </w:rPr>
        <w:t>B.  drops the non-users from the treatment group before comparing</w:t>
      </w:r>
    </w:p>
    <w:p w14:paraId="7B6449BE" w14:textId="77777777" w:rsidR="00086DBA" w:rsidRDefault="00000000">
      <w:pPr>
        <w:spacing w:after="40"/>
        <w:ind w:left="432"/>
        <w:jc w:val="both"/>
      </w:pPr>
      <w:r>
        <w:rPr>
          <w:sz w:val="20"/>
        </w:rPr>
        <w:t>C.  compares customers who used the feature with customers who did not</w:t>
      </w:r>
    </w:p>
    <w:p w14:paraId="516E0A10" w14:textId="77777777" w:rsidR="00086DBA" w:rsidRDefault="00000000">
      <w:pPr>
        <w:spacing w:after="40"/>
        <w:ind w:left="432"/>
        <w:jc w:val="both"/>
      </w:pPr>
      <w:r>
        <w:rPr>
          <w:sz w:val="20"/>
        </w:rPr>
        <w:t>D.  moves the non-users into the control group</w:t>
      </w:r>
    </w:p>
    <w:p w14:paraId="0584F463" w14:textId="666FBF73" w:rsidR="00086DBA" w:rsidRDefault="00000000">
      <w:pPr>
        <w:spacing w:after="120"/>
        <w:jc w:val="both"/>
      </w:pPr>
      <w:r>
        <w:rPr>
          <w:b/>
          <w:sz w:val="20"/>
        </w:rPr>
        <w:t xml:space="preserve">Solution: </w:t>
      </w:r>
      <w:r>
        <w:rPr>
          <w:i/>
          <w:sz w:val="20"/>
        </w:rPr>
        <w:t xml:space="preserve">A — Randomization's guarantee attaches to assignment; other </w:t>
      </w:r>
      <w:r w:rsidR="00F3397C">
        <w:rPr>
          <w:i/>
          <w:sz w:val="20"/>
        </w:rPr>
        <w:t xml:space="preserve">comparisons introduce </w:t>
      </w:r>
      <w:r>
        <w:rPr>
          <w:i/>
          <w:sz w:val="20"/>
        </w:rPr>
        <w:t>self-selection.</w:t>
      </w:r>
    </w:p>
    <w:p w14:paraId="58A03502" w14:textId="77777777" w:rsidR="00086DBA" w:rsidRDefault="00000000">
      <w:pPr>
        <w:spacing w:after="120"/>
        <w:jc w:val="both"/>
      </w:pPr>
      <w:r>
        <w:rPr>
          <w:b/>
          <w:sz w:val="20"/>
        </w:rPr>
        <w:t xml:space="preserve">B14. </w:t>
      </w:r>
      <w:r>
        <w:rPr>
          <w:sz w:val="20"/>
        </w:rPr>
        <w:t>Unit cost falls quickly as production volume grows, then levels off near a floor. A sensible model is Cost = a + b·(1/Volume). In this model, a represents:</w:t>
      </w:r>
    </w:p>
    <w:p w14:paraId="151E6CAA" w14:textId="77777777" w:rsidR="00086DBA" w:rsidRDefault="00000000">
      <w:pPr>
        <w:spacing w:after="40"/>
        <w:ind w:left="432"/>
        <w:jc w:val="both"/>
      </w:pPr>
      <w:r>
        <w:rPr>
          <w:sz w:val="20"/>
        </w:rPr>
        <w:t>A.  the cost at zero volume</w:t>
      </w:r>
    </w:p>
    <w:p w14:paraId="4B3B6E8E" w14:textId="77777777" w:rsidR="00086DBA" w:rsidRDefault="00000000">
      <w:pPr>
        <w:spacing w:after="40"/>
        <w:ind w:left="432"/>
        <w:jc w:val="both"/>
      </w:pPr>
      <w:r>
        <w:rPr>
          <w:sz w:val="20"/>
        </w:rPr>
        <w:t>B.  the slope of cost with respect to volume</w:t>
      </w:r>
    </w:p>
    <w:p w14:paraId="420D0B49" w14:textId="77777777" w:rsidR="00086DBA" w:rsidRDefault="00000000">
      <w:pPr>
        <w:spacing w:after="40"/>
        <w:ind w:left="432"/>
        <w:jc w:val="both"/>
      </w:pPr>
      <w:r>
        <w:rPr>
          <w:sz w:val="20"/>
        </w:rPr>
        <w:t>C.  the level that cost approaches at very high volume</w:t>
      </w:r>
    </w:p>
    <w:p w14:paraId="0976D739" w14:textId="77777777" w:rsidR="00086DBA" w:rsidRDefault="00000000">
      <w:pPr>
        <w:spacing w:after="40"/>
        <w:ind w:left="432"/>
        <w:jc w:val="both"/>
      </w:pPr>
      <w:r>
        <w:rPr>
          <w:sz w:val="20"/>
        </w:rPr>
        <w:t>D.  the average cost in the sample</w:t>
      </w:r>
    </w:p>
    <w:p w14:paraId="2F2B682B" w14:textId="1EA72722" w:rsidR="00086DBA" w:rsidRDefault="00000000">
      <w:pPr>
        <w:spacing w:after="120"/>
        <w:jc w:val="both"/>
      </w:pPr>
      <w:r>
        <w:rPr>
          <w:b/>
          <w:sz w:val="20"/>
        </w:rPr>
        <w:t xml:space="preserve">Solution: </w:t>
      </w:r>
      <w:r>
        <w:rPr>
          <w:i/>
          <w:sz w:val="20"/>
        </w:rPr>
        <w:t>C — As volume grows, b/Volume → 0, so predicted cost → a</w:t>
      </w:r>
    </w:p>
    <w:p w14:paraId="2F4817E2" w14:textId="77777777" w:rsidR="00086DBA" w:rsidRDefault="00000000">
      <w:pPr>
        <w:spacing w:after="120"/>
        <w:jc w:val="both"/>
      </w:pPr>
      <w:r>
        <w:rPr>
          <w:b/>
          <w:sz w:val="20"/>
        </w:rPr>
        <w:t xml:space="preserve">B15. </w:t>
      </w:r>
      <w:r>
        <w:rPr>
          <w:sz w:val="20"/>
        </w:rPr>
        <w:t>An automated routine searched hundreds of candidate models and you must choose among the finalists. The best criterion is:</w:t>
      </w:r>
    </w:p>
    <w:p w14:paraId="7BC8FFE8" w14:textId="77777777" w:rsidR="00086DBA" w:rsidRDefault="00000000">
      <w:pPr>
        <w:spacing w:after="40"/>
        <w:ind w:left="432"/>
        <w:jc w:val="both"/>
      </w:pPr>
      <w:r>
        <w:rPr>
          <w:sz w:val="20"/>
        </w:rPr>
        <w:t>A.  the highest R-squared on the data used to fit the models</w:t>
      </w:r>
    </w:p>
    <w:p w14:paraId="690E5A12" w14:textId="77777777" w:rsidR="00086DBA" w:rsidRDefault="00000000">
      <w:pPr>
        <w:spacing w:after="40"/>
        <w:ind w:left="432"/>
        <w:jc w:val="both"/>
      </w:pPr>
      <w:r>
        <w:rPr>
          <w:sz w:val="20"/>
        </w:rPr>
        <w:t>B.  prediction error on data held out of the fitting (cross-validation)</w:t>
      </w:r>
    </w:p>
    <w:p w14:paraId="66A248DE" w14:textId="77777777" w:rsidR="00086DBA" w:rsidRDefault="00000000">
      <w:pPr>
        <w:spacing w:after="40"/>
        <w:ind w:left="432"/>
        <w:jc w:val="both"/>
      </w:pPr>
      <w:r>
        <w:rPr>
          <w:sz w:val="20"/>
        </w:rPr>
        <w:lastRenderedPageBreak/>
        <w:t>C.  the model with the most explanatory variables</w:t>
      </w:r>
    </w:p>
    <w:p w14:paraId="7AD24ECD" w14:textId="77777777" w:rsidR="00086DBA" w:rsidRDefault="00000000">
      <w:pPr>
        <w:spacing w:after="40"/>
        <w:ind w:left="432"/>
        <w:jc w:val="both"/>
      </w:pPr>
      <w:r>
        <w:rPr>
          <w:sz w:val="20"/>
        </w:rPr>
        <w:t>D.  the model with the smallest intercept</w:t>
      </w:r>
    </w:p>
    <w:p w14:paraId="71260CB9" w14:textId="40141CF0" w:rsidR="00086DBA" w:rsidRDefault="00000000">
      <w:pPr>
        <w:spacing w:after="120"/>
        <w:jc w:val="both"/>
      </w:pPr>
      <w:r>
        <w:rPr>
          <w:b/>
          <w:sz w:val="20"/>
        </w:rPr>
        <w:t xml:space="preserve">Solution: </w:t>
      </w:r>
      <w:r>
        <w:rPr>
          <w:i/>
          <w:sz w:val="20"/>
        </w:rPr>
        <w:t xml:space="preserve">B — After a big search, in-sample R² rewards fitting noise; held-out prediction error is </w:t>
      </w:r>
      <w:r w:rsidR="00527FAB">
        <w:rPr>
          <w:i/>
          <w:sz w:val="20"/>
        </w:rPr>
        <w:t>useful benchmark</w:t>
      </w:r>
      <w:r>
        <w:rPr>
          <w:i/>
          <w:sz w:val="20"/>
        </w:rPr>
        <w:t>.</w:t>
      </w:r>
    </w:p>
    <w:p w14:paraId="5BC317F5" w14:textId="77777777" w:rsidR="00086DBA" w:rsidRDefault="00000000">
      <w:r>
        <w:br w:type="page"/>
      </w:r>
    </w:p>
    <w:p w14:paraId="667AEA7E" w14:textId="77777777" w:rsidR="00086DBA" w:rsidRDefault="00000000">
      <w:pPr>
        <w:spacing w:after="160"/>
      </w:pPr>
      <w:r>
        <w:rPr>
          <w:b/>
          <w:sz w:val="20"/>
        </w:rPr>
        <w:lastRenderedPageBreak/>
        <w:t>Part C — Scenarios (5 questions × 12 points)</w:t>
      </w:r>
    </w:p>
    <w:p w14:paraId="1482D179" w14:textId="77777777" w:rsidR="00086DBA" w:rsidRDefault="00000000">
      <w:pPr>
        <w:spacing w:after="120"/>
        <w:jc w:val="both"/>
      </w:pPr>
      <w:r>
        <w:rPr>
          <w:i/>
          <w:sz w:val="20"/>
        </w:rPr>
        <w:t>Each scenario shows output that has already been produced — often by an AI analyst. Answer in the space provided; a sentence or two per part.</w:t>
      </w:r>
    </w:p>
    <w:p w14:paraId="79AABF6F" w14:textId="77777777" w:rsidR="00086DBA" w:rsidRDefault="00000000">
      <w:pPr>
        <w:spacing w:after="160"/>
      </w:pPr>
      <w:r>
        <w:rPr>
          <w:b/>
          <w:sz w:val="20"/>
        </w:rPr>
        <w:t>C1. The Membership Survey (12 points)</w:t>
      </w:r>
    </w:p>
    <w:p w14:paraId="267EF32C" w14:textId="77777777" w:rsidR="00086DBA" w:rsidRDefault="00000000">
      <w:pPr>
        <w:spacing w:after="120"/>
        <w:jc w:val="both"/>
      </w:pPr>
      <w:r>
        <w:rPr>
          <w:sz w:val="20"/>
        </w:rPr>
        <w:t>Cascade Fitness operates 48 clubs with 60,000 members. Before a renewal-price increase, the CMO asks for “a defensible read on member satisfaction.” An AI analyst drafts the plan in Exhibit 1.</w:t>
      </w:r>
    </w:p>
    <w:p w14:paraId="6F439D66" w14:textId="77777777" w:rsidR="00086DBA" w:rsidRDefault="00000000">
      <w:pPr>
        <w:spacing w:after="60"/>
      </w:pPr>
      <w:r>
        <w:rPr>
          <w:b/>
          <w:sz w:val="20"/>
        </w:rPr>
        <w:t>Exhibit 1 — the AI analyst's proposed survey plan</w:t>
      </w:r>
    </w:p>
    <w:p w14:paraId="0FFA37A9" w14:textId="77777777" w:rsidR="00086DBA" w:rsidRDefault="00000000">
      <w:pPr>
        <w:spacing w:after="80"/>
        <w:ind w:left="360"/>
        <w:jc w:val="both"/>
      </w:pPr>
      <w:r>
        <w:rPr>
          <w:sz w:val="20"/>
        </w:rPr>
        <w:t>1. Push an in-app poll (“Are you satisfied with Cascade? Yes/No”) to all members for two weeks. Expected responses: about 12,000. With n = 12,000 the margin of error is under ±1 point, so the estimate will be statistically valid.</w:t>
      </w:r>
    </w:p>
    <w:p w14:paraId="0D360D90" w14:textId="77777777" w:rsidR="00086DBA" w:rsidRDefault="00000000">
      <w:pPr>
        <w:spacing w:after="80"/>
        <w:ind w:left="360"/>
        <w:jc w:val="both"/>
      </w:pPr>
      <w:r>
        <w:rPr>
          <w:sz w:val="20"/>
        </w:rPr>
        <w:t>2. For depth, also email the 5,000 members with the most check-ins last month.</w:t>
      </w:r>
    </w:p>
    <w:p w14:paraId="6DB30582" w14:textId="77777777" w:rsidR="00086DBA" w:rsidRDefault="00000000">
      <w:pPr>
        <w:spacing w:after="80"/>
        <w:ind w:left="360"/>
        <w:jc w:val="both"/>
      </w:pPr>
      <w:r>
        <w:rPr>
          <w:sz w:val="20"/>
        </w:rPr>
        <w:t>3. Compare the result to the industry benchmark: 78% satisfaction (source: industry reports).</w:t>
      </w:r>
    </w:p>
    <w:p w14:paraId="07E72EE9" w14:textId="77777777" w:rsidR="00086DBA" w:rsidRDefault="00000000">
      <w:pPr>
        <w:spacing w:after="120"/>
        <w:jc w:val="both"/>
      </w:pPr>
      <w:r>
        <w:rPr>
          <w:b/>
          <w:sz w:val="20"/>
        </w:rPr>
        <w:t xml:space="preserve">(a) [3 points] </w:t>
      </w:r>
      <w:r>
        <w:rPr>
          <w:sz w:val="20"/>
        </w:rPr>
        <w:t>The in-app poll: name two distinct selection steps between “all 60,000 members” and “the members whose answers we see,” and for each give the direction it likely pushes measured satisfaction.</w:t>
      </w:r>
    </w:p>
    <w:p w14:paraId="4AFF5CA9" w14:textId="77777777" w:rsidR="00086DBA" w:rsidRDefault="00000000">
      <w:pPr>
        <w:spacing w:after="120"/>
        <w:jc w:val="both"/>
      </w:pPr>
      <w:r>
        <w:rPr>
          <w:b/>
          <w:sz w:val="20"/>
        </w:rPr>
        <w:t xml:space="preserve">Solution: </w:t>
      </w:r>
      <w:r>
        <w:rPr>
          <w:i/>
          <w:sz w:val="20"/>
        </w:rPr>
        <w:t>Any two of: (1) member → has and uses the app — app users skew toward engaged, frequent visitors, which pushes measured satisfaction up; (2) uses the app during the two-week window — same direction, recent active users; (3) chooses to answer — voluntary response selects strong opinions, which can cut either way (credit a stated direction with a reason). 1.5 points per step-plus-direction.</w:t>
      </w:r>
    </w:p>
    <w:p w14:paraId="4192AC31" w14:textId="77777777" w:rsidR="00086DBA" w:rsidRDefault="00000000">
      <w:pPr>
        <w:spacing w:after="120"/>
        <w:jc w:val="both"/>
      </w:pPr>
      <w:r>
        <w:rPr>
          <w:b/>
          <w:sz w:val="20"/>
        </w:rPr>
        <w:t xml:space="preserve">(b) [2 points] </w:t>
      </w:r>
      <w:r>
        <w:rPr>
          <w:sz w:val="20"/>
        </w:rPr>
        <w:t>“±1 point, statistically valid”: what error does that margin of error account for — and name one error in this plan that it does not touch.</w:t>
      </w:r>
    </w:p>
    <w:p w14:paraId="32E4A3C0" w14:textId="77777777" w:rsidR="00086DBA" w:rsidRDefault="00000000">
      <w:pPr>
        <w:spacing w:after="120"/>
        <w:jc w:val="both"/>
      </w:pPr>
      <w:r>
        <w:rPr>
          <w:b/>
          <w:sz w:val="20"/>
        </w:rPr>
        <w:t xml:space="preserve">Solution: </w:t>
      </w:r>
      <w:r>
        <w:rPr>
          <w:i/>
          <w:sz w:val="20"/>
        </w:rPr>
        <w:t>It prices sampling error only — the noise from a finite n (1 pt). It says nothing about selection/nonresponse bias or the frame (app users ≠ members): 12,000 self-selected responses give a very precise estimate of the wrong quantity (1 pt for any named untouched error).</w:t>
      </w:r>
    </w:p>
    <w:p w14:paraId="086ACF53" w14:textId="77777777" w:rsidR="00086DBA" w:rsidRDefault="00000000">
      <w:pPr>
        <w:spacing w:after="120"/>
        <w:jc w:val="both"/>
      </w:pPr>
      <w:r>
        <w:rPr>
          <w:b/>
          <w:sz w:val="20"/>
        </w:rPr>
        <w:t xml:space="preserve">(c) [3 points] </w:t>
      </w:r>
      <w:r>
        <w:rPr>
          <w:sz w:val="20"/>
        </w:rPr>
        <w:t>Suppose instead a simple random sample of 1,000 members is emailed; 500 respond and 70% of respondents are satisfied. Making no assumption about non-respondents, what range must the true satisfaction rate lie in? Show the one line of arithmetic. Then state the assumption a pollster would make to justify shrinking this range.</w:t>
      </w:r>
    </w:p>
    <w:p w14:paraId="04A05D13" w14:textId="77777777" w:rsidR="00086DBA" w:rsidRDefault="00000000">
      <w:pPr>
        <w:spacing w:after="120"/>
        <w:jc w:val="both"/>
      </w:pPr>
      <w:r>
        <w:rPr>
          <w:b/>
          <w:sz w:val="20"/>
        </w:rPr>
        <w:t xml:space="preserve">Solution: </w:t>
      </w:r>
      <w:r>
        <w:rPr>
          <w:i/>
          <w:sz w:val="20"/>
        </w:rPr>
        <w:t>Response rate 50%. Worst-case bounds: 0.5×70% + 0.5×0% = 35% and 0.5×70% + 0.5×100% = 85%, so [35%, 85%] (2 pts). The range shrinks only by assuming non-respondents resemble respondents — that responding is unrelated to satisfaction (1 pt; also credit weaker named assumptions, e.g., bounded differences).</w:t>
      </w:r>
    </w:p>
    <w:p w14:paraId="171F650A" w14:textId="77777777" w:rsidR="00086DBA" w:rsidRDefault="00000000">
      <w:pPr>
        <w:spacing w:after="120"/>
        <w:jc w:val="both"/>
      </w:pPr>
      <w:r>
        <w:rPr>
          <w:b/>
          <w:sz w:val="20"/>
        </w:rPr>
        <w:t xml:space="preserve">(d) [2 points] </w:t>
      </w:r>
      <w:r>
        <w:rPr>
          <w:sz w:val="20"/>
        </w:rPr>
        <w:t>The AI offers to “re-weight respondents to match the membership by age and home club.” What does re-weighting fix, and what can it not fix?</w:t>
      </w:r>
    </w:p>
    <w:p w14:paraId="2A7400E2" w14:textId="77777777" w:rsidR="00086DBA" w:rsidRDefault="00000000">
      <w:pPr>
        <w:spacing w:after="120"/>
        <w:jc w:val="both"/>
      </w:pPr>
      <w:r>
        <w:rPr>
          <w:b/>
          <w:sz w:val="20"/>
        </w:rPr>
        <w:t xml:space="preserve">Solution: </w:t>
      </w:r>
      <w:r>
        <w:rPr>
          <w:i/>
          <w:sz w:val="20"/>
        </w:rPr>
        <w:t>Weights fix composition on observed traits — the respondent pool is made to match the membership on age and club mix (1 pt). They cannot fix selection on satisfaction itself within those cells: the unhappy 30-year-olds at the same club who didn't answer stay invisible, and no weight on respondents recovers them (1 pt).</w:t>
      </w:r>
    </w:p>
    <w:p w14:paraId="3F52A62F" w14:textId="77777777" w:rsidR="00086DBA" w:rsidRDefault="00000000">
      <w:pPr>
        <w:spacing w:after="120"/>
        <w:jc w:val="both"/>
      </w:pPr>
      <w:r>
        <w:rPr>
          <w:b/>
          <w:sz w:val="20"/>
        </w:rPr>
        <w:t xml:space="preserve">(e) [2 points] </w:t>
      </w:r>
      <w:r>
        <w:rPr>
          <w:sz w:val="20"/>
        </w:rPr>
        <w:t>The 78% industry benchmark: name two things you would demand about this number before allowing it into the memo.</w:t>
      </w:r>
    </w:p>
    <w:p w14:paraId="60BE28DF" w14:textId="77777777" w:rsidR="00086DBA" w:rsidRDefault="00000000">
      <w:pPr>
        <w:spacing w:after="120"/>
        <w:jc w:val="both"/>
      </w:pPr>
      <w:r>
        <w:rPr>
          <w:b/>
          <w:sz w:val="20"/>
        </w:rPr>
        <w:t xml:space="preserve">Solution: </w:t>
      </w:r>
      <w:r>
        <w:rPr>
          <w:i/>
          <w:sz w:val="20"/>
        </w:rPr>
        <w:t xml:space="preserve">Any two of: the actual named source — verify it exists, since “industry reports” is not a citation and AI tools sometimes invent benchmarks; how and on whom it was measured (question wording, population, year) — </w:t>
      </w:r>
      <w:r>
        <w:rPr>
          <w:i/>
          <w:sz w:val="20"/>
        </w:rPr>
        <w:lastRenderedPageBreak/>
        <w:t>a satisfaction percentage is only comparable if the instrument is; whether its definition matches Cascade's yes/no measure. 1 pt each.</w:t>
      </w:r>
    </w:p>
    <w:p w14:paraId="7A32DE02" w14:textId="77777777" w:rsidR="00086DBA" w:rsidRDefault="00000000">
      <w:r>
        <w:br w:type="page"/>
      </w:r>
    </w:p>
    <w:p w14:paraId="0C7BDB41" w14:textId="77777777" w:rsidR="00086DBA" w:rsidRDefault="00000000">
      <w:pPr>
        <w:spacing w:after="160"/>
      </w:pPr>
      <w:r>
        <w:rPr>
          <w:b/>
          <w:sz w:val="20"/>
        </w:rPr>
        <w:lastRenderedPageBreak/>
        <w:t>C2. The Claims Dashboard (12 points)</w:t>
      </w:r>
    </w:p>
    <w:p w14:paraId="06970F14" w14:textId="77777777" w:rsidR="00086DBA" w:rsidRDefault="00000000">
      <w:pPr>
        <w:spacing w:after="120"/>
        <w:jc w:val="both"/>
      </w:pPr>
      <w:r>
        <w:rPr>
          <w:sz w:val="20"/>
        </w:rPr>
        <w:t>Juniper Insurance's call center tracks daily first-call resolution (FCR). Each day, quality assurance samples 200 calls; the long-run FCR rate has been stable at 82%. The control chart uses center line 82% with control limits at 73.9% and 90.1% — three standard deviations of a daily sample share, SD = √(0.82×0.18/200) ≈ 2.7 points. Exhibit 2 shows the last 20 weekdays.</w:t>
      </w:r>
    </w:p>
    <w:p w14:paraId="6C2A2A29" w14:textId="77777777" w:rsidR="00086DBA" w:rsidRDefault="00000000">
      <w:pPr>
        <w:spacing w:after="60"/>
      </w:pPr>
      <w:r>
        <w:rPr>
          <w:b/>
          <w:sz w:val="20"/>
        </w:rPr>
        <w:t>Exhibit 2 — daily FCR (%), 200 sampled calls per day</w:t>
      </w:r>
    </w:p>
    <w:tbl>
      <w:tblPr>
        <w:tblStyle w:val="TableGrid"/>
        <w:tblW w:w="0" w:type="auto"/>
        <w:tblLook w:val="04A0" w:firstRow="1" w:lastRow="0" w:firstColumn="1" w:lastColumn="0" w:noHBand="0" w:noVBand="1"/>
      </w:tblPr>
      <w:tblGrid>
        <w:gridCol w:w="851"/>
        <w:gridCol w:w="851"/>
        <w:gridCol w:w="851"/>
        <w:gridCol w:w="851"/>
        <w:gridCol w:w="851"/>
        <w:gridCol w:w="851"/>
        <w:gridCol w:w="851"/>
        <w:gridCol w:w="851"/>
        <w:gridCol w:w="851"/>
        <w:gridCol w:w="851"/>
        <w:gridCol w:w="851"/>
      </w:tblGrid>
      <w:tr w:rsidR="00086DBA" w14:paraId="689E2F62" w14:textId="77777777">
        <w:tc>
          <w:tcPr>
            <w:tcW w:w="851" w:type="dxa"/>
          </w:tcPr>
          <w:p w14:paraId="28A05411" w14:textId="77777777" w:rsidR="00086DBA" w:rsidRDefault="00000000">
            <w:r>
              <w:rPr>
                <w:b/>
                <w:sz w:val="20"/>
              </w:rPr>
              <w:t>Day</w:t>
            </w:r>
          </w:p>
        </w:tc>
        <w:tc>
          <w:tcPr>
            <w:tcW w:w="851" w:type="dxa"/>
          </w:tcPr>
          <w:p w14:paraId="29C5DCAE" w14:textId="77777777" w:rsidR="00086DBA" w:rsidRDefault="00000000">
            <w:r>
              <w:rPr>
                <w:b/>
                <w:sz w:val="20"/>
              </w:rPr>
              <w:t>1</w:t>
            </w:r>
          </w:p>
        </w:tc>
        <w:tc>
          <w:tcPr>
            <w:tcW w:w="851" w:type="dxa"/>
          </w:tcPr>
          <w:p w14:paraId="26AFC426" w14:textId="77777777" w:rsidR="00086DBA" w:rsidRDefault="00000000">
            <w:r>
              <w:rPr>
                <w:b/>
                <w:sz w:val="20"/>
              </w:rPr>
              <w:t>2</w:t>
            </w:r>
          </w:p>
        </w:tc>
        <w:tc>
          <w:tcPr>
            <w:tcW w:w="851" w:type="dxa"/>
          </w:tcPr>
          <w:p w14:paraId="40049D7A" w14:textId="77777777" w:rsidR="00086DBA" w:rsidRDefault="00000000">
            <w:r>
              <w:rPr>
                <w:b/>
                <w:sz w:val="20"/>
              </w:rPr>
              <w:t>3</w:t>
            </w:r>
          </w:p>
        </w:tc>
        <w:tc>
          <w:tcPr>
            <w:tcW w:w="851" w:type="dxa"/>
          </w:tcPr>
          <w:p w14:paraId="0C1A2997" w14:textId="77777777" w:rsidR="00086DBA" w:rsidRDefault="00000000">
            <w:r>
              <w:rPr>
                <w:b/>
                <w:sz w:val="20"/>
              </w:rPr>
              <w:t>4</w:t>
            </w:r>
          </w:p>
        </w:tc>
        <w:tc>
          <w:tcPr>
            <w:tcW w:w="851" w:type="dxa"/>
          </w:tcPr>
          <w:p w14:paraId="62BA3848" w14:textId="77777777" w:rsidR="00086DBA" w:rsidRDefault="00000000">
            <w:r>
              <w:rPr>
                <w:b/>
                <w:sz w:val="20"/>
              </w:rPr>
              <w:t>5</w:t>
            </w:r>
          </w:p>
        </w:tc>
        <w:tc>
          <w:tcPr>
            <w:tcW w:w="851" w:type="dxa"/>
          </w:tcPr>
          <w:p w14:paraId="1D0E055D" w14:textId="77777777" w:rsidR="00086DBA" w:rsidRDefault="00000000">
            <w:r>
              <w:rPr>
                <w:b/>
                <w:sz w:val="20"/>
              </w:rPr>
              <w:t>6</w:t>
            </w:r>
          </w:p>
        </w:tc>
        <w:tc>
          <w:tcPr>
            <w:tcW w:w="851" w:type="dxa"/>
          </w:tcPr>
          <w:p w14:paraId="3DF08725" w14:textId="77777777" w:rsidR="00086DBA" w:rsidRDefault="00000000">
            <w:r>
              <w:rPr>
                <w:b/>
                <w:sz w:val="20"/>
              </w:rPr>
              <w:t>7</w:t>
            </w:r>
          </w:p>
        </w:tc>
        <w:tc>
          <w:tcPr>
            <w:tcW w:w="851" w:type="dxa"/>
          </w:tcPr>
          <w:p w14:paraId="4F7D5F6C" w14:textId="77777777" w:rsidR="00086DBA" w:rsidRDefault="00000000">
            <w:r>
              <w:rPr>
                <w:b/>
                <w:sz w:val="20"/>
              </w:rPr>
              <w:t>8</w:t>
            </w:r>
          </w:p>
        </w:tc>
        <w:tc>
          <w:tcPr>
            <w:tcW w:w="851" w:type="dxa"/>
          </w:tcPr>
          <w:p w14:paraId="17C288EE" w14:textId="77777777" w:rsidR="00086DBA" w:rsidRDefault="00000000">
            <w:r>
              <w:rPr>
                <w:b/>
                <w:sz w:val="20"/>
              </w:rPr>
              <w:t>9</w:t>
            </w:r>
          </w:p>
        </w:tc>
        <w:tc>
          <w:tcPr>
            <w:tcW w:w="851" w:type="dxa"/>
          </w:tcPr>
          <w:p w14:paraId="1D0BCC02" w14:textId="77777777" w:rsidR="00086DBA" w:rsidRDefault="00000000">
            <w:r>
              <w:rPr>
                <w:b/>
                <w:sz w:val="20"/>
              </w:rPr>
              <w:t>10</w:t>
            </w:r>
          </w:p>
        </w:tc>
      </w:tr>
      <w:tr w:rsidR="00086DBA" w14:paraId="2C721445" w14:textId="77777777">
        <w:tc>
          <w:tcPr>
            <w:tcW w:w="851" w:type="dxa"/>
          </w:tcPr>
          <w:p w14:paraId="178CA775" w14:textId="77777777" w:rsidR="00086DBA" w:rsidRDefault="00000000">
            <w:r>
              <w:rPr>
                <w:sz w:val="20"/>
              </w:rPr>
              <w:t>FCR</w:t>
            </w:r>
          </w:p>
        </w:tc>
        <w:tc>
          <w:tcPr>
            <w:tcW w:w="851" w:type="dxa"/>
          </w:tcPr>
          <w:p w14:paraId="0A00F9B7" w14:textId="77777777" w:rsidR="00086DBA" w:rsidRDefault="00000000">
            <w:r>
              <w:rPr>
                <w:sz w:val="20"/>
              </w:rPr>
              <w:t>83.5</w:t>
            </w:r>
          </w:p>
        </w:tc>
        <w:tc>
          <w:tcPr>
            <w:tcW w:w="851" w:type="dxa"/>
          </w:tcPr>
          <w:p w14:paraId="62789C86" w14:textId="77777777" w:rsidR="00086DBA" w:rsidRDefault="00000000">
            <w:r>
              <w:rPr>
                <w:sz w:val="20"/>
              </w:rPr>
              <w:t>80.0</w:t>
            </w:r>
          </w:p>
        </w:tc>
        <w:tc>
          <w:tcPr>
            <w:tcW w:w="851" w:type="dxa"/>
          </w:tcPr>
          <w:p w14:paraId="48199F9D" w14:textId="77777777" w:rsidR="00086DBA" w:rsidRDefault="00000000">
            <w:r>
              <w:rPr>
                <w:sz w:val="20"/>
              </w:rPr>
              <w:t>84.5</w:t>
            </w:r>
          </w:p>
        </w:tc>
        <w:tc>
          <w:tcPr>
            <w:tcW w:w="851" w:type="dxa"/>
          </w:tcPr>
          <w:p w14:paraId="1A0D2932" w14:textId="77777777" w:rsidR="00086DBA" w:rsidRDefault="00000000">
            <w:r>
              <w:rPr>
                <w:sz w:val="20"/>
              </w:rPr>
              <w:t>81.5</w:t>
            </w:r>
          </w:p>
        </w:tc>
        <w:tc>
          <w:tcPr>
            <w:tcW w:w="851" w:type="dxa"/>
          </w:tcPr>
          <w:p w14:paraId="05F230DE" w14:textId="77777777" w:rsidR="00086DBA" w:rsidRDefault="00000000">
            <w:r>
              <w:rPr>
                <w:sz w:val="20"/>
              </w:rPr>
              <w:t>79.0</w:t>
            </w:r>
          </w:p>
        </w:tc>
        <w:tc>
          <w:tcPr>
            <w:tcW w:w="851" w:type="dxa"/>
          </w:tcPr>
          <w:p w14:paraId="374975FD" w14:textId="77777777" w:rsidR="00086DBA" w:rsidRDefault="00000000">
            <w:r>
              <w:rPr>
                <w:sz w:val="20"/>
              </w:rPr>
              <w:t>85.0</w:t>
            </w:r>
          </w:p>
        </w:tc>
        <w:tc>
          <w:tcPr>
            <w:tcW w:w="851" w:type="dxa"/>
          </w:tcPr>
          <w:p w14:paraId="18402D60" w14:textId="77777777" w:rsidR="00086DBA" w:rsidRDefault="00000000">
            <w:r>
              <w:rPr>
                <w:sz w:val="20"/>
              </w:rPr>
              <w:t>82.5</w:t>
            </w:r>
          </w:p>
        </w:tc>
        <w:tc>
          <w:tcPr>
            <w:tcW w:w="851" w:type="dxa"/>
          </w:tcPr>
          <w:p w14:paraId="711973C5" w14:textId="77777777" w:rsidR="00086DBA" w:rsidRDefault="00000000">
            <w:r>
              <w:rPr>
                <w:sz w:val="20"/>
              </w:rPr>
              <w:t>78.5</w:t>
            </w:r>
          </w:p>
        </w:tc>
        <w:tc>
          <w:tcPr>
            <w:tcW w:w="851" w:type="dxa"/>
          </w:tcPr>
          <w:p w14:paraId="787B39BC" w14:textId="77777777" w:rsidR="00086DBA" w:rsidRDefault="00000000">
            <w:r>
              <w:rPr>
                <w:sz w:val="20"/>
              </w:rPr>
              <w:t>71.5</w:t>
            </w:r>
          </w:p>
        </w:tc>
        <w:tc>
          <w:tcPr>
            <w:tcW w:w="851" w:type="dxa"/>
          </w:tcPr>
          <w:p w14:paraId="2A62D42A" w14:textId="77777777" w:rsidR="00086DBA" w:rsidRDefault="00000000">
            <w:r>
              <w:rPr>
                <w:sz w:val="20"/>
              </w:rPr>
              <w:t>83.0</w:t>
            </w:r>
          </w:p>
        </w:tc>
      </w:tr>
      <w:tr w:rsidR="00086DBA" w14:paraId="5C6FA8FE" w14:textId="77777777">
        <w:tc>
          <w:tcPr>
            <w:tcW w:w="851" w:type="dxa"/>
          </w:tcPr>
          <w:p w14:paraId="2F8059B5" w14:textId="77777777" w:rsidR="00086DBA" w:rsidRDefault="00000000">
            <w:r>
              <w:rPr>
                <w:sz w:val="20"/>
              </w:rPr>
              <w:t>Day</w:t>
            </w:r>
          </w:p>
        </w:tc>
        <w:tc>
          <w:tcPr>
            <w:tcW w:w="851" w:type="dxa"/>
          </w:tcPr>
          <w:p w14:paraId="69FE48E5" w14:textId="77777777" w:rsidR="00086DBA" w:rsidRDefault="00000000">
            <w:r>
              <w:rPr>
                <w:sz w:val="20"/>
              </w:rPr>
              <w:t>11</w:t>
            </w:r>
          </w:p>
        </w:tc>
        <w:tc>
          <w:tcPr>
            <w:tcW w:w="851" w:type="dxa"/>
          </w:tcPr>
          <w:p w14:paraId="5B3F78B8" w14:textId="77777777" w:rsidR="00086DBA" w:rsidRDefault="00000000">
            <w:r>
              <w:rPr>
                <w:sz w:val="20"/>
              </w:rPr>
              <w:t>12</w:t>
            </w:r>
          </w:p>
        </w:tc>
        <w:tc>
          <w:tcPr>
            <w:tcW w:w="851" w:type="dxa"/>
          </w:tcPr>
          <w:p w14:paraId="2D070A87" w14:textId="77777777" w:rsidR="00086DBA" w:rsidRDefault="00000000">
            <w:r>
              <w:rPr>
                <w:sz w:val="20"/>
              </w:rPr>
              <w:t>13</w:t>
            </w:r>
          </w:p>
        </w:tc>
        <w:tc>
          <w:tcPr>
            <w:tcW w:w="851" w:type="dxa"/>
          </w:tcPr>
          <w:p w14:paraId="022BB52A" w14:textId="77777777" w:rsidR="00086DBA" w:rsidRDefault="00000000">
            <w:r>
              <w:rPr>
                <w:sz w:val="20"/>
              </w:rPr>
              <w:t>14</w:t>
            </w:r>
          </w:p>
        </w:tc>
        <w:tc>
          <w:tcPr>
            <w:tcW w:w="851" w:type="dxa"/>
          </w:tcPr>
          <w:p w14:paraId="61D1B0BF" w14:textId="77777777" w:rsidR="00086DBA" w:rsidRDefault="00000000">
            <w:r>
              <w:rPr>
                <w:sz w:val="20"/>
              </w:rPr>
              <w:t>15</w:t>
            </w:r>
          </w:p>
        </w:tc>
        <w:tc>
          <w:tcPr>
            <w:tcW w:w="851" w:type="dxa"/>
          </w:tcPr>
          <w:p w14:paraId="44767AD6" w14:textId="77777777" w:rsidR="00086DBA" w:rsidRDefault="00000000">
            <w:r>
              <w:rPr>
                <w:sz w:val="20"/>
              </w:rPr>
              <w:t>16</w:t>
            </w:r>
          </w:p>
        </w:tc>
        <w:tc>
          <w:tcPr>
            <w:tcW w:w="851" w:type="dxa"/>
          </w:tcPr>
          <w:p w14:paraId="1053405B" w14:textId="77777777" w:rsidR="00086DBA" w:rsidRDefault="00000000">
            <w:r>
              <w:rPr>
                <w:sz w:val="20"/>
              </w:rPr>
              <w:t>17</w:t>
            </w:r>
          </w:p>
        </w:tc>
        <w:tc>
          <w:tcPr>
            <w:tcW w:w="851" w:type="dxa"/>
          </w:tcPr>
          <w:p w14:paraId="64D8AA04" w14:textId="77777777" w:rsidR="00086DBA" w:rsidRDefault="00000000">
            <w:r>
              <w:rPr>
                <w:sz w:val="20"/>
              </w:rPr>
              <w:t>18</w:t>
            </w:r>
          </w:p>
        </w:tc>
        <w:tc>
          <w:tcPr>
            <w:tcW w:w="851" w:type="dxa"/>
          </w:tcPr>
          <w:p w14:paraId="66FF35D1" w14:textId="77777777" w:rsidR="00086DBA" w:rsidRDefault="00000000">
            <w:r>
              <w:rPr>
                <w:sz w:val="20"/>
              </w:rPr>
              <w:t>19</w:t>
            </w:r>
          </w:p>
        </w:tc>
        <w:tc>
          <w:tcPr>
            <w:tcW w:w="851" w:type="dxa"/>
          </w:tcPr>
          <w:p w14:paraId="67C06F03" w14:textId="77777777" w:rsidR="00086DBA" w:rsidRDefault="00000000">
            <w:r>
              <w:rPr>
                <w:sz w:val="20"/>
              </w:rPr>
              <w:t>20</w:t>
            </w:r>
          </w:p>
        </w:tc>
      </w:tr>
      <w:tr w:rsidR="00086DBA" w14:paraId="559EACE9" w14:textId="77777777">
        <w:tc>
          <w:tcPr>
            <w:tcW w:w="851" w:type="dxa"/>
          </w:tcPr>
          <w:p w14:paraId="42B30F7C" w14:textId="77777777" w:rsidR="00086DBA" w:rsidRDefault="00000000">
            <w:r>
              <w:rPr>
                <w:sz w:val="20"/>
              </w:rPr>
              <w:t>FCR</w:t>
            </w:r>
          </w:p>
        </w:tc>
        <w:tc>
          <w:tcPr>
            <w:tcW w:w="851" w:type="dxa"/>
          </w:tcPr>
          <w:p w14:paraId="6A65E182" w14:textId="77777777" w:rsidR="00086DBA" w:rsidRDefault="00000000">
            <w:r>
              <w:rPr>
                <w:sz w:val="20"/>
              </w:rPr>
              <w:t>86.5</w:t>
            </w:r>
          </w:p>
        </w:tc>
        <w:tc>
          <w:tcPr>
            <w:tcW w:w="851" w:type="dxa"/>
          </w:tcPr>
          <w:p w14:paraId="618933C8" w14:textId="77777777" w:rsidR="00086DBA" w:rsidRDefault="00000000">
            <w:r>
              <w:rPr>
                <w:sz w:val="20"/>
              </w:rPr>
              <w:t>80.5</w:t>
            </w:r>
          </w:p>
        </w:tc>
        <w:tc>
          <w:tcPr>
            <w:tcW w:w="851" w:type="dxa"/>
          </w:tcPr>
          <w:p w14:paraId="67946DA6" w14:textId="77777777" w:rsidR="00086DBA" w:rsidRDefault="00000000">
            <w:r>
              <w:rPr>
                <w:sz w:val="20"/>
              </w:rPr>
              <w:t>77.5</w:t>
            </w:r>
          </w:p>
        </w:tc>
        <w:tc>
          <w:tcPr>
            <w:tcW w:w="851" w:type="dxa"/>
          </w:tcPr>
          <w:p w14:paraId="443F6C05" w14:textId="77777777" w:rsidR="00086DBA" w:rsidRDefault="00000000">
            <w:r>
              <w:rPr>
                <w:sz w:val="20"/>
              </w:rPr>
              <w:t>84.0</w:t>
            </w:r>
          </w:p>
        </w:tc>
        <w:tc>
          <w:tcPr>
            <w:tcW w:w="851" w:type="dxa"/>
          </w:tcPr>
          <w:p w14:paraId="501FD92D" w14:textId="77777777" w:rsidR="00086DBA" w:rsidRDefault="00000000">
            <w:r>
              <w:rPr>
                <w:sz w:val="20"/>
              </w:rPr>
              <w:t>81.0</w:t>
            </w:r>
          </w:p>
        </w:tc>
        <w:tc>
          <w:tcPr>
            <w:tcW w:w="851" w:type="dxa"/>
          </w:tcPr>
          <w:p w14:paraId="70DB799F" w14:textId="77777777" w:rsidR="00086DBA" w:rsidRDefault="00000000">
            <w:r>
              <w:rPr>
                <w:sz w:val="20"/>
              </w:rPr>
              <w:t>79.5</w:t>
            </w:r>
          </w:p>
        </w:tc>
        <w:tc>
          <w:tcPr>
            <w:tcW w:w="851" w:type="dxa"/>
          </w:tcPr>
          <w:p w14:paraId="2ED5C6A5" w14:textId="77777777" w:rsidR="00086DBA" w:rsidRDefault="00000000">
            <w:r>
              <w:rPr>
                <w:sz w:val="20"/>
              </w:rPr>
              <w:t>88.5</w:t>
            </w:r>
          </w:p>
        </w:tc>
        <w:tc>
          <w:tcPr>
            <w:tcW w:w="851" w:type="dxa"/>
          </w:tcPr>
          <w:p w14:paraId="5A326169" w14:textId="77777777" w:rsidR="00086DBA" w:rsidRDefault="00000000">
            <w:r>
              <w:rPr>
                <w:sz w:val="20"/>
              </w:rPr>
              <w:t>82.0</w:t>
            </w:r>
          </w:p>
        </w:tc>
        <w:tc>
          <w:tcPr>
            <w:tcW w:w="851" w:type="dxa"/>
          </w:tcPr>
          <w:p w14:paraId="59CFDF32" w14:textId="77777777" w:rsidR="00086DBA" w:rsidRDefault="00000000">
            <w:r>
              <w:rPr>
                <w:sz w:val="20"/>
              </w:rPr>
              <w:t>76.5</w:t>
            </w:r>
          </w:p>
        </w:tc>
        <w:tc>
          <w:tcPr>
            <w:tcW w:w="851" w:type="dxa"/>
          </w:tcPr>
          <w:p w14:paraId="16B26A24" w14:textId="77777777" w:rsidR="00086DBA" w:rsidRDefault="00000000">
            <w:r>
              <w:rPr>
                <w:sz w:val="20"/>
              </w:rPr>
              <w:t>83.5</w:t>
            </w:r>
          </w:p>
        </w:tc>
      </w:tr>
    </w:tbl>
    <w:p w14:paraId="435C4B93" w14:textId="77777777" w:rsidR="00086DBA" w:rsidRDefault="00086DBA">
      <w:pPr>
        <w:spacing w:after="40"/>
      </w:pPr>
    </w:p>
    <w:p w14:paraId="46CC1394" w14:textId="77777777" w:rsidR="00086DBA" w:rsidRDefault="00000000">
      <w:pPr>
        <w:spacing w:after="120"/>
        <w:jc w:val="both"/>
      </w:pPr>
      <w:r>
        <w:rPr>
          <w:b/>
          <w:sz w:val="20"/>
        </w:rPr>
        <w:t xml:space="preserve">(a) [2 points] </w:t>
      </w:r>
      <w:r>
        <w:rPr>
          <w:sz w:val="20"/>
        </w:rPr>
        <w:t>In one or two sentences: what do the limits 73.9% and 90.1% represent? Why is a day at 84% not “good news” and a day at 80% not “bad news”?</w:t>
      </w:r>
    </w:p>
    <w:p w14:paraId="1E17F20E" w14:textId="77777777" w:rsidR="00086DBA" w:rsidRDefault="00000000">
      <w:pPr>
        <w:spacing w:after="120"/>
        <w:jc w:val="both"/>
      </w:pPr>
      <w:r>
        <w:rPr>
          <w:b/>
          <w:sz w:val="20"/>
        </w:rPr>
        <w:t xml:space="preserve">Solution: </w:t>
      </w:r>
      <w:r>
        <w:rPr>
          <w:i/>
          <w:sz w:val="20"/>
        </w:rPr>
        <w:t>The limits mark the range a daily sample share of n = 200 should wander within from sampling noise alone while the true process sits at 82% (1 pt). Inside the limits, 84% and 80% are common-cause variation — indistinguishable from noise, so neither is news (1 pt).</w:t>
      </w:r>
    </w:p>
    <w:p w14:paraId="17ADBC09" w14:textId="79485CFF" w:rsidR="00086DBA" w:rsidRDefault="00000000">
      <w:pPr>
        <w:spacing w:after="120"/>
        <w:jc w:val="both"/>
      </w:pPr>
      <w:r>
        <w:rPr>
          <w:b/>
          <w:sz w:val="20"/>
        </w:rPr>
        <w:t xml:space="preserve">(b) [3 points] </w:t>
      </w:r>
      <w:r>
        <w:rPr>
          <w:sz w:val="20"/>
        </w:rPr>
        <w:t xml:space="preserve">Day 9 reads 71.5%, below the lower limit. (IT notes a new claims-intake screen went live that morning.) What conclusion does the chart </w:t>
      </w:r>
      <w:r w:rsidR="00F72111">
        <w:rPr>
          <w:sz w:val="20"/>
        </w:rPr>
        <w:t>tell us</w:t>
      </w:r>
      <w:r>
        <w:rPr>
          <w:sz w:val="20"/>
        </w:rPr>
        <w:t>, and what is the right next action?</w:t>
      </w:r>
    </w:p>
    <w:p w14:paraId="7F135A8A" w14:textId="761FBC42" w:rsidR="00086DBA" w:rsidRDefault="00000000">
      <w:pPr>
        <w:spacing w:after="120"/>
        <w:jc w:val="both"/>
      </w:pPr>
      <w:r>
        <w:rPr>
          <w:b/>
          <w:sz w:val="20"/>
        </w:rPr>
        <w:t xml:space="preserve">Solution: </w:t>
      </w:r>
      <w:r>
        <w:rPr>
          <w:i/>
          <w:sz w:val="20"/>
        </w:rPr>
        <w:t xml:space="preserve">The chart </w:t>
      </w:r>
      <w:r w:rsidR="00F72111">
        <w:rPr>
          <w:i/>
          <w:sz w:val="20"/>
        </w:rPr>
        <w:t>tells us</w:t>
      </w:r>
      <w:r>
        <w:rPr>
          <w:i/>
          <w:sz w:val="20"/>
        </w:rPr>
        <w:t xml:space="preserve"> </w:t>
      </w:r>
      <w:proofErr w:type="gramStart"/>
      <w:r>
        <w:rPr>
          <w:i/>
          <w:sz w:val="20"/>
        </w:rPr>
        <w:t>“something</w:t>
      </w:r>
      <w:proofErr w:type="gramEnd"/>
      <w:r>
        <w:rPr>
          <w:i/>
          <w:sz w:val="20"/>
        </w:rPr>
        <w:t xml:space="preserve"> beyond chance happened that day” — a special cause: noise alone produces a point this low a fraction of a percent of the time (1.5 pts). Action: investigate day 9 specifically — the intake-screen launch fits; fix or roll it back. It does not </w:t>
      </w:r>
      <w:r w:rsidR="00F72111">
        <w:rPr>
          <w:i/>
          <w:sz w:val="20"/>
        </w:rPr>
        <w:t>tell us</w:t>
      </w:r>
      <w:r>
        <w:rPr>
          <w:i/>
          <w:sz w:val="20"/>
        </w:rPr>
        <w:t xml:space="preserve"> </w:t>
      </w:r>
      <w:proofErr w:type="gramStart"/>
      <w:r>
        <w:rPr>
          <w:i/>
          <w:sz w:val="20"/>
        </w:rPr>
        <w:t>“the</w:t>
      </w:r>
      <w:proofErr w:type="gramEnd"/>
      <w:r>
        <w:rPr>
          <w:i/>
          <w:sz w:val="20"/>
        </w:rPr>
        <w:t xml:space="preserve"> process is broken in general” or a center-line change (1.5 pts).</w:t>
      </w:r>
    </w:p>
    <w:p w14:paraId="248565F5" w14:textId="77777777" w:rsidR="00086DBA" w:rsidRDefault="00000000">
      <w:pPr>
        <w:spacing w:after="120"/>
        <w:jc w:val="both"/>
      </w:pPr>
      <w:r>
        <w:rPr>
          <w:b/>
          <w:sz w:val="20"/>
        </w:rPr>
        <w:t xml:space="preserve">(c) [3 points] </w:t>
      </w:r>
      <w:r>
        <w:rPr>
          <w:sz w:val="20"/>
        </w:rPr>
        <w:t>A new VP announces: “82% is our standard — investigate every day that comes in below 82%.” Under that rule, how many of the 20 days in Exhibit 2 get investigated? If the process never changes, about what fraction of all future days will trigger an investigation — and what cost is the rule ignoring?</w:t>
      </w:r>
    </w:p>
    <w:p w14:paraId="2CA52B37" w14:textId="29CD5C7B" w:rsidR="00086DBA" w:rsidRDefault="00000000">
      <w:pPr>
        <w:spacing w:after="120"/>
        <w:jc w:val="both"/>
      </w:pPr>
      <w:r>
        <w:rPr>
          <w:b/>
          <w:sz w:val="20"/>
        </w:rPr>
        <w:t xml:space="preserve">Solution: </w:t>
      </w:r>
      <w:r>
        <w:rPr>
          <w:i/>
          <w:sz w:val="20"/>
        </w:rPr>
        <w:t>Ten of the 20 days are below 82% (1 pt). The center line is the long-run average, so about half of all future days land below it — a ~50% false-alarm rate in perpetuity (1 pt). The ignored cost is Type I: supervisor time burned investigating noise, and the tampering risk that “fixes” to noise add variation (1 pt).</w:t>
      </w:r>
    </w:p>
    <w:p w14:paraId="5777B432" w14:textId="77777777" w:rsidR="00086DBA" w:rsidRDefault="00000000">
      <w:pPr>
        <w:spacing w:after="120"/>
        <w:jc w:val="both"/>
      </w:pPr>
      <w:r>
        <w:rPr>
          <w:b/>
          <w:sz w:val="20"/>
        </w:rPr>
        <w:t xml:space="preserve">(d) [2 points] </w:t>
      </w:r>
      <w:r>
        <w:rPr>
          <w:sz w:val="20"/>
        </w:rPr>
        <w:t>In holiday weeks QA can only sample 50 calls per day, but the dashboard keeps the same ±8-point limits. A holiday day reads 73% and the dashboard flags it. Do you trust the flag? One line of reasoning.</w:t>
      </w:r>
    </w:p>
    <w:p w14:paraId="2648CC7D" w14:textId="77777777" w:rsidR="00086DBA" w:rsidRDefault="00000000">
      <w:pPr>
        <w:spacing w:after="120"/>
        <w:jc w:val="both"/>
      </w:pPr>
      <w:r>
        <w:rPr>
          <w:b/>
          <w:sz w:val="20"/>
        </w:rPr>
        <w:t xml:space="preserve">Solution: </w:t>
      </w:r>
      <w:r>
        <w:rPr>
          <w:i/>
          <w:sz w:val="20"/>
        </w:rPr>
        <w:t>No. With n = 50 the daily SD doubles (√(200/50) = 2, so ≈ 5.4 points), and honest 3-SD limits are roughly [65.7%, 98.3%] — 73% is well inside (1 pt). The flag is an artifact of applying n = 200 limits to an n = 50 day (1 pt).</w:t>
      </w:r>
    </w:p>
    <w:p w14:paraId="51D9A795" w14:textId="77777777" w:rsidR="00086DBA" w:rsidRDefault="00000000">
      <w:pPr>
        <w:spacing w:after="120"/>
        <w:jc w:val="both"/>
      </w:pPr>
      <w:r>
        <w:rPr>
          <w:b/>
          <w:sz w:val="20"/>
        </w:rPr>
        <w:t xml:space="preserve">(e) [2 points] </w:t>
      </w:r>
      <w:r>
        <w:rPr>
          <w:sz w:val="20"/>
        </w:rPr>
        <w:t>Day 17 reads 88.5% — the best day of the month, inside the limits. The VP wants to “bottle whatever we did right.” Your one-sentence reply.</w:t>
      </w:r>
    </w:p>
    <w:p w14:paraId="25FEE69B" w14:textId="77777777" w:rsidR="00086DBA" w:rsidRDefault="00000000">
      <w:pPr>
        <w:spacing w:after="120"/>
        <w:jc w:val="both"/>
      </w:pPr>
      <w:r>
        <w:rPr>
          <w:b/>
          <w:sz w:val="20"/>
        </w:rPr>
        <w:t xml:space="preserve">Solution: </w:t>
      </w:r>
      <w:r>
        <w:rPr>
          <w:i/>
          <w:sz w:val="20"/>
        </w:rPr>
        <w:t>Inside the limits, 88.5% is indistinguishable from a lucky draw, so there is probably nothing to bottle — chasing it is tampering with noise; to get genuinely better days, change the process and watch the center line move.</w:t>
      </w:r>
    </w:p>
    <w:p w14:paraId="3EE19C3B" w14:textId="77777777" w:rsidR="00086DBA" w:rsidRDefault="00000000">
      <w:r>
        <w:br w:type="page"/>
      </w:r>
    </w:p>
    <w:p w14:paraId="703347B1" w14:textId="77777777" w:rsidR="00086DBA" w:rsidRDefault="00000000">
      <w:pPr>
        <w:spacing w:after="160"/>
      </w:pPr>
      <w:r>
        <w:rPr>
          <w:b/>
          <w:sz w:val="20"/>
        </w:rPr>
        <w:lastRenderedPageBreak/>
        <w:t>C3. The Pilot and the Bar (12 points)</w:t>
      </w:r>
    </w:p>
    <w:p w14:paraId="7A523D58" w14:textId="77777777" w:rsidR="00086DBA" w:rsidRDefault="00000000">
      <w:pPr>
        <w:spacing w:after="120"/>
        <w:jc w:val="both"/>
      </w:pPr>
      <w:r>
        <w:rPr>
          <w:sz w:val="20"/>
        </w:rPr>
        <w:t>Peralta Coffee pilots a loyalty-app offer (free pastry on any order over $25). Average order value (AOV) has historically been $21.00. Finance estimates the offer costs about $0.50 per order in redemptions, so the rollout is profitable only if the true mean AOV under the offer exceeds $21.50. The pilot collected 900 orders. Exhibit 3 shows the analyst's exchange with the AI.</w:t>
      </w:r>
    </w:p>
    <w:p w14:paraId="40085653" w14:textId="77777777" w:rsidR="00086DBA" w:rsidRDefault="00000000">
      <w:pPr>
        <w:spacing w:after="60"/>
      </w:pPr>
      <w:r>
        <w:rPr>
          <w:b/>
          <w:sz w:val="20"/>
        </w:rPr>
        <w:t>Exhibit 3 — the analyst's prompt and the AI's output</w:t>
      </w:r>
    </w:p>
    <w:p w14:paraId="1AE483A6" w14:textId="77777777" w:rsidR="00086DBA" w:rsidRDefault="00000000">
      <w:pPr>
        <w:spacing w:after="80"/>
        <w:ind w:left="360"/>
        <w:jc w:val="both"/>
      </w:pPr>
      <w:r>
        <w:rPr>
          <w:sz w:val="20"/>
        </w:rPr>
        <w:t>Prompt: “Attached are the 900 pilot order values. Average order value has historically been $21.00. Test whether the offer changed AOV — is the result significant?”</w:t>
      </w:r>
    </w:p>
    <w:p w14:paraId="4B9B3472" w14:textId="77777777" w:rsidR="00086DBA" w:rsidRDefault="00000000">
      <w:pPr>
        <w:spacing w:after="80"/>
        <w:ind w:left="360"/>
        <w:jc w:val="both"/>
      </w:pPr>
      <w:r>
        <w:rPr>
          <w:sz w:val="20"/>
        </w:rPr>
        <w:t>AI output: “One-sample t-test against μ = $21.00. Sample mean = $21.80, SD = $6.00, n = 900 (SE = $0.20). t = 4.00, p &lt; 0.001 (two-sided). 95% CI for mean AOV: [$21.41, $22.19]. Conclusion: the offer produced a highly statistically significant increase in AOV. Recommend chain-wide rollout.”</w:t>
      </w:r>
    </w:p>
    <w:p w14:paraId="1C37DBA6" w14:textId="77777777" w:rsidR="00086DBA" w:rsidRDefault="00000000">
      <w:pPr>
        <w:spacing w:after="120"/>
        <w:jc w:val="both"/>
      </w:pPr>
      <w:r>
        <w:rPr>
          <w:b/>
          <w:sz w:val="20"/>
        </w:rPr>
        <w:t xml:space="preserve">(a) [3 points] </w:t>
      </w:r>
      <w:r>
        <w:rPr>
          <w:sz w:val="20"/>
        </w:rPr>
        <w:t>The prompt let the AI choose the test's terms. Name three elements of the class's testing protocol that the prompt left for the AI to guess.</w:t>
      </w:r>
    </w:p>
    <w:p w14:paraId="25F227CD" w14:textId="77777777" w:rsidR="00086DBA" w:rsidRDefault="00000000">
      <w:pPr>
        <w:spacing w:after="120"/>
        <w:jc w:val="both"/>
      </w:pPr>
      <w:r>
        <w:rPr>
          <w:b/>
          <w:sz w:val="20"/>
        </w:rPr>
        <w:t xml:space="preserve">Solution: </w:t>
      </w:r>
      <w:r>
        <w:rPr>
          <w:i/>
          <w:sz w:val="20"/>
        </w:rPr>
        <w:t>Any three (1 pt each): the financial benchmark — the decision-relevant null is the $21.50 break-even, not $21.00; a pre-specified endpoint (AOV? margin? redemption cost?); α chosen in advance; sidedness (the rollout question is one-sided); sample size / power determined before collecting data.</w:t>
      </w:r>
    </w:p>
    <w:p w14:paraId="55EDBBAA" w14:textId="77777777" w:rsidR="00086DBA" w:rsidRDefault="00000000">
      <w:pPr>
        <w:spacing w:after="120"/>
        <w:jc w:val="both"/>
      </w:pPr>
      <w:r>
        <w:rPr>
          <w:b/>
          <w:sz w:val="20"/>
        </w:rPr>
        <w:t xml:space="preserve">(b) [3 points] </w:t>
      </w:r>
      <w:r>
        <w:rPr>
          <w:sz w:val="20"/>
        </w:rPr>
        <w:t>Set up the test that matches the rollout decision: state H₀ and H₁ (with numbers), compute the t-statistic from the printed output, and give the decision at α = 0.05. (Reference box: P(T &gt; 1.5) ≈ 0.067.)</w:t>
      </w:r>
    </w:p>
    <w:p w14:paraId="1C453A95" w14:textId="77777777" w:rsidR="00086DBA" w:rsidRDefault="00000000">
      <w:pPr>
        <w:spacing w:after="120"/>
        <w:jc w:val="both"/>
      </w:pPr>
      <w:r>
        <w:rPr>
          <w:b/>
          <w:sz w:val="20"/>
        </w:rPr>
        <w:t xml:space="preserve">Solution: </w:t>
      </w:r>
      <w:r>
        <w:rPr>
          <w:i/>
          <w:sz w:val="20"/>
        </w:rPr>
        <w:t>H₀: μ ≤ $21.50 vs. H₁: μ &gt; $21.50, one-sided (1 pt). t = (21.80 − 21.50)/0.20 = 1.5 (1 pt); one-sided p ≈ 0.067 &gt; 0.05, so we cannot conclude the offer clears break-even — do not roll out on this evidence; extend the pilot (1 pt).</w:t>
      </w:r>
    </w:p>
    <w:p w14:paraId="26E52718" w14:textId="77777777" w:rsidR="00086DBA" w:rsidRDefault="00000000">
      <w:pPr>
        <w:spacing w:after="120"/>
        <w:jc w:val="both"/>
      </w:pPr>
      <w:r>
        <w:rPr>
          <w:b/>
          <w:sz w:val="20"/>
        </w:rPr>
        <w:t xml:space="preserve">(c) [2 points] </w:t>
      </w:r>
      <w:r>
        <w:rPr>
          <w:sz w:val="20"/>
        </w:rPr>
        <w:t>Using the printed confidence interval [$21.41, $22.19]: one sentence to the CFO on what the pilot has and has not established.</w:t>
      </w:r>
    </w:p>
    <w:p w14:paraId="401989B4" w14:textId="77777777" w:rsidR="00086DBA" w:rsidRDefault="00000000">
      <w:pPr>
        <w:spacing w:after="120"/>
        <w:jc w:val="both"/>
      </w:pPr>
      <w:r>
        <w:rPr>
          <w:b/>
          <w:sz w:val="20"/>
        </w:rPr>
        <w:t xml:space="preserve">Solution: </w:t>
      </w:r>
      <w:r>
        <w:rPr>
          <w:i/>
          <w:sz w:val="20"/>
        </w:rPr>
        <w:t>Model sentence: “The pilot establishes that AOV rose above the old $21.00 — but the interval still includes values below the $21.50 break-even, so we have a statistically significant lift, not yet a demonstrably profitable one.” (1 pt each half; this is the significance-vs-importance distinction.)</w:t>
      </w:r>
    </w:p>
    <w:p w14:paraId="2EC48AE5" w14:textId="77777777" w:rsidR="00086DBA" w:rsidRDefault="00000000">
      <w:pPr>
        <w:spacing w:after="120"/>
        <w:jc w:val="both"/>
      </w:pPr>
      <w:r>
        <w:rPr>
          <w:b/>
          <w:sz w:val="20"/>
        </w:rPr>
        <w:t xml:space="preserve">(d) [2 points] </w:t>
      </w:r>
      <w:r>
        <w:rPr>
          <w:sz w:val="20"/>
        </w:rPr>
        <w:t>For this rollout decision, state the Type I error and the Type II error in business terms (one phrase each).</w:t>
      </w:r>
    </w:p>
    <w:p w14:paraId="45113820" w14:textId="77777777" w:rsidR="00086DBA" w:rsidRDefault="00000000">
      <w:pPr>
        <w:spacing w:after="120"/>
        <w:jc w:val="both"/>
      </w:pPr>
      <w:r>
        <w:rPr>
          <w:b/>
          <w:sz w:val="20"/>
        </w:rPr>
        <w:t xml:space="preserve">Solution: </w:t>
      </w:r>
      <w:r>
        <w:rPr>
          <w:i/>
          <w:sz w:val="20"/>
        </w:rPr>
        <w:t>Type I: rolling out an offer that does not actually clear break-even — paying redemption costs chain-wide on a loser (1 pt). Type II: shelving an offer that actually is profitable — forgone margin (1 pt). Note the AI's test against $21.00 answers neither: “significant” there says nothing about profitability.</w:t>
      </w:r>
    </w:p>
    <w:p w14:paraId="40A301A9" w14:textId="77777777" w:rsidR="00086DBA" w:rsidRDefault="00000000">
      <w:pPr>
        <w:spacing w:after="120"/>
        <w:jc w:val="both"/>
      </w:pPr>
      <w:r>
        <w:rPr>
          <w:b/>
          <w:sz w:val="20"/>
        </w:rPr>
        <w:t xml:space="preserve">(e) [2 points] </w:t>
      </w:r>
      <w:r>
        <w:rPr>
          <w:sz w:val="20"/>
        </w:rPr>
        <w:t>A teammate suggests: “just report the one-sided p-value whenever it helps the result get over the bar.” What is the rule, and why?</w:t>
      </w:r>
    </w:p>
    <w:p w14:paraId="488388A9" w14:textId="77777777" w:rsidR="00086DBA" w:rsidRDefault="00000000">
      <w:pPr>
        <w:spacing w:after="120"/>
        <w:jc w:val="both"/>
      </w:pPr>
      <w:r>
        <w:rPr>
          <w:b/>
          <w:sz w:val="20"/>
        </w:rPr>
        <w:t xml:space="preserve">Solution: </w:t>
      </w:r>
      <w:r>
        <w:rPr>
          <w:i/>
          <w:sz w:val="20"/>
        </w:rPr>
        <w:t>Sidedness is fixed in the pre-analysis plan, before the data. Choosing it after seeing the direction means you would have halved p whichever way the data leaned — the real false-alarm rate becomes 2α (10% while claiming 5%).</w:t>
      </w:r>
    </w:p>
    <w:p w14:paraId="791E942E" w14:textId="77777777" w:rsidR="00086DBA" w:rsidRDefault="00000000">
      <w:r>
        <w:br w:type="page"/>
      </w:r>
    </w:p>
    <w:p w14:paraId="2527B248" w14:textId="77777777" w:rsidR="00086DBA" w:rsidRDefault="00000000">
      <w:pPr>
        <w:spacing w:after="160"/>
      </w:pPr>
      <w:r>
        <w:rPr>
          <w:b/>
          <w:sz w:val="20"/>
        </w:rPr>
        <w:lastRenderedPageBreak/>
        <w:t>C4. The Coaching Program (12 points)</w:t>
      </w:r>
    </w:p>
    <w:p w14:paraId="7EEF3A83" w14:textId="77777777" w:rsidR="00086DBA" w:rsidRDefault="00000000">
      <w:pPr>
        <w:spacing w:after="120"/>
        <w:jc w:val="both"/>
      </w:pPr>
      <w:r>
        <w:rPr>
          <w:sz w:val="20"/>
        </w:rPr>
        <w:t>Sierra Bank randomly assigned 10,000 cardholders: 5,000 received an invitation to a free financial-coaching program, 5,000 received no invitation. Of those invited, 1,500 (30%) actually participated. The pre-registered endpoint is delinquency (missing a payment) within six months. Exhibit 4 shows the AI analyst's memo and output.</w:t>
      </w:r>
    </w:p>
    <w:p w14:paraId="3AA4A2EF" w14:textId="77777777" w:rsidR="00086DBA" w:rsidRDefault="00000000">
      <w:pPr>
        <w:spacing w:after="60"/>
      </w:pPr>
      <w:r>
        <w:rPr>
          <w:b/>
          <w:sz w:val="20"/>
        </w:rPr>
        <w:t>Exhibit 4, Panel A — outcomes as randomized</w:t>
      </w:r>
    </w:p>
    <w:tbl>
      <w:tblPr>
        <w:tblStyle w:val="TableGrid"/>
        <w:tblW w:w="0" w:type="auto"/>
        <w:tblLook w:val="04A0" w:firstRow="1" w:lastRow="0" w:firstColumn="1" w:lastColumn="0" w:noHBand="0" w:noVBand="1"/>
      </w:tblPr>
      <w:tblGrid>
        <w:gridCol w:w="3120"/>
        <w:gridCol w:w="3120"/>
        <w:gridCol w:w="3120"/>
      </w:tblGrid>
      <w:tr w:rsidR="00086DBA" w14:paraId="58A47A67" w14:textId="77777777">
        <w:tc>
          <w:tcPr>
            <w:tcW w:w="3120" w:type="dxa"/>
          </w:tcPr>
          <w:p w14:paraId="590B8184" w14:textId="77777777" w:rsidR="00086DBA" w:rsidRDefault="00000000">
            <w:r>
              <w:rPr>
                <w:b/>
                <w:sz w:val="20"/>
              </w:rPr>
              <w:t>Group</w:t>
            </w:r>
          </w:p>
        </w:tc>
        <w:tc>
          <w:tcPr>
            <w:tcW w:w="3120" w:type="dxa"/>
          </w:tcPr>
          <w:p w14:paraId="297484DD" w14:textId="77777777" w:rsidR="00086DBA" w:rsidRDefault="00000000">
            <w:r>
              <w:rPr>
                <w:b/>
                <w:sz w:val="20"/>
              </w:rPr>
              <w:t>n</w:t>
            </w:r>
          </w:p>
        </w:tc>
        <w:tc>
          <w:tcPr>
            <w:tcW w:w="3120" w:type="dxa"/>
          </w:tcPr>
          <w:p w14:paraId="7619D8F1" w14:textId="77777777" w:rsidR="00086DBA" w:rsidRDefault="00000000">
            <w:r>
              <w:rPr>
                <w:b/>
                <w:sz w:val="20"/>
              </w:rPr>
              <w:t>Delinquency</w:t>
            </w:r>
          </w:p>
        </w:tc>
      </w:tr>
      <w:tr w:rsidR="00086DBA" w14:paraId="74402694" w14:textId="77777777">
        <w:tc>
          <w:tcPr>
            <w:tcW w:w="3120" w:type="dxa"/>
          </w:tcPr>
          <w:p w14:paraId="38F8ADFD" w14:textId="77777777" w:rsidR="00086DBA" w:rsidRDefault="00000000">
            <w:r>
              <w:rPr>
                <w:sz w:val="20"/>
              </w:rPr>
              <w:t>Control (no invitation)</w:t>
            </w:r>
          </w:p>
        </w:tc>
        <w:tc>
          <w:tcPr>
            <w:tcW w:w="3120" w:type="dxa"/>
          </w:tcPr>
          <w:p w14:paraId="3737A451" w14:textId="77777777" w:rsidR="00086DBA" w:rsidRDefault="00000000">
            <w:r>
              <w:rPr>
                <w:sz w:val="20"/>
              </w:rPr>
              <w:t>5,000</w:t>
            </w:r>
          </w:p>
        </w:tc>
        <w:tc>
          <w:tcPr>
            <w:tcW w:w="3120" w:type="dxa"/>
          </w:tcPr>
          <w:p w14:paraId="6CA7965C" w14:textId="77777777" w:rsidR="00086DBA" w:rsidRDefault="00000000">
            <w:r>
              <w:rPr>
                <w:sz w:val="20"/>
              </w:rPr>
              <w:t>8.6%</w:t>
            </w:r>
          </w:p>
        </w:tc>
      </w:tr>
      <w:tr w:rsidR="00086DBA" w14:paraId="2CD3907D" w14:textId="77777777">
        <w:tc>
          <w:tcPr>
            <w:tcW w:w="3120" w:type="dxa"/>
          </w:tcPr>
          <w:p w14:paraId="5C14EFD4" w14:textId="77777777" w:rsidR="00086DBA" w:rsidRDefault="00000000">
            <w:r>
              <w:rPr>
                <w:sz w:val="20"/>
              </w:rPr>
              <w:t>Invited</w:t>
            </w:r>
          </w:p>
        </w:tc>
        <w:tc>
          <w:tcPr>
            <w:tcW w:w="3120" w:type="dxa"/>
          </w:tcPr>
          <w:p w14:paraId="2A417FCB" w14:textId="77777777" w:rsidR="00086DBA" w:rsidRDefault="00000000">
            <w:r>
              <w:rPr>
                <w:sz w:val="20"/>
              </w:rPr>
              <w:t>5,000</w:t>
            </w:r>
          </w:p>
        </w:tc>
        <w:tc>
          <w:tcPr>
            <w:tcW w:w="3120" w:type="dxa"/>
          </w:tcPr>
          <w:p w14:paraId="2DD0582D" w14:textId="77777777" w:rsidR="00086DBA" w:rsidRDefault="00000000">
            <w:r>
              <w:rPr>
                <w:sz w:val="20"/>
              </w:rPr>
              <w:t>7.4%</w:t>
            </w:r>
          </w:p>
        </w:tc>
      </w:tr>
      <w:tr w:rsidR="00086DBA" w14:paraId="1093B35D" w14:textId="77777777">
        <w:tc>
          <w:tcPr>
            <w:tcW w:w="3120" w:type="dxa"/>
          </w:tcPr>
          <w:p w14:paraId="4B5AD297" w14:textId="77777777" w:rsidR="00086DBA" w:rsidRDefault="00000000">
            <w:r>
              <w:rPr>
                <w:sz w:val="20"/>
              </w:rPr>
              <w:t>Difference</w:t>
            </w:r>
          </w:p>
        </w:tc>
        <w:tc>
          <w:tcPr>
            <w:tcW w:w="3120" w:type="dxa"/>
          </w:tcPr>
          <w:p w14:paraId="764DDA1F" w14:textId="77777777" w:rsidR="00086DBA" w:rsidRDefault="00086DBA"/>
        </w:tc>
        <w:tc>
          <w:tcPr>
            <w:tcW w:w="3120" w:type="dxa"/>
          </w:tcPr>
          <w:p w14:paraId="23B5CD5A" w14:textId="77777777" w:rsidR="00086DBA" w:rsidRDefault="00000000">
            <w:r>
              <w:rPr>
                <w:sz w:val="20"/>
              </w:rPr>
              <w:t>−1.2 pp (SE 0.54); t = −2.21, p = 0.03; 95% CI [−2.3, −0.1] pp</w:t>
            </w:r>
          </w:p>
        </w:tc>
      </w:tr>
    </w:tbl>
    <w:p w14:paraId="0D54BD12" w14:textId="77777777" w:rsidR="00086DBA" w:rsidRDefault="00086DBA">
      <w:pPr>
        <w:spacing w:after="40"/>
      </w:pPr>
    </w:p>
    <w:p w14:paraId="06E61D8E" w14:textId="77777777" w:rsidR="00086DBA" w:rsidRDefault="00000000">
      <w:pPr>
        <w:spacing w:after="60"/>
      </w:pPr>
      <w:r>
        <w:rPr>
          <w:b/>
          <w:sz w:val="20"/>
        </w:rPr>
        <w:t>Exhibit 4, Panel B — the AI's preferred cut</w:t>
      </w:r>
    </w:p>
    <w:tbl>
      <w:tblPr>
        <w:tblStyle w:val="TableGrid"/>
        <w:tblW w:w="0" w:type="auto"/>
        <w:tblLook w:val="04A0" w:firstRow="1" w:lastRow="0" w:firstColumn="1" w:lastColumn="0" w:noHBand="0" w:noVBand="1"/>
      </w:tblPr>
      <w:tblGrid>
        <w:gridCol w:w="3120"/>
        <w:gridCol w:w="3120"/>
        <w:gridCol w:w="3120"/>
      </w:tblGrid>
      <w:tr w:rsidR="00086DBA" w14:paraId="1A94628D" w14:textId="77777777">
        <w:tc>
          <w:tcPr>
            <w:tcW w:w="3120" w:type="dxa"/>
          </w:tcPr>
          <w:p w14:paraId="45088509" w14:textId="77777777" w:rsidR="00086DBA" w:rsidRDefault="00000000">
            <w:r>
              <w:rPr>
                <w:b/>
                <w:sz w:val="20"/>
              </w:rPr>
              <w:t>Group</w:t>
            </w:r>
          </w:p>
        </w:tc>
        <w:tc>
          <w:tcPr>
            <w:tcW w:w="3120" w:type="dxa"/>
          </w:tcPr>
          <w:p w14:paraId="72E489CD" w14:textId="77777777" w:rsidR="00086DBA" w:rsidRDefault="00000000">
            <w:r>
              <w:rPr>
                <w:b/>
                <w:sz w:val="20"/>
              </w:rPr>
              <w:t>n</w:t>
            </w:r>
          </w:p>
        </w:tc>
        <w:tc>
          <w:tcPr>
            <w:tcW w:w="3120" w:type="dxa"/>
          </w:tcPr>
          <w:p w14:paraId="44876E04" w14:textId="77777777" w:rsidR="00086DBA" w:rsidRDefault="00000000">
            <w:r>
              <w:rPr>
                <w:b/>
                <w:sz w:val="20"/>
              </w:rPr>
              <w:t>Delinquency</w:t>
            </w:r>
          </w:p>
        </w:tc>
      </w:tr>
      <w:tr w:rsidR="00086DBA" w14:paraId="0C2FBAB9" w14:textId="77777777">
        <w:tc>
          <w:tcPr>
            <w:tcW w:w="3120" w:type="dxa"/>
          </w:tcPr>
          <w:p w14:paraId="49957F8F" w14:textId="77777777" w:rsidR="00086DBA" w:rsidRDefault="00000000">
            <w:r>
              <w:rPr>
                <w:sz w:val="20"/>
              </w:rPr>
              <w:t>Participants (invited, attended)</w:t>
            </w:r>
          </w:p>
        </w:tc>
        <w:tc>
          <w:tcPr>
            <w:tcW w:w="3120" w:type="dxa"/>
          </w:tcPr>
          <w:p w14:paraId="074B5D9B" w14:textId="77777777" w:rsidR="00086DBA" w:rsidRDefault="00000000">
            <w:r>
              <w:rPr>
                <w:sz w:val="20"/>
              </w:rPr>
              <w:t>1,500</w:t>
            </w:r>
          </w:p>
        </w:tc>
        <w:tc>
          <w:tcPr>
            <w:tcW w:w="3120" w:type="dxa"/>
          </w:tcPr>
          <w:p w14:paraId="7152AFD0" w14:textId="77777777" w:rsidR="00086DBA" w:rsidRDefault="00000000">
            <w:r>
              <w:rPr>
                <w:sz w:val="20"/>
              </w:rPr>
              <w:t>3.8%</w:t>
            </w:r>
          </w:p>
        </w:tc>
      </w:tr>
      <w:tr w:rsidR="00086DBA" w14:paraId="00EECAFF" w14:textId="77777777">
        <w:tc>
          <w:tcPr>
            <w:tcW w:w="3120" w:type="dxa"/>
          </w:tcPr>
          <w:p w14:paraId="1E1AFDF0" w14:textId="77777777" w:rsidR="00086DBA" w:rsidRDefault="00000000">
            <w:r>
              <w:rPr>
                <w:sz w:val="20"/>
              </w:rPr>
              <w:t>Non-participants (invited, did not attend)</w:t>
            </w:r>
          </w:p>
        </w:tc>
        <w:tc>
          <w:tcPr>
            <w:tcW w:w="3120" w:type="dxa"/>
          </w:tcPr>
          <w:p w14:paraId="0C8C928B" w14:textId="77777777" w:rsidR="00086DBA" w:rsidRDefault="00000000">
            <w:r>
              <w:rPr>
                <w:sz w:val="20"/>
              </w:rPr>
              <w:t>3,500</w:t>
            </w:r>
          </w:p>
        </w:tc>
        <w:tc>
          <w:tcPr>
            <w:tcW w:w="3120" w:type="dxa"/>
          </w:tcPr>
          <w:p w14:paraId="07DE9460" w14:textId="77777777" w:rsidR="00086DBA" w:rsidRDefault="00000000">
            <w:r>
              <w:rPr>
                <w:sz w:val="20"/>
              </w:rPr>
              <w:t>8.9%</w:t>
            </w:r>
          </w:p>
        </w:tc>
      </w:tr>
      <w:tr w:rsidR="00086DBA" w14:paraId="185A1DBF" w14:textId="77777777">
        <w:tc>
          <w:tcPr>
            <w:tcW w:w="3120" w:type="dxa"/>
          </w:tcPr>
          <w:p w14:paraId="63EE3AE1" w14:textId="77777777" w:rsidR="00086DBA" w:rsidRDefault="00000000">
            <w:r>
              <w:rPr>
                <w:sz w:val="20"/>
              </w:rPr>
              <w:t>Control</w:t>
            </w:r>
          </w:p>
        </w:tc>
        <w:tc>
          <w:tcPr>
            <w:tcW w:w="3120" w:type="dxa"/>
          </w:tcPr>
          <w:p w14:paraId="4555A3F4" w14:textId="77777777" w:rsidR="00086DBA" w:rsidRDefault="00000000">
            <w:r>
              <w:rPr>
                <w:sz w:val="20"/>
              </w:rPr>
              <w:t>5,000</w:t>
            </w:r>
          </w:p>
        </w:tc>
        <w:tc>
          <w:tcPr>
            <w:tcW w:w="3120" w:type="dxa"/>
          </w:tcPr>
          <w:p w14:paraId="017FA142" w14:textId="77777777" w:rsidR="00086DBA" w:rsidRDefault="00000000">
            <w:r>
              <w:rPr>
                <w:sz w:val="20"/>
              </w:rPr>
              <w:t>8.6%</w:t>
            </w:r>
          </w:p>
        </w:tc>
      </w:tr>
    </w:tbl>
    <w:p w14:paraId="5433E7C7" w14:textId="77777777" w:rsidR="00086DBA" w:rsidRDefault="00086DBA">
      <w:pPr>
        <w:spacing w:after="40"/>
      </w:pPr>
    </w:p>
    <w:p w14:paraId="664F95E5" w14:textId="77777777" w:rsidR="00086DBA" w:rsidRDefault="00000000">
      <w:pPr>
        <w:spacing w:after="80"/>
        <w:ind w:left="360"/>
        <w:jc w:val="both"/>
      </w:pPr>
      <w:r>
        <w:rPr>
          <w:sz w:val="20"/>
        </w:rPr>
        <w:t>AI memo: “Coaching cuts delinquency from 8.6% to 3.8% — a 4.8-point (56%) reduction, p &lt; 0.001. The as-randomized comparison (−1.2 pp) understates the program's true impact because 70% of invitees never attended. Recommendation: auto-enroll all cardholders.”</w:t>
      </w:r>
    </w:p>
    <w:p w14:paraId="16365733" w14:textId="77777777" w:rsidR="00086DBA" w:rsidRDefault="00000000">
      <w:pPr>
        <w:spacing w:after="60"/>
      </w:pPr>
      <w:r>
        <w:rPr>
          <w:b/>
          <w:sz w:val="20"/>
        </w:rPr>
        <w:t>Exhibit 4, Panel C — regression (n = 10,000)</w:t>
      </w:r>
    </w:p>
    <w:tbl>
      <w:tblPr>
        <w:tblStyle w:val="TableGrid"/>
        <w:tblW w:w="0" w:type="auto"/>
        <w:tblLook w:val="04A0" w:firstRow="1" w:lastRow="0" w:firstColumn="1" w:lastColumn="0" w:noHBand="0" w:noVBand="1"/>
      </w:tblPr>
      <w:tblGrid>
        <w:gridCol w:w="2340"/>
        <w:gridCol w:w="2340"/>
        <w:gridCol w:w="2340"/>
        <w:gridCol w:w="2340"/>
      </w:tblGrid>
      <w:tr w:rsidR="00086DBA" w14:paraId="266E0958" w14:textId="77777777">
        <w:tc>
          <w:tcPr>
            <w:tcW w:w="2340" w:type="dxa"/>
          </w:tcPr>
          <w:p w14:paraId="3DBBED4F" w14:textId="77777777" w:rsidR="00086DBA" w:rsidRDefault="00086DBA"/>
        </w:tc>
        <w:tc>
          <w:tcPr>
            <w:tcW w:w="2340" w:type="dxa"/>
          </w:tcPr>
          <w:p w14:paraId="6D8BC8DD" w14:textId="77777777" w:rsidR="00086DBA" w:rsidRDefault="00000000">
            <w:r>
              <w:rPr>
                <w:b/>
                <w:sz w:val="20"/>
              </w:rPr>
              <w:t>Coefficient</w:t>
            </w:r>
          </w:p>
        </w:tc>
        <w:tc>
          <w:tcPr>
            <w:tcW w:w="2340" w:type="dxa"/>
          </w:tcPr>
          <w:p w14:paraId="26A5A5F8" w14:textId="77777777" w:rsidR="00086DBA" w:rsidRDefault="00000000">
            <w:r>
              <w:rPr>
                <w:b/>
                <w:sz w:val="20"/>
              </w:rPr>
              <w:t>SE</w:t>
            </w:r>
          </w:p>
        </w:tc>
        <w:tc>
          <w:tcPr>
            <w:tcW w:w="2340" w:type="dxa"/>
          </w:tcPr>
          <w:p w14:paraId="3BDCF349" w14:textId="77777777" w:rsidR="00086DBA" w:rsidRDefault="00000000">
            <w:r>
              <w:rPr>
                <w:b/>
                <w:sz w:val="20"/>
              </w:rPr>
              <w:t>p-value</w:t>
            </w:r>
          </w:p>
        </w:tc>
      </w:tr>
      <w:tr w:rsidR="00086DBA" w14:paraId="2BCE800F" w14:textId="77777777">
        <w:tc>
          <w:tcPr>
            <w:tcW w:w="2340" w:type="dxa"/>
          </w:tcPr>
          <w:p w14:paraId="666935EE" w14:textId="77777777" w:rsidR="00086DBA" w:rsidRDefault="00000000">
            <w:r>
              <w:rPr>
                <w:sz w:val="20"/>
              </w:rPr>
              <w:t>Intercept</w:t>
            </w:r>
          </w:p>
        </w:tc>
        <w:tc>
          <w:tcPr>
            <w:tcW w:w="2340" w:type="dxa"/>
          </w:tcPr>
          <w:p w14:paraId="6D46D7CE" w14:textId="77777777" w:rsidR="00086DBA" w:rsidRDefault="00000000">
            <w:r>
              <w:rPr>
                <w:sz w:val="20"/>
              </w:rPr>
              <w:t>0.086</w:t>
            </w:r>
          </w:p>
        </w:tc>
        <w:tc>
          <w:tcPr>
            <w:tcW w:w="2340" w:type="dxa"/>
          </w:tcPr>
          <w:p w14:paraId="51D1ECB3" w14:textId="77777777" w:rsidR="00086DBA" w:rsidRDefault="00000000">
            <w:r>
              <w:rPr>
                <w:sz w:val="20"/>
              </w:rPr>
              <w:t>0.004</w:t>
            </w:r>
          </w:p>
        </w:tc>
        <w:tc>
          <w:tcPr>
            <w:tcW w:w="2340" w:type="dxa"/>
          </w:tcPr>
          <w:p w14:paraId="7D727A65" w14:textId="77777777" w:rsidR="00086DBA" w:rsidRDefault="00000000">
            <w:r>
              <w:rPr>
                <w:sz w:val="20"/>
              </w:rPr>
              <w:t>&lt; 0.001</w:t>
            </w:r>
          </w:p>
        </w:tc>
      </w:tr>
      <w:tr w:rsidR="00086DBA" w14:paraId="45814A11" w14:textId="77777777">
        <w:tc>
          <w:tcPr>
            <w:tcW w:w="2340" w:type="dxa"/>
          </w:tcPr>
          <w:p w14:paraId="2C139398" w14:textId="77777777" w:rsidR="00086DBA" w:rsidRDefault="00000000">
            <w:r>
              <w:rPr>
                <w:sz w:val="20"/>
              </w:rPr>
              <w:t>Invited (0/1)</w:t>
            </w:r>
          </w:p>
        </w:tc>
        <w:tc>
          <w:tcPr>
            <w:tcW w:w="2340" w:type="dxa"/>
          </w:tcPr>
          <w:p w14:paraId="06120763" w14:textId="77777777" w:rsidR="00086DBA" w:rsidRDefault="00000000">
            <w:r>
              <w:rPr>
                <w:sz w:val="20"/>
              </w:rPr>
              <w:t>−0.012</w:t>
            </w:r>
          </w:p>
        </w:tc>
        <w:tc>
          <w:tcPr>
            <w:tcW w:w="2340" w:type="dxa"/>
          </w:tcPr>
          <w:p w14:paraId="7CB21A48" w14:textId="77777777" w:rsidR="00086DBA" w:rsidRDefault="00000000">
            <w:r>
              <w:rPr>
                <w:sz w:val="20"/>
              </w:rPr>
              <w:t>0.0054</w:t>
            </w:r>
          </w:p>
        </w:tc>
        <w:tc>
          <w:tcPr>
            <w:tcW w:w="2340" w:type="dxa"/>
          </w:tcPr>
          <w:p w14:paraId="57A73AA2" w14:textId="77777777" w:rsidR="00086DBA" w:rsidRDefault="00000000">
            <w:r>
              <w:rPr>
                <w:sz w:val="20"/>
              </w:rPr>
              <w:t>0.03</w:t>
            </w:r>
          </w:p>
        </w:tc>
      </w:tr>
      <w:tr w:rsidR="00086DBA" w14:paraId="392169AE" w14:textId="77777777">
        <w:tc>
          <w:tcPr>
            <w:tcW w:w="2340" w:type="dxa"/>
          </w:tcPr>
          <w:p w14:paraId="0C0359A0" w14:textId="77777777" w:rsidR="00086DBA" w:rsidRDefault="00000000">
            <w:r>
              <w:rPr>
                <w:sz w:val="20"/>
              </w:rPr>
              <w:t>R²</w:t>
            </w:r>
          </w:p>
        </w:tc>
        <w:tc>
          <w:tcPr>
            <w:tcW w:w="2340" w:type="dxa"/>
          </w:tcPr>
          <w:p w14:paraId="779214BB" w14:textId="77777777" w:rsidR="00086DBA" w:rsidRDefault="00000000">
            <w:r>
              <w:rPr>
                <w:sz w:val="20"/>
              </w:rPr>
              <w:t>0.0005</w:t>
            </w:r>
          </w:p>
        </w:tc>
        <w:tc>
          <w:tcPr>
            <w:tcW w:w="2340" w:type="dxa"/>
          </w:tcPr>
          <w:p w14:paraId="3A324052" w14:textId="77777777" w:rsidR="00086DBA" w:rsidRDefault="00086DBA"/>
        </w:tc>
        <w:tc>
          <w:tcPr>
            <w:tcW w:w="2340" w:type="dxa"/>
          </w:tcPr>
          <w:p w14:paraId="34DA6354" w14:textId="77777777" w:rsidR="00086DBA" w:rsidRDefault="00086DBA"/>
        </w:tc>
      </w:tr>
    </w:tbl>
    <w:p w14:paraId="51DFFBB8" w14:textId="77777777" w:rsidR="00086DBA" w:rsidRDefault="00086DBA">
      <w:pPr>
        <w:spacing w:after="40"/>
      </w:pPr>
    </w:p>
    <w:p w14:paraId="18C8B4F0" w14:textId="77777777" w:rsidR="00086DBA" w:rsidRDefault="00000000">
      <w:pPr>
        <w:spacing w:after="120"/>
        <w:jc w:val="both"/>
      </w:pPr>
      <w:r>
        <w:rPr>
          <w:b/>
          <w:sz w:val="20"/>
        </w:rPr>
        <w:t xml:space="preserve">(a) [2 points] </w:t>
      </w:r>
      <w:r>
        <w:rPr>
          <w:sz w:val="20"/>
        </w:rPr>
        <w:t>Which single comparison in Exhibit 4 is protected by randomization? In one sentence, why that one and not the others?</w:t>
      </w:r>
    </w:p>
    <w:p w14:paraId="66D20EA9" w14:textId="77777777" w:rsidR="00086DBA" w:rsidRDefault="00000000">
      <w:pPr>
        <w:spacing w:after="120"/>
        <w:jc w:val="both"/>
      </w:pPr>
      <w:r>
        <w:rPr>
          <w:b/>
          <w:sz w:val="20"/>
        </w:rPr>
        <w:t xml:space="preserve">Solution: </w:t>
      </w:r>
      <w:r>
        <w:rPr>
          <w:i/>
          <w:sz w:val="20"/>
        </w:rPr>
        <w:t>Panel A: invited vs. control, as randomized. The coin flip created those two groups, so they are comparable on everything, measured and unmeasured; any comparison involving participants is a self-selected subset and loses the guarantee.</w:t>
      </w:r>
    </w:p>
    <w:p w14:paraId="2389616F" w14:textId="77777777" w:rsidR="00086DBA" w:rsidRDefault="00000000">
      <w:pPr>
        <w:spacing w:after="120"/>
        <w:jc w:val="both"/>
      </w:pPr>
      <w:r>
        <w:rPr>
          <w:b/>
          <w:sz w:val="20"/>
        </w:rPr>
        <w:t xml:space="preserve">(b) [3 points] </w:t>
      </w:r>
      <w:r>
        <w:rPr>
          <w:sz w:val="20"/>
        </w:rPr>
        <w:t>The memo's headline −4.8 points: explain why it is not the causal effect of coaching, and give the likely direction of the bias with the reason.</w:t>
      </w:r>
    </w:p>
    <w:p w14:paraId="686B9259" w14:textId="7DC1F322" w:rsidR="00086DBA" w:rsidRDefault="00000000">
      <w:pPr>
        <w:spacing w:after="120"/>
        <w:jc w:val="both"/>
      </w:pPr>
      <w:r>
        <w:rPr>
          <w:b/>
          <w:sz w:val="20"/>
        </w:rPr>
        <w:t xml:space="preserve">Solution: </w:t>
      </w:r>
      <w:r>
        <w:rPr>
          <w:i/>
          <w:sz w:val="20"/>
        </w:rPr>
        <w:t xml:space="preserve">Participation was chosen, not assigned: cardholders who sign up for financial coaching are likely more organized, motivated, and financially attentive, and would show lower delinquency even with no coaching (1.5 pts). So −4.8 mixes the coaching effect with the participant type and overstates the benefit (1.5 pts). Correlation-vs-causation </w:t>
      </w:r>
      <w:r w:rsidR="00871C96">
        <w:rPr>
          <w:i/>
          <w:sz w:val="20"/>
        </w:rPr>
        <w:t xml:space="preserve">can show up inside an </w:t>
      </w:r>
      <w:r>
        <w:rPr>
          <w:i/>
          <w:sz w:val="20"/>
        </w:rPr>
        <w:t xml:space="preserve">RCT </w:t>
      </w:r>
      <w:r w:rsidR="001B1F3D">
        <w:rPr>
          <w:i/>
          <w:sz w:val="20"/>
        </w:rPr>
        <w:t xml:space="preserve">if </w:t>
      </w:r>
      <w:r>
        <w:rPr>
          <w:i/>
          <w:sz w:val="20"/>
        </w:rPr>
        <w:t>you condition on a post-randomization choice</w:t>
      </w:r>
      <w:r w:rsidR="00871C96">
        <w:rPr>
          <w:i/>
          <w:sz w:val="20"/>
        </w:rPr>
        <w:t xml:space="preserve"> (selecting on an outcome)</w:t>
      </w:r>
      <w:r>
        <w:rPr>
          <w:i/>
          <w:sz w:val="20"/>
        </w:rPr>
        <w:t>.</w:t>
      </w:r>
    </w:p>
    <w:p w14:paraId="01DA54ED" w14:textId="77777777" w:rsidR="00086DBA" w:rsidRDefault="00000000">
      <w:pPr>
        <w:spacing w:after="120"/>
        <w:jc w:val="both"/>
      </w:pPr>
      <w:r>
        <w:rPr>
          <w:b/>
          <w:sz w:val="20"/>
        </w:rPr>
        <w:t xml:space="preserve">(c) [2 points] </w:t>
      </w:r>
      <w:r>
        <w:rPr>
          <w:sz w:val="20"/>
        </w:rPr>
        <w:t>The −1.2-point estimate answers exactly one business question — what is it? If the bank improved take-up from 30% to 60%, what back-of-envelope effect of the invitation would you pencil in, and on what assumption?</w:t>
      </w:r>
    </w:p>
    <w:p w14:paraId="2FF8AD7D" w14:textId="6F298F02" w:rsidR="00086DBA" w:rsidRDefault="00000000">
      <w:pPr>
        <w:spacing w:after="120"/>
        <w:jc w:val="both"/>
      </w:pPr>
      <w:r>
        <w:rPr>
          <w:b/>
          <w:sz w:val="20"/>
        </w:rPr>
        <w:lastRenderedPageBreak/>
        <w:t xml:space="preserve">Solution: </w:t>
      </w:r>
      <w:r>
        <w:rPr>
          <w:i/>
          <w:sz w:val="20"/>
        </w:rPr>
        <w:t>It is the causal effect of the policy the bank can actually implement: offering the invitation, at realistic take-up — intent to treat (1 pt). At 60% take-up, pencil in roughly −2.4 pp — double — assuming the newly induced joiners respond like current joiners (1 pt).</w:t>
      </w:r>
    </w:p>
    <w:p w14:paraId="72246063" w14:textId="77777777" w:rsidR="00086DBA" w:rsidRDefault="00000000">
      <w:pPr>
        <w:spacing w:after="120"/>
        <w:jc w:val="both"/>
      </w:pPr>
      <w:r>
        <w:rPr>
          <w:b/>
          <w:sz w:val="20"/>
        </w:rPr>
        <w:t xml:space="preserve">(d) [3 points] </w:t>
      </w:r>
      <w:r>
        <w:rPr>
          <w:sz w:val="20"/>
        </w:rPr>
        <w:t>Panel C: interpret the intercept and the coefficient on Invited in plain English, and state what earlier analysis this regression exactly reproduces. The AI adds: “Caution — R² is only 0.0005, so this model is nearly useless.” Is the treatment-effect estimate useless? One sentence.</w:t>
      </w:r>
    </w:p>
    <w:p w14:paraId="7892ADD9" w14:textId="2860282E" w:rsidR="00086DBA" w:rsidRDefault="00000000">
      <w:pPr>
        <w:spacing w:after="120"/>
        <w:jc w:val="both"/>
      </w:pPr>
      <w:r>
        <w:rPr>
          <w:b/>
          <w:sz w:val="20"/>
        </w:rPr>
        <w:t xml:space="preserve">Solution: </w:t>
      </w:r>
      <w:r>
        <w:rPr>
          <w:i/>
          <w:sz w:val="20"/>
        </w:rPr>
        <w:t>Intercept 0.086: the control group's delinquency rate, 8.6% (1 pt). Coefficient −0.012: invited cardholders are 1.2 pp less delinquent — a regression on a treatment dummy reproduces Panel A's two-sample comparison exactly (same estimate, SE, and p-value) (1 pt). The R² says individual delinquency is mostly idiosyncratic — as expected; it is irrelevant to whether −1.2 pp is a reliable average effect (1 pt).</w:t>
      </w:r>
    </w:p>
    <w:p w14:paraId="2E244FA6" w14:textId="77777777" w:rsidR="00086DBA" w:rsidRDefault="00000000">
      <w:pPr>
        <w:spacing w:after="120"/>
        <w:jc w:val="both"/>
      </w:pPr>
      <w:r>
        <w:rPr>
          <w:b/>
          <w:sz w:val="20"/>
        </w:rPr>
        <w:t xml:space="preserve">(e) [2 points] </w:t>
      </w:r>
      <w:r>
        <w:rPr>
          <w:sz w:val="20"/>
        </w:rPr>
        <w:t>Two design options were debated before launch: (i) block (stratified) randomization by credit-score band; (ii) cross-randomizing the invitation channel (email vs. text) in a 2×2. In one sentence each: what does each buy?</w:t>
      </w:r>
    </w:p>
    <w:p w14:paraId="421069D9" w14:textId="18D60F6C" w:rsidR="00086DBA" w:rsidRDefault="00000000">
      <w:pPr>
        <w:spacing w:after="120"/>
        <w:jc w:val="both"/>
      </w:pPr>
      <w:r>
        <w:rPr>
          <w:b/>
          <w:sz w:val="20"/>
        </w:rPr>
        <w:t xml:space="preserve">Solution: </w:t>
      </w:r>
      <w:r>
        <w:rPr>
          <w:i/>
          <w:sz w:val="20"/>
        </w:rPr>
        <w:t xml:space="preserve">Blocking guarantees treatment/control balance on a strong predictor of delinquency, </w:t>
      </w:r>
      <w:r w:rsidR="00871C96">
        <w:rPr>
          <w:i/>
          <w:sz w:val="20"/>
        </w:rPr>
        <w:t>delivering</w:t>
      </w:r>
      <w:r>
        <w:rPr>
          <w:i/>
          <w:sz w:val="20"/>
        </w:rPr>
        <w:t xml:space="preserve"> precision and subgroup </w:t>
      </w:r>
      <w:r w:rsidR="00871C96">
        <w:rPr>
          <w:i/>
          <w:sz w:val="20"/>
        </w:rPr>
        <w:t xml:space="preserve">comparisons </w:t>
      </w:r>
      <w:r>
        <w:rPr>
          <w:i/>
          <w:sz w:val="20"/>
        </w:rPr>
        <w:t>(1 pt). Cross-randomization answers a second question — channel effect and its interaction with the offer — in the same sample: two experiments for the price of one (1 pt).</w:t>
      </w:r>
    </w:p>
    <w:p w14:paraId="0AB97BCF" w14:textId="77777777" w:rsidR="00086DBA" w:rsidRDefault="00000000">
      <w:r>
        <w:br w:type="page"/>
      </w:r>
    </w:p>
    <w:p w14:paraId="08CF5CBD" w14:textId="77777777" w:rsidR="00086DBA" w:rsidRDefault="00000000">
      <w:pPr>
        <w:spacing w:after="160"/>
      </w:pPr>
      <w:r>
        <w:rPr>
          <w:b/>
          <w:sz w:val="20"/>
        </w:rPr>
        <w:lastRenderedPageBreak/>
        <w:t>C5. The Ad-Spend Model (12 points)</w:t>
      </w:r>
    </w:p>
    <w:p w14:paraId="16257C67" w14:textId="77777777" w:rsidR="00086DBA" w:rsidRDefault="00000000">
      <w:pPr>
        <w:spacing w:after="120"/>
        <w:jc w:val="both"/>
      </w:pPr>
      <w:r>
        <w:rPr>
          <w:sz w:val="20"/>
        </w:rPr>
        <w:t>Brightline Tutoring has 52 weeks of data on new-student signups and weekly digital ad spend (in $ thousands; spend ranged from $2k to $15k, averaging about $7k). An AI analyst fit the three models in Exhibit 5. SemStart = 1 for the 14 weeks within three weeks of a semester start.</w:t>
      </w:r>
    </w:p>
    <w:p w14:paraId="372248AB" w14:textId="77777777" w:rsidR="00086DBA" w:rsidRDefault="00000000">
      <w:pPr>
        <w:spacing w:after="60"/>
      </w:pPr>
      <w:r>
        <w:rPr>
          <w:b/>
          <w:sz w:val="20"/>
        </w:rPr>
        <w:t>Exhibit 5 — three fitted models (n = 52 weeks)</w:t>
      </w:r>
    </w:p>
    <w:tbl>
      <w:tblPr>
        <w:tblStyle w:val="TableGrid"/>
        <w:tblW w:w="0" w:type="auto"/>
        <w:tblLook w:val="04A0" w:firstRow="1" w:lastRow="0" w:firstColumn="1" w:lastColumn="0" w:noHBand="0" w:noVBand="1"/>
      </w:tblPr>
      <w:tblGrid>
        <w:gridCol w:w="2340"/>
        <w:gridCol w:w="2340"/>
        <w:gridCol w:w="2340"/>
        <w:gridCol w:w="2340"/>
      </w:tblGrid>
      <w:tr w:rsidR="00086DBA" w14:paraId="50817E4A" w14:textId="77777777">
        <w:tc>
          <w:tcPr>
            <w:tcW w:w="2340" w:type="dxa"/>
          </w:tcPr>
          <w:p w14:paraId="394AAC60" w14:textId="77777777" w:rsidR="00086DBA" w:rsidRDefault="00086DBA"/>
        </w:tc>
        <w:tc>
          <w:tcPr>
            <w:tcW w:w="2340" w:type="dxa"/>
          </w:tcPr>
          <w:p w14:paraId="00C3BA11" w14:textId="77777777" w:rsidR="00086DBA" w:rsidRDefault="00000000">
            <w:r>
              <w:rPr>
                <w:b/>
                <w:sz w:val="20"/>
              </w:rPr>
              <w:t>Model 1: Signups</w:t>
            </w:r>
          </w:p>
        </w:tc>
        <w:tc>
          <w:tcPr>
            <w:tcW w:w="2340" w:type="dxa"/>
          </w:tcPr>
          <w:p w14:paraId="6FC5D3D2" w14:textId="77777777" w:rsidR="00086DBA" w:rsidRDefault="00000000">
            <w:r>
              <w:rPr>
                <w:b/>
                <w:sz w:val="20"/>
              </w:rPr>
              <w:t>Model 2: ln(Signups)</w:t>
            </w:r>
          </w:p>
        </w:tc>
        <w:tc>
          <w:tcPr>
            <w:tcW w:w="2340" w:type="dxa"/>
          </w:tcPr>
          <w:p w14:paraId="135C2198" w14:textId="77777777" w:rsidR="00086DBA" w:rsidRDefault="00000000">
            <w:r>
              <w:rPr>
                <w:b/>
                <w:sz w:val="20"/>
              </w:rPr>
              <w:t>Model 3: Signups</w:t>
            </w:r>
          </w:p>
        </w:tc>
      </w:tr>
      <w:tr w:rsidR="00086DBA" w14:paraId="69417C8F" w14:textId="77777777">
        <w:tc>
          <w:tcPr>
            <w:tcW w:w="2340" w:type="dxa"/>
          </w:tcPr>
          <w:p w14:paraId="12D6ADF5" w14:textId="77777777" w:rsidR="00086DBA" w:rsidRDefault="00000000">
            <w:r>
              <w:rPr>
                <w:sz w:val="20"/>
              </w:rPr>
              <w:t>Intercept</w:t>
            </w:r>
          </w:p>
        </w:tc>
        <w:tc>
          <w:tcPr>
            <w:tcW w:w="2340" w:type="dxa"/>
          </w:tcPr>
          <w:p w14:paraId="50DC5802" w14:textId="77777777" w:rsidR="00086DBA" w:rsidRDefault="00000000">
            <w:r>
              <w:rPr>
                <w:sz w:val="20"/>
              </w:rPr>
              <w:t>12.0 (SE 4.6, t 2.6)</w:t>
            </w:r>
          </w:p>
        </w:tc>
        <w:tc>
          <w:tcPr>
            <w:tcW w:w="2340" w:type="dxa"/>
          </w:tcPr>
          <w:p w14:paraId="302933EC" w14:textId="77777777" w:rsidR="00086DBA" w:rsidRDefault="00000000">
            <w:r>
              <w:rPr>
                <w:sz w:val="20"/>
              </w:rPr>
              <w:t>3.06</w:t>
            </w:r>
          </w:p>
        </w:tc>
        <w:tc>
          <w:tcPr>
            <w:tcW w:w="2340" w:type="dxa"/>
          </w:tcPr>
          <w:p w14:paraId="37B9AD7E" w14:textId="77777777" w:rsidR="00086DBA" w:rsidRDefault="00000000">
            <w:r>
              <w:rPr>
                <w:sz w:val="20"/>
              </w:rPr>
              <w:t>20.8</w:t>
            </w:r>
          </w:p>
        </w:tc>
      </w:tr>
      <w:tr w:rsidR="00086DBA" w14:paraId="0FB1F163" w14:textId="77777777">
        <w:tc>
          <w:tcPr>
            <w:tcW w:w="2340" w:type="dxa"/>
          </w:tcPr>
          <w:p w14:paraId="10546639" w14:textId="77777777" w:rsidR="00086DBA" w:rsidRDefault="00000000">
            <w:r>
              <w:rPr>
                <w:sz w:val="20"/>
              </w:rPr>
              <w:t>AdSpend ($k)</w:t>
            </w:r>
          </w:p>
        </w:tc>
        <w:tc>
          <w:tcPr>
            <w:tcW w:w="2340" w:type="dxa"/>
          </w:tcPr>
          <w:p w14:paraId="10E25E3E" w14:textId="77777777" w:rsidR="00086DBA" w:rsidRDefault="00000000">
            <w:r>
              <w:rPr>
                <w:sz w:val="20"/>
              </w:rPr>
              <w:t>5.0 (SE 0.60, t 8.3)</w:t>
            </w:r>
          </w:p>
        </w:tc>
        <w:tc>
          <w:tcPr>
            <w:tcW w:w="2340" w:type="dxa"/>
          </w:tcPr>
          <w:p w14:paraId="57463994" w14:textId="77777777" w:rsidR="00086DBA" w:rsidRDefault="00000000">
            <w:r>
              <w:rPr>
                <w:sz w:val="20"/>
              </w:rPr>
              <w:t>—</w:t>
            </w:r>
          </w:p>
        </w:tc>
        <w:tc>
          <w:tcPr>
            <w:tcW w:w="2340" w:type="dxa"/>
          </w:tcPr>
          <w:p w14:paraId="3C1BC06D" w14:textId="77777777" w:rsidR="00086DBA" w:rsidRDefault="00000000">
            <w:r>
              <w:rPr>
                <w:sz w:val="20"/>
              </w:rPr>
              <w:t>3.2 (SE 0.7, t 4.6)</w:t>
            </w:r>
          </w:p>
        </w:tc>
      </w:tr>
      <w:tr w:rsidR="00086DBA" w14:paraId="196FAB43" w14:textId="77777777">
        <w:tc>
          <w:tcPr>
            <w:tcW w:w="2340" w:type="dxa"/>
          </w:tcPr>
          <w:p w14:paraId="388629FF" w14:textId="77777777" w:rsidR="00086DBA" w:rsidRDefault="00000000">
            <w:r>
              <w:rPr>
                <w:sz w:val="20"/>
              </w:rPr>
              <w:t>ln(AdSpend)</w:t>
            </w:r>
          </w:p>
        </w:tc>
        <w:tc>
          <w:tcPr>
            <w:tcW w:w="2340" w:type="dxa"/>
          </w:tcPr>
          <w:p w14:paraId="0E05FCF9" w14:textId="77777777" w:rsidR="00086DBA" w:rsidRDefault="00000000">
            <w:r>
              <w:rPr>
                <w:sz w:val="20"/>
              </w:rPr>
              <w:t>—</w:t>
            </w:r>
          </w:p>
        </w:tc>
        <w:tc>
          <w:tcPr>
            <w:tcW w:w="2340" w:type="dxa"/>
          </w:tcPr>
          <w:p w14:paraId="16C68E10" w14:textId="77777777" w:rsidR="00086DBA" w:rsidRDefault="00000000">
            <w:r>
              <w:rPr>
                <w:sz w:val="20"/>
              </w:rPr>
              <w:t>0.45 (SE 0.046, t 9.8)</w:t>
            </w:r>
          </w:p>
        </w:tc>
        <w:tc>
          <w:tcPr>
            <w:tcW w:w="2340" w:type="dxa"/>
          </w:tcPr>
          <w:p w14:paraId="5A44B8BA" w14:textId="77777777" w:rsidR="00086DBA" w:rsidRDefault="00000000">
            <w:r>
              <w:rPr>
                <w:sz w:val="20"/>
              </w:rPr>
              <w:t>—</w:t>
            </w:r>
          </w:p>
        </w:tc>
      </w:tr>
      <w:tr w:rsidR="00086DBA" w14:paraId="689CD9EE" w14:textId="77777777">
        <w:tc>
          <w:tcPr>
            <w:tcW w:w="2340" w:type="dxa"/>
          </w:tcPr>
          <w:p w14:paraId="6C09EE32" w14:textId="77777777" w:rsidR="00086DBA" w:rsidRDefault="00000000">
            <w:r>
              <w:rPr>
                <w:sz w:val="20"/>
              </w:rPr>
              <w:t>SemStart (0/1)</w:t>
            </w:r>
          </w:p>
        </w:tc>
        <w:tc>
          <w:tcPr>
            <w:tcW w:w="2340" w:type="dxa"/>
          </w:tcPr>
          <w:p w14:paraId="5403F198" w14:textId="77777777" w:rsidR="00086DBA" w:rsidRDefault="00000000">
            <w:r>
              <w:rPr>
                <w:sz w:val="20"/>
              </w:rPr>
              <w:t>—</w:t>
            </w:r>
          </w:p>
        </w:tc>
        <w:tc>
          <w:tcPr>
            <w:tcW w:w="2340" w:type="dxa"/>
          </w:tcPr>
          <w:p w14:paraId="3658309B" w14:textId="77777777" w:rsidR="00086DBA" w:rsidRDefault="00000000">
            <w:r>
              <w:rPr>
                <w:sz w:val="20"/>
              </w:rPr>
              <w:t>—</w:t>
            </w:r>
          </w:p>
        </w:tc>
        <w:tc>
          <w:tcPr>
            <w:tcW w:w="2340" w:type="dxa"/>
          </w:tcPr>
          <w:p w14:paraId="704D82B9" w14:textId="77777777" w:rsidR="00086DBA" w:rsidRDefault="00000000">
            <w:r>
              <w:rPr>
                <w:sz w:val="20"/>
              </w:rPr>
              <w:t>14.0 (SE 3.5, t 4.0)</w:t>
            </w:r>
          </w:p>
        </w:tc>
      </w:tr>
      <w:tr w:rsidR="00086DBA" w14:paraId="72986463" w14:textId="77777777">
        <w:tc>
          <w:tcPr>
            <w:tcW w:w="2340" w:type="dxa"/>
          </w:tcPr>
          <w:p w14:paraId="646180DC" w14:textId="77777777" w:rsidR="00086DBA" w:rsidRDefault="00000000">
            <w:r>
              <w:rPr>
                <w:sz w:val="20"/>
              </w:rPr>
              <w:t>R²</w:t>
            </w:r>
          </w:p>
        </w:tc>
        <w:tc>
          <w:tcPr>
            <w:tcW w:w="2340" w:type="dxa"/>
          </w:tcPr>
          <w:p w14:paraId="0B996C5D" w14:textId="77777777" w:rsidR="00086DBA" w:rsidRDefault="00000000">
            <w:r>
              <w:rPr>
                <w:sz w:val="20"/>
              </w:rPr>
              <w:t>0.58</w:t>
            </w:r>
          </w:p>
        </w:tc>
        <w:tc>
          <w:tcPr>
            <w:tcW w:w="2340" w:type="dxa"/>
          </w:tcPr>
          <w:p w14:paraId="17DEE99B" w14:textId="77777777" w:rsidR="00086DBA" w:rsidRDefault="00000000">
            <w:r>
              <w:rPr>
                <w:sz w:val="20"/>
              </w:rPr>
              <w:t>0.66</w:t>
            </w:r>
          </w:p>
        </w:tc>
        <w:tc>
          <w:tcPr>
            <w:tcW w:w="2340" w:type="dxa"/>
          </w:tcPr>
          <w:p w14:paraId="5DB48D2A" w14:textId="77777777" w:rsidR="00086DBA" w:rsidRDefault="00000000">
            <w:r>
              <w:rPr>
                <w:sz w:val="20"/>
              </w:rPr>
              <w:t>0.74</w:t>
            </w:r>
          </w:p>
        </w:tc>
      </w:tr>
    </w:tbl>
    <w:p w14:paraId="5B502BE4" w14:textId="77777777" w:rsidR="00086DBA" w:rsidRDefault="00086DBA">
      <w:pPr>
        <w:spacing w:after="40"/>
      </w:pPr>
    </w:p>
    <w:p w14:paraId="2DB0A252" w14:textId="77777777" w:rsidR="00086DBA" w:rsidRDefault="00000000">
      <w:pPr>
        <w:spacing w:after="80"/>
        <w:ind w:left="360"/>
        <w:jc w:val="both"/>
      </w:pPr>
      <w:r>
        <w:rPr>
          <w:sz w:val="20"/>
        </w:rPr>
        <w:t>Analyst's note: “I also ran an automated search over 40 variable/transformation combinations; the winner has R² = 0.91 on our 52 weeks. Happy to use it for next quarter's budget plan.”</w:t>
      </w:r>
    </w:p>
    <w:p w14:paraId="6C4FEB1E" w14:textId="77777777" w:rsidR="00086DBA" w:rsidRDefault="00000000">
      <w:pPr>
        <w:spacing w:after="120"/>
        <w:jc w:val="both"/>
      </w:pPr>
      <w:r>
        <w:rPr>
          <w:b/>
          <w:sz w:val="20"/>
        </w:rPr>
        <w:t xml:space="preserve">(a) [4 points] </w:t>
      </w:r>
      <w:r>
        <w:rPr>
          <w:sz w:val="20"/>
        </w:rPr>
        <w:t>Model 1, four quick reads (one sentence each): (i) interpret the slope 5.0; (ii) the intercept is 12.0 — what does it claim, and what caution applies given spend ranged $2k–$15k; (iii) compute predicted signups for a week with $10k of spend, and the residual if that week actually produced 50 signups; (iv) interpret R² = 0.58.</w:t>
      </w:r>
    </w:p>
    <w:p w14:paraId="50FBDB1A" w14:textId="77777777" w:rsidR="00086DBA" w:rsidRDefault="00000000">
      <w:pPr>
        <w:spacing w:after="120"/>
        <w:jc w:val="both"/>
      </w:pPr>
      <w:r>
        <w:rPr>
          <w:b/>
          <w:sz w:val="20"/>
        </w:rPr>
        <w:t xml:space="preserve">Solution: </w:t>
      </w:r>
      <w:r>
        <w:rPr>
          <w:i/>
          <w:sz w:val="20"/>
        </w:rPr>
        <w:t>(i) Across weeks, each extra $1k of ad spend is associated with about 5 more signups on average — an association in observational weeks, not a guaranteed causal return (1 pt). (ii) The line predicts ~12 signups at zero spend, but $0 is outside the observed $2k–$15k range — extrapolation; treat it as the line's anchor, not an estimate of ad-free demand (1 pt). (iii) 12 + 5×10 = 62 predicted; residual = 50 − 62 = −12 — actual minus predicted; the model over-predicted by 12 (1 pt). (iv) 58% of week-to-week variance in signups is accounted for by spend; 42% is left to everything else (1 pt).</w:t>
      </w:r>
    </w:p>
    <w:p w14:paraId="6911625D" w14:textId="77777777" w:rsidR="00086DBA" w:rsidRDefault="00000000">
      <w:pPr>
        <w:spacing w:after="120"/>
        <w:jc w:val="both"/>
      </w:pPr>
      <w:r>
        <w:rPr>
          <w:b/>
          <w:sz w:val="20"/>
        </w:rPr>
        <w:t xml:space="preserve">(b) [3 points] </w:t>
      </w:r>
      <w:r>
        <w:rPr>
          <w:sz w:val="20"/>
        </w:rPr>
        <w:t>Model 2: (i) interpret the 0.45, and say what 0.45 &lt; 1 implies about returns to ad spend. (ii) The AI says “Model 2 beats Model 1 — R² 0.66 vs. 0.58.” What is wrong with that comparison?</w:t>
      </w:r>
    </w:p>
    <w:p w14:paraId="5AF77588" w14:textId="77777777" w:rsidR="00086DBA" w:rsidRDefault="00000000">
      <w:pPr>
        <w:spacing w:after="120"/>
        <w:jc w:val="both"/>
      </w:pPr>
      <w:r>
        <w:rPr>
          <w:b/>
          <w:sz w:val="20"/>
        </w:rPr>
        <w:t xml:space="preserve">Solution: </w:t>
      </w:r>
      <w:r>
        <w:rPr>
          <w:i/>
          <w:sz w:val="20"/>
        </w:rPr>
        <w:t>(i) An elasticity: a 1% increase in spend is associated with about a 0.45% increase in signups; below 1 means diminishing returns — doubling spend far less than doubles signups (1.5 pts). (ii) The two R²'s have different dependent variables (Signups vs. ln Signups), so they are not comparable; compare the models on the same scale — e.g., prediction errors in actual signups, ideally on held-out weeks (1.5 pts).</w:t>
      </w:r>
    </w:p>
    <w:p w14:paraId="6264C3E3" w14:textId="77777777" w:rsidR="00086DBA" w:rsidRDefault="00000000">
      <w:pPr>
        <w:spacing w:after="120"/>
        <w:jc w:val="both"/>
      </w:pPr>
      <w:r>
        <w:rPr>
          <w:b/>
          <w:sz w:val="20"/>
        </w:rPr>
        <w:t xml:space="preserve">(c) [3 points] </w:t>
      </w:r>
      <w:r>
        <w:rPr>
          <w:sz w:val="20"/>
        </w:rPr>
        <w:t>Model 3: (i) why did the spend slope drop from 5.0 to 3.2 — what does that reveal about Model 1's slope? (ii) Interpret the 14.0 on SemStart, naming the comparison group. (iii) A teammate proposes replacing SemStart with a single column coded 1–4 for the quarter of the year, entered as one variable. What does that coding wrongly impose, and what is the right way to put quarters into the regression?</w:t>
      </w:r>
    </w:p>
    <w:p w14:paraId="4EBBC15E" w14:textId="77777777" w:rsidR="00086DBA" w:rsidRDefault="00000000">
      <w:pPr>
        <w:spacing w:after="120"/>
        <w:jc w:val="both"/>
      </w:pPr>
      <w:r>
        <w:rPr>
          <w:b/>
          <w:sz w:val="20"/>
        </w:rPr>
        <w:t xml:space="preserve">Solution: </w:t>
      </w:r>
      <w:r>
        <w:rPr>
          <w:i/>
          <w:sz w:val="20"/>
        </w:rPr>
        <w:t>(i) Semester-start weeks have both higher spend and more signups, so Model 1's slope credited spend with the semester surge; holding SemStart fixed, the spend association falls to 3.2 — omitted-variable bias in Model 1 (1 pt). (ii) Holding spend fixed, semester-start weeks average 14 more signups than non-semester weeks — the omitted (baseline) category (1 pt). (iii) One column coded 1–4 forces a single slope: equal spacing and an ordering on an unordered category (Q4 = four times Q1's “effect”); enter quarters as three dummy variables with one quarter omitted as the baseline (1 pt).</w:t>
      </w:r>
    </w:p>
    <w:p w14:paraId="13F60E30" w14:textId="77777777" w:rsidR="00086DBA" w:rsidRDefault="00000000">
      <w:pPr>
        <w:spacing w:after="120"/>
        <w:jc w:val="both"/>
      </w:pPr>
      <w:r>
        <w:rPr>
          <w:b/>
          <w:sz w:val="20"/>
        </w:rPr>
        <w:t xml:space="preserve">(d) [2 points] </w:t>
      </w:r>
      <w:r>
        <w:rPr>
          <w:sz w:val="20"/>
        </w:rPr>
        <w:t>The automated-search winner (R² = 0.91): why is in-sample R² the wrong yardstick for choosing the budget-planning model, and what evaluation would you demand instead?</w:t>
      </w:r>
    </w:p>
    <w:p w14:paraId="618B1583" w14:textId="77777777" w:rsidR="00086DBA" w:rsidRDefault="00000000">
      <w:pPr>
        <w:spacing w:after="120"/>
        <w:jc w:val="both"/>
      </w:pPr>
      <w:r>
        <w:rPr>
          <w:b/>
          <w:sz w:val="20"/>
        </w:rPr>
        <w:lastRenderedPageBreak/>
        <w:t xml:space="preserve">Solution: </w:t>
      </w:r>
      <w:r>
        <w:rPr>
          <w:i/>
          <w:sz w:val="20"/>
        </w:rPr>
        <w:t>Forty tries on 52 weeks means the top R² is partly fit-to-noise: R² never falls as flexibility is added, so a search maximizing it rewards overfitting (1 pt). Demand out-of-sample evidence — cross-validation or a held-out set of weeks, judged on prediction error (1 pt).</w:t>
      </w:r>
    </w:p>
    <w:p w14:paraId="2FC526C5" w14:textId="77777777" w:rsidR="00086DBA" w:rsidRDefault="00000000">
      <w:pPr>
        <w:spacing w:after="120"/>
        <w:jc w:val="both"/>
      </w:pPr>
      <w:r>
        <w:rPr>
          <w:b/>
          <w:sz w:val="20"/>
        </w:rPr>
        <w:t>End of exam. Before you turn this in: every number you wrote down — does it pass your own smell test?</w:t>
      </w:r>
    </w:p>
    <w:sectPr w:rsidR="00086DB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005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5409236">
    <w:abstractNumId w:val="8"/>
  </w:num>
  <w:num w:numId="2" w16cid:durableId="777262599">
    <w:abstractNumId w:val="6"/>
  </w:num>
  <w:num w:numId="3" w16cid:durableId="1672948943">
    <w:abstractNumId w:val="5"/>
  </w:num>
  <w:num w:numId="4" w16cid:durableId="1780028756">
    <w:abstractNumId w:val="4"/>
  </w:num>
  <w:num w:numId="5" w16cid:durableId="1731616628">
    <w:abstractNumId w:val="7"/>
  </w:num>
  <w:num w:numId="6" w16cid:durableId="1618566049">
    <w:abstractNumId w:val="3"/>
  </w:num>
  <w:num w:numId="7" w16cid:durableId="284704695">
    <w:abstractNumId w:val="2"/>
  </w:num>
  <w:num w:numId="8" w16cid:durableId="1090465468">
    <w:abstractNumId w:val="1"/>
  </w:num>
  <w:num w:numId="9" w16cid:durableId="56645197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DBA"/>
    <w:rsid w:val="0015074B"/>
    <w:rsid w:val="001B1F3D"/>
    <w:rsid w:val="0029639D"/>
    <w:rsid w:val="00326F90"/>
    <w:rsid w:val="00527FAB"/>
    <w:rsid w:val="00871C96"/>
    <w:rsid w:val="00AA1D8D"/>
    <w:rsid w:val="00B47730"/>
    <w:rsid w:val="00CB0664"/>
    <w:rsid w:val="00F3397C"/>
    <w:rsid w:val="00F72111"/>
    <w:rsid w:val="00FC693F"/>
    <w:rsid w:val="00FE0E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24DF6D"/>
  <w14:defaultImageDpi w14:val="300"/>
  <w15:docId w15:val="{2F112CD7-5E3A-924F-B237-53553AC13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13</Pages>
  <Words>4240</Words>
  <Characters>24172</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Reed Walker</cp:lastModifiedBy>
  <cp:revision>6</cp:revision>
  <dcterms:created xsi:type="dcterms:W3CDTF">2013-12-23T23:15:00Z</dcterms:created>
  <dcterms:modified xsi:type="dcterms:W3CDTF">2026-10-13T02:09:00Z</dcterms:modified>
  <cp:category/>
</cp:coreProperties>
</file>