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Is the iPhone 13 available in stock?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Yes, the iPhone 13 is currently in stock. Would you like to see the available options?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How long does it take to ship my order?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Standard shipping typically takes 3-5 business days. We also offer expedited shipping options at checkout.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your return policy?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 can return most items within 30 days of delivery for a full refund. Please ensure that the items are in their original condition and packaging.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How can I track my order?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You can track your order by logging into your account and visiting the 'Order History' section or by entering your order number and email address on our tracking page.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payment methods do you accept?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 accept credit/debit cards (Visa, MasterCard, American Express), PayPal, and Apple Pay.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Are there any ongoing discounts or promotions?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Yes, we have several promotions running this month, including a 10% discount on all electronics and free shipping on orders over $50.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forgot my password. How can I reset it?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You can reset your password by clicking on the 'Forgot Password' link on the login page and entering your registered email address.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specifications of the Samsung Galaxy S21?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Samsung Galaxy S21 features a 6.2-inch Dynamic AMOLED display, a 64MP triple camera setup, the Exynos 2100 processor, 8GB of RAM, and 128GB of internal storage.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How can I contact customer support?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You can reach our customer support team via email at support@ecommerce.com or by calling our toll-free number at 1-800-123-4567.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Does this product come with a warranty?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Yes, most of our electronics come with a manufacturer's warranty. The warranty period varies by product and manufacturer.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