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【方案调研】搜广推场景下的</w:t>
      </w:r>
      <w:r>
        <w:rPr>
          <w:rFonts w:eastAsia="等线" w:ascii="Arial" w:cs="Arial" w:hAnsi="Arial"/>
          <w:b w:val="true"/>
          <w:sz w:val="52"/>
        </w:rPr>
        <w:t>特征工程</w:t>
      </w:r>
    </w:p>
    <w:p>
      <w:pPr>
        <w:spacing w:before="120" w:after="120" w:line="288" w:lineRule="auto"/>
        <w:ind w:left="0"/>
        <w:jc w:val="left"/>
      </w:pPr>
      <w:r>
        <w:rPr>
          <w:rFonts w:eastAsia="等线" w:ascii="Arial" w:cs="Arial" w:hAnsi="Arial"/>
          <w:b w:val="true"/>
          <w:color w:val="245bdb"/>
          <w:sz w:val="22"/>
        </w:rPr>
        <w:t>导读：</w:t>
      </w:r>
      <w:r>
        <w:rPr>
          <w:rFonts w:eastAsia="等线" w:ascii="Arial" w:cs="Arial" w:hAnsi="Arial"/>
          <w:sz w:val="22"/>
        </w:rPr>
        <w:t>在搜推广领域中，</w:t>
      </w:r>
      <w:r>
        <w:rPr>
          <w:rFonts w:eastAsia="等线" w:ascii="Arial" w:cs="Arial" w:hAnsi="Arial"/>
          <w:sz w:val="22"/>
        </w:rPr>
        <w:t>特征工程</w:t>
      </w:r>
      <w:r>
        <w:rPr>
          <w:rFonts w:eastAsia="等线" w:ascii="Arial" w:cs="Arial" w:hAnsi="Arial"/>
          <w:sz w:val="22"/>
        </w:rPr>
        <w:t>对业务效果具有很大的影响，并且占据了</w:t>
      </w:r>
      <w:r>
        <w:rPr>
          <w:rFonts w:eastAsia="等线" w:ascii="Arial" w:cs="Arial" w:hAnsi="Arial"/>
          <w:sz w:val="22"/>
        </w:rPr>
        <w:t>算法</w:t>
      </w:r>
      <w:r>
        <w:rPr>
          <w:rFonts w:eastAsia="等线" w:ascii="Arial" w:cs="Arial" w:hAnsi="Arial"/>
          <w:sz w:val="22"/>
        </w:rPr>
        <w:t>工程师很多精力。正如业界经典的话所说“Garbage in, garbage out”，数据和特征决定了</w:t>
      </w:r>
      <w:r>
        <w:rPr>
          <w:rFonts w:eastAsia="等线" w:ascii="Arial" w:cs="Arial" w:hAnsi="Arial"/>
          <w:sz w:val="22"/>
        </w:rPr>
        <w:t>机器学习</w:t>
      </w:r>
      <w:r>
        <w:rPr>
          <w:rFonts w:eastAsia="等线" w:ascii="Arial" w:cs="Arial" w:hAnsi="Arial"/>
          <w:sz w:val="22"/>
        </w:rPr>
        <w:t>算法的上限，模型、算法的选择和优化只是在不断逼近这个上限，而特征工程就是数据与算法之间的桥梁。特征工程的前提是收集足够多的数据，使用数据学习知识，从大量的原始数据中提取关键信息并表示为模型所需要的形式。本文调研了阿里、腾讯、美团等公司在</w:t>
      </w:r>
      <w:r>
        <w:rPr>
          <w:rFonts w:eastAsia="等线" w:ascii="Arial" w:cs="Arial" w:hAnsi="Arial"/>
          <w:sz w:val="22"/>
        </w:rPr>
        <w:t>CVR</w:t>
      </w:r>
      <w:r>
        <w:rPr>
          <w:rFonts w:eastAsia="等线" w:ascii="Arial" w:cs="Arial" w:hAnsi="Arial"/>
          <w:sz w:val="22"/>
        </w:rPr>
        <w:t>模型、CTR模型工作中特征工程的相关做法和方案，主要分为4部分内容：</w:t>
      </w:r>
    </w:p>
    <w:p>
      <w:pPr>
        <w:numPr>
          <w:numId w:val="1"/>
        </w:numPr>
        <w:spacing w:before="120" w:after="120" w:line="288" w:lineRule="auto"/>
        <w:ind w:left="0"/>
        <w:jc w:val="left"/>
      </w:pPr>
      <w:r>
        <w:rPr>
          <w:rFonts w:eastAsia="等线" w:ascii="Arial" w:cs="Arial" w:hAnsi="Arial"/>
          <w:sz w:val="22"/>
        </w:rPr>
        <w:t>为什么要精做</w:t>
      </w:r>
      <w:r>
        <w:rPr>
          <w:rFonts w:eastAsia="等线" w:ascii="Arial" w:cs="Arial" w:hAnsi="Arial"/>
          <w:sz w:val="22"/>
        </w:rPr>
        <w:t>特征工程</w:t>
      </w:r>
    </w:p>
    <w:p>
      <w:pPr>
        <w:numPr>
          <w:numId w:val="2"/>
        </w:numPr>
        <w:spacing w:before="120" w:after="120" w:line="288" w:lineRule="auto"/>
        <w:ind w:left="0"/>
        <w:jc w:val="left"/>
      </w:pPr>
      <w:r>
        <w:rPr>
          <w:rFonts w:eastAsia="等线" w:ascii="Arial" w:cs="Arial" w:hAnsi="Arial"/>
          <w:sz w:val="22"/>
        </w:rPr>
        <w:t>什么是好的特征工程</w:t>
      </w:r>
    </w:p>
    <w:p>
      <w:pPr>
        <w:numPr>
          <w:numId w:val="3"/>
        </w:numPr>
        <w:spacing w:before="120" w:after="120" w:line="288" w:lineRule="auto"/>
        <w:ind w:left="0"/>
        <w:jc w:val="left"/>
      </w:pPr>
      <w:r>
        <w:rPr>
          <w:rFonts w:eastAsia="等线" w:ascii="Arial" w:cs="Arial" w:hAnsi="Arial"/>
          <w:sz w:val="22"/>
        </w:rPr>
        <w:t>各厂搜广推场景下的</w:t>
      </w:r>
      <w:r>
        <w:rPr>
          <w:rFonts w:eastAsia="等线" w:ascii="Arial" w:cs="Arial" w:hAnsi="Arial"/>
          <w:sz w:val="22"/>
        </w:rPr>
        <w:t>特征工程</w:t>
      </w:r>
      <w:r>
        <w:rPr>
          <w:rFonts w:eastAsia="等线" w:ascii="Arial" w:cs="Arial" w:hAnsi="Arial"/>
          <w:sz w:val="22"/>
        </w:rPr>
        <w:t>经验</w:t>
      </w:r>
    </w:p>
    <w:p>
      <w:pPr>
        <w:numPr>
          <w:numId w:val="4"/>
        </w:numPr>
        <w:spacing w:before="120" w:after="120" w:line="288" w:lineRule="auto"/>
        <w:ind w:left="0"/>
        <w:jc w:val="left"/>
      </w:pPr>
      <w:r>
        <w:rPr>
          <w:rFonts w:eastAsia="等线" w:ascii="Arial" w:cs="Arial" w:hAnsi="Arial"/>
          <w:sz w:val="22"/>
        </w:rPr>
        <w:t>特征工程</w:t>
      </w:r>
      <w:r>
        <w:rPr>
          <w:rFonts w:eastAsia="等线" w:ascii="Arial" w:cs="Arial" w:hAnsi="Arial"/>
          <w:sz w:val="22"/>
        </w:rPr>
        <w:t>的常见问题及处理</w:t>
      </w:r>
    </w:p>
    <w:p>
      <w:pPr>
        <w:pStyle w:val="1"/>
        <w:spacing w:before="380" w:after="140" w:line="288" w:lineRule="auto"/>
        <w:ind w:left="0"/>
        <w:jc w:val="left"/>
        <w:outlineLvl w:val="0"/>
      </w:pPr>
      <w:bookmarkStart w:name="heading_0" w:id="0"/>
      <w:r>
        <w:rPr>
          <w:rFonts w:eastAsia="等线" w:ascii="Arial" w:cs="Arial" w:hAnsi="Arial"/>
          <w:color w:val="3370ff"/>
          <w:sz w:val="36"/>
        </w:rPr>
        <w:t xml:space="preserve">1. </w:t>
      </w:r>
      <w:r>
        <w:rPr>
          <w:rFonts w:eastAsia="等线" w:ascii="Arial" w:cs="Arial" w:hAnsi="Arial"/>
          <w:b w:val="true"/>
          <w:sz w:val="36"/>
        </w:rPr>
        <w:t>为什么要精做</w:t>
      </w:r>
      <w:r>
        <w:rPr>
          <w:rFonts w:eastAsia="等线" w:ascii="Arial" w:cs="Arial" w:hAnsi="Arial"/>
          <w:b w:val="true"/>
          <w:sz w:val="36"/>
        </w:rPr>
        <w:t>特征工程</w:t>
      </w:r>
      <w:bookmarkEnd w:id="0"/>
    </w:p>
    <w:p>
      <w:pPr>
        <w:pStyle w:val="2"/>
        <w:spacing w:before="320" w:after="120" w:line="288" w:lineRule="auto"/>
        <w:ind w:left="0"/>
        <w:jc w:val="left"/>
        <w:outlineLvl w:val="1"/>
      </w:pPr>
      <w:bookmarkStart w:name="heading_1" w:id="1"/>
      <w:r>
        <w:rPr>
          <w:rFonts w:eastAsia="等线" w:ascii="Arial" w:cs="Arial" w:hAnsi="Arial"/>
          <w:color w:val="3370ff"/>
          <w:sz w:val="32"/>
        </w:rPr>
        <w:t xml:space="preserve">1.1 </w:t>
      </w:r>
      <w:r>
        <w:rPr>
          <w:rFonts w:eastAsia="等线" w:ascii="Arial" w:cs="Arial" w:hAnsi="Arial"/>
          <w:b w:val="true"/>
          <w:sz w:val="32"/>
        </w:rPr>
        <w:t>精做</w:t>
      </w:r>
      <w:r>
        <w:rPr>
          <w:rFonts w:eastAsia="等线" w:ascii="Arial" w:cs="Arial" w:hAnsi="Arial"/>
          <w:b w:val="true"/>
          <w:sz w:val="32"/>
        </w:rPr>
        <w:t>特征工程</w:t>
      </w:r>
      <w:r>
        <w:rPr>
          <w:rFonts w:eastAsia="等线" w:ascii="Arial" w:cs="Arial" w:hAnsi="Arial"/>
          <w:b w:val="true"/>
          <w:sz w:val="32"/>
        </w:rPr>
        <w:t>的原因</w:t>
      </w:r>
      <w:bookmarkEnd w:id="1"/>
    </w:p>
    <w:p>
      <w:pPr>
        <w:spacing w:before="120" w:after="120" w:line="288" w:lineRule="auto"/>
        <w:ind w:left="0"/>
        <w:jc w:val="left"/>
      </w:pPr>
      <w:r>
        <w:rPr>
          <w:rFonts w:eastAsia="等线" w:ascii="Arial" w:cs="Arial" w:hAnsi="Arial"/>
          <w:sz w:val="22"/>
        </w:rPr>
        <w:t>特征工程</w:t>
      </w:r>
      <w:commentRangeStart w:id="1"/>
      <w:r>
        <w:rPr>
          <w:rFonts w:eastAsia="等线" w:ascii="Arial" w:cs="Arial" w:hAnsi="Arial"/>
          <w:sz w:val="22"/>
        </w:rPr>
        <w:t>就是对原始数据进行一</w:t>
      </w:r>
      <w:r>
        <w:rPr>
          <w:rFonts w:eastAsia="等线" w:ascii="Arial" w:cs="Arial" w:hAnsi="Arial"/>
          <w:sz w:val="22"/>
        </w:rPr>
        <w:t>系列</w:t>
      </w:r>
      <w:r>
        <w:rPr>
          <w:rFonts w:eastAsia="等线" w:ascii="Arial" w:cs="Arial" w:hAnsi="Arial"/>
          <w:sz w:val="22"/>
        </w:rPr>
        <w:t>工程处理，将其提炼为特征，作为输入供</w:t>
      </w:r>
      <w:r>
        <w:rPr>
          <w:rFonts w:eastAsia="等线" w:ascii="Arial" w:cs="Arial" w:hAnsi="Arial"/>
          <w:sz w:val="22"/>
        </w:rPr>
        <w:t>算</w:t>
      </w:r>
      <w:r>
        <w:rPr>
          <w:rFonts w:eastAsia="等线" w:ascii="Arial" w:cs="Arial" w:hAnsi="Arial"/>
          <w:sz w:val="22"/>
        </w:rPr>
        <w:t>法</w:t>
      </w:r>
      <w:r>
        <w:rPr>
          <w:rFonts w:eastAsia="等线" w:ascii="Arial" w:cs="Arial" w:hAnsi="Arial"/>
          <w:sz w:val="22"/>
        </w:rPr>
        <w:t>和模型使用。</w:t>
      </w:r>
      <w:commentRangeEnd w:id="1"/>
      <w:r>
        <w:commentReference w:id="1"/>
      </w:r>
      <w:r>
        <w:rPr>
          <w:rFonts w:eastAsia="等线" w:ascii="Arial" w:cs="Arial" w:hAnsi="Arial"/>
          <w:sz w:val="22"/>
        </w:rPr>
        <w:t>在完整的</w:t>
      </w:r>
      <w:r>
        <w:rPr>
          <w:rFonts w:eastAsia="等线" w:ascii="Arial" w:cs="Arial" w:hAnsi="Arial"/>
          <w:sz w:val="22"/>
        </w:rPr>
        <w:t>机器学习</w:t>
      </w:r>
      <w:r>
        <w:rPr>
          <w:rFonts w:eastAsia="等线" w:ascii="Arial" w:cs="Arial" w:hAnsi="Arial"/>
          <w:sz w:val="22"/>
        </w:rPr>
        <w:t>流水线</w:t>
      </w:r>
      <w:r>
        <w:rPr>
          <w:rFonts w:eastAsia="等线" w:ascii="Arial" w:cs="Arial" w:hAnsi="Arial"/>
          <w:sz w:val="22"/>
        </w:rPr>
        <w:t>中，特征工程不仅要考虑特征的处理，同时也需要考虑样本的处理，即选择哪部分样本输入模型，供模型训练使用。</w:t>
      </w:r>
    </w:p>
    <w:p>
      <w:pPr>
        <w:spacing w:before="120" w:after="120" w:line="288" w:lineRule="auto"/>
        <w:ind w:left="0"/>
        <w:jc w:val="left"/>
      </w:pPr>
      <w:hyperlink r:id="rId6">
        <w:r>
          <w:rPr>
            <w:rFonts w:eastAsia="等线" w:ascii="Arial" w:cs="Arial" w:hAnsi="Arial"/>
            <w:color w:val="3370ff"/>
            <w:sz w:val="22"/>
          </w:rPr>
          <w:t>推荐算法中的特征工程</w:t>
        </w:r>
      </w:hyperlink>
      <w:r>
        <w:rPr>
          <w:rFonts w:eastAsia="等线" w:ascii="Arial" w:cs="Arial" w:hAnsi="Arial"/>
          <w:sz w:val="22"/>
        </w:rPr>
        <w:t>一文中详细说明了为什么要细致化地进行特征工程的工作，主要原因也是</w:t>
      </w:r>
      <w:r>
        <w:rPr>
          <w:rFonts w:eastAsia="等线" w:ascii="Arial" w:cs="Arial" w:hAnsi="Arial"/>
          <w:sz w:val="22"/>
        </w:rPr>
        <w:t>机器学习</w:t>
      </w:r>
      <w:r>
        <w:rPr>
          <w:rFonts w:eastAsia="等线" w:ascii="Arial" w:cs="Arial" w:hAnsi="Arial"/>
          <w:sz w:val="22"/>
        </w:rPr>
        <w:t>领域的经典共识</w:t>
      </w:r>
      <w:r>
        <w:rPr>
          <w:rFonts w:eastAsia="等线" w:ascii="Arial" w:cs="Arial" w:hAnsi="Arial"/>
          <w:b w:val="true"/>
          <w:sz w:val="22"/>
        </w:rPr>
        <w:t>“Garbage In, Garbage Out”</w:t>
      </w:r>
      <w:r>
        <w:rPr>
          <w:rFonts w:eastAsia="等线" w:ascii="Arial" w:cs="Arial" w:hAnsi="Arial"/>
          <w:sz w:val="22"/>
        </w:rPr>
        <w:t>，数据和特征决定了模型机器学习算法的上线，模型和算法只是不断去逼近这个上限，只有收集足够多的数据，构造足够完善的特征工程，并从中提取关键信息，才能构造一个优秀的模型。</w:t>
      </w:r>
      <w:r>
        <w:rPr>
          <w:rFonts w:eastAsia="等线" w:ascii="Arial" w:cs="Arial" w:hAnsi="Arial"/>
          <w:b w:val="true"/>
          <w:sz w:val="22"/>
        </w:rPr>
        <w:t>特征工程处于机器学习</w:t>
      </w:r>
      <w:r>
        <w:rPr>
          <w:rFonts w:eastAsia="等线" w:ascii="Arial" w:cs="Arial" w:hAnsi="Arial"/>
          <w:b w:val="true"/>
          <w:sz w:val="22"/>
        </w:rPr>
        <w:t>流水线</w:t>
      </w:r>
      <w:r>
        <w:rPr>
          <w:rFonts w:eastAsia="等线" w:ascii="Arial" w:cs="Arial" w:hAnsi="Arial"/>
          <w:b w:val="true"/>
          <w:sz w:val="22"/>
        </w:rPr>
        <w:t>的上游位置，处理结果的好坏关系到后续模型的效果。</w:t>
      </w:r>
    </w:p>
    <w:p>
      <w:pPr>
        <w:spacing w:before="120" w:after="120" w:line="288" w:lineRule="auto"/>
        <w:ind w:left="0"/>
        <w:jc w:val="left"/>
      </w:pPr>
      <w:r>
        <w:rPr>
          <w:rFonts w:eastAsia="等线" w:ascii="Arial" w:cs="Arial" w:hAnsi="Arial"/>
          <w:sz w:val="22"/>
        </w:rPr>
        <w:t>许多大厂的经验表明，</w:t>
      </w:r>
      <w:r>
        <w:rPr>
          <w:rFonts w:eastAsia="等线" w:ascii="Arial" w:cs="Arial" w:hAnsi="Arial"/>
          <w:b w:val="true"/>
          <w:sz w:val="22"/>
        </w:rPr>
        <w:t>特征工程</w:t>
      </w:r>
      <w:r>
        <w:rPr>
          <w:rFonts w:eastAsia="等线" w:ascii="Arial" w:cs="Arial" w:hAnsi="Arial"/>
          <w:b w:val="true"/>
          <w:sz w:val="22"/>
        </w:rPr>
        <w:t>往往占据</w:t>
      </w:r>
      <w:r>
        <w:rPr>
          <w:rFonts w:eastAsia="等线" w:ascii="Arial" w:cs="Arial" w:hAnsi="Arial"/>
          <w:b w:val="true"/>
          <w:sz w:val="22"/>
        </w:rPr>
        <w:t>算法</w:t>
      </w:r>
      <w:r>
        <w:rPr>
          <w:rFonts w:eastAsia="等线" w:ascii="Arial" w:cs="Arial" w:hAnsi="Arial"/>
          <w:b w:val="true"/>
          <w:sz w:val="22"/>
        </w:rPr>
        <w:t>工作80～90%的时间，特征工程是最能显著提升模型性能的工作，同时，也可以大大简化模型复杂度，降低模型的维护成本，高质量的特征在简单的线性模型上也能表现出不错的效果。</w:t>
      </w:r>
    </w:p>
    <w:p>
      <w:pPr>
        <w:spacing w:before="120" w:after="120" w:line="288" w:lineRule="auto"/>
        <w:ind w:left="0"/>
        <w:jc w:val="center"/>
      </w:pPr>
      <w:r>
        <w:drawing>
          <wp:inline distT="0" distR="0" distB="0" distL="0">
            <wp:extent cx="5257800" cy="27051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7"/>
                    <a:stretch>
                      <a:fillRect/>
                    </a:stretch>
                  </pic:blipFill>
                  <pic:spPr>
                    <a:xfrm>
                      <a:off x="0" y="0"/>
                      <a:ext cx="5257800" cy="27051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对于传音</w:t>
      </w:r>
      <w:r>
        <w:rPr>
          <w:rFonts w:eastAsia="等线" w:ascii="Arial" w:cs="Arial" w:hAnsi="Arial"/>
          <w:b w:val="true"/>
          <w:sz w:val="22"/>
        </w:rPr>
        <w:t>CVR</w:t>
      </w:r>
      <w:r>
        <w:rPr>
          <w:rFonts w:eastAsia="等线" w:ascii="Arial" w:cs="Arial" w:hAnsi="Arial"/>
          <w:b w:val="true"/>
          <w:sz w:val="22"/>
        </w:rPr>
        <w:t>模型当前现状：</w:t>
      </w:r>
    </w:p>
    <w:p>
      <w:pPr>
        <w:numPr>
          <w:numId w:val="5"/>
        </w:numPr>
        <w:spacing w:before="120" w:after="120" w:line="288" w:lineRule="auto"/>
        <w:ind w:left="0"/>
        <w:jc w:val="left"/>
      </w:pPr>
      <w:r>
        <w:rPr>
          <w:rFonts w:eastAsia="等线" w:ascii="Arial" w:cs="Arial" w:hAnsi="Arial"/>
          <w:b w:val="true"/>
          <w:sz w:val="22"/>
        </w:rPr>
        <w:t>离线实验中，</w:t>
      </w:r>
      <w:r>
        <w:rPr>
          <w:rFonts w:eastAsia="等线" w:ascii="Arial" w:cs="Arial" w:hAnsi="Arial"/>
          <w:b w:val="true"/>
          <w:sz w:val="22"/>
        </w:rPr>
        <w:t>特征工程</w:t>
      </w:r>
      <w:r>
        <w:rPr>
          <w:rFonts w:eastAsia="等线" w:ascii="Arial" w:cs="Arial" w:hAnsi="Arial"/>
          <w:b w:val="true"/>
          <w:sz w:val="22"/>
        </w:rPr>
        <w:t>初版优化可以带来</w:t>
      </w:r>
      <w:r>
        <w:rPr>
          <w:rFonts w:eastAsia="等线" w:ascii="Arial" w:cs="Arial" w:hAnsi="Arial"/>
          <w:b w:val="true"/>
          <w:sz w:val="22"/>
        </w:rPr>
        <w:t>AUC</w:t>
      </w:r>
      <w:r>
        <w:rPr>
          <w:rFonts w:eastAsia="等线" w:ascii="Arial" w:cs="Arial" w:hAnsi="Arial"/>
          <w:b w:val="true"/>
          <w:sz w:val="22"/>
        </w:rPr>
        <w:t>&amp;打分准确性的提升</w:t>
      </w:r>
    </w:p>
    <w:p>
      <w:pPr>
        <w:numPr>
          <w:numId w:val="6"/>
        </w:numPr>
        <w:spacing w:before="120" w:after="120" w:line="288" w:lineRule="auto"/>
        <w:ind w:left="0"/>
        <w:jc w:val="left"/>
      </w:pPr>
      <w:r>
        <w:rPr>
          <w:rFonts w:eastAsia="等线" w:ascii="Arial" w:cs="Arial" w:hAnsi="Arial"/>
          <w:b w:val="true"/>
          <w:sz w:val="22"/>
        </w:rPr>
        <w:t>随着业务的发展&amp;</w:t>
      </w:r>
      <w:r>
        <w:rPr>
          <w:rFonts w:eastAsia="等线" w:ascii="Arial" w:cs="Arial" w:hAnsi="Arial"/>
          <w:b w:val="true"/>
          <w:sz w:val="22"/>
        </w:rPr>
        <w:t>CVR</w:t>
      </w:r>
      <w:r>
        <w:rPr>
          <w:rFonts w:eastAsia="等线" w:ascii="Arial" w:cs="Arial" w:hAnsi="Arial"/>
          <w:b w:val="true"/>
          <w:sz w:val="22"/>
        </w:rPr>
        <w:t>模型性能提升需求，</w:t>
      </w:r>
      <w:r>
        <w:rPr>
          <w:rFonts w:eastAsia="等线" w:ascii="Arial" w:cs="Arial" w:hAnsi="Arial"/>
          <w:b w:val="true"/>
          <w:sz w:val="22"/>
        </w:rPr>
        <w:t>特征工程</w:t>
      </w:r>
      <w:r>
        <w:rPr>
          <w:rFonts w:eastAsia="等线" w:ascii="Arial" w:cs="Arial" w:hAnsi="Arial"/>
          <w:b w:val="true"/>
          <w:sz w:val="22"/>
        </w:rPr>
        <w:t>优化工作势在必行。</w:t>
      </w:r>
      <w:r>
        <w:rPr>
          <w:rFonts w:eastAsia="等线" w:ascii="Arial" w:cs="Arial" w:hAnsi="Arial"/>
          <w:sz w:val="22"/>
        </w:rPr>
        <w:t>特征工程决定效果上限，后期效果类/</w:t>
      </w:r>
      <w:r>
        <w:rPr>
          <w:rFonts w:eastAsia="等线" w:ascii="Arial" w:cs="Arial" w:hAnsi="Arial"/>
          <w:sz w:val="22"/>
        </w:rPr>
        <w:t>转化</w:t>
      </w:r>
      <w:r>
        <w:rPr>
          <w:rFonts w:eastAsia="等线" w:ascii="Arial" w:cs="Arial" w:hAnsi="Arial"/>
          <w:sz w:val="22"/>
        </w:rPr>
        <w:t>类广告主不断加入，同时也面临细粒度转化成本达标问题，当前特征工程可能无法满足CVR模型长期迭代更新（保证转化成本）的需求，因此CVR模型特征工程优化非常有必要。</w:t>
      </w:r>
    </w:p>
    <w:p>
      <w:pPr>
        <w:pStyle w:val="2"/>
        <w:spacing w:before="320" w:after="120" w:line="288" w:lineRule="auto"/>
        <w:ind w:left="0"/>
        <w:jc w:val="left"/>
        <w:outlineLvl w:val="1"/>
      </w:pPr>
      <w:bookmarkStart w:name="heading_2" w:id="2"/>
      <w:r>
        <w:rPr>
          <w:rFonts w:eastAsia="等线" w:ascii="Arial" w:cs="Arial" w:hAnsi="Arial"/>
          <w:color w:val="3370ff"/>
          <w:sz w:val="32"/>
        </w:rPr>
        <w:t xml:space="preserve">1.2 </w:t>
      </w:r>
      <w:r>
        <w:rPr>
          <w:rFonts w:eastAsia="等线" w:ascii="Arial" w:cs="Arial" w:hAnsi="Arial"/>
          <w:b w:val="true"/>
          <w:sz w:val="32"/>
        </w:rPr>
        <w:t>关于</w:t>
      </w:r>
      <w:r>
        <w:rPr>
          <w:rFonts w:eastAsia="等线" w:ascii="Arial" w:cs="Arial" w:hAnsi="Arial"/>
          <w:b w:val="true"/>
          <w:sz w:val="32"/>
        </w:rPr>
        <w:t>特征工程</w:t>
      </w:r>
      <w:r>
        <w:rPr>
          <w:rFonts w:eastAsia="等线" w:ascii="Arial" w:cs="Arial" w:hAnsi="Arial"/>
          <w:b w:val="true"/>
          <w:sz w:val="32"/>
        </w:rPr>
        <w:t>的3个误区</w:t>
      </w:r>
      <w:bookmarkEnd w:id="2"/>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985"/>
        <w:gridCol w:w="5295"/>
      </w:tblGrid>
      <w:tr>
        <w:tc>
          <w:tcPr>
            <w:tcW w:w="298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误区点</w:t>
            </w:r>
          </w:p>
        </w:tc>
        <w:tc>
          <w:tcPr>
            <w:tcW w:w="529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说明</w:t>
            </w:r>
          </w:p>
        </w:tc>
      </w:tr>
      <w:tr>
        <w:tc>
          <w:tcPr>
            <w:tcW w:w="2985" w:type="dxa"/>
            <w:tcMar>
              <w:top w:type="dxa" w:w="60"/>
              <w:left w:type="dxa" w:w="120"/>
              <w:bottom w:type="dxa" w:w="30"/>
              <w:right w:type="dxa" w:w="120"/>
            </w:tcMar>
          </w:tcPr>
          <w:p>
            <w:pPr>
              <w:numPr>
                <w:numId w:val="7"/>
              </w:numPr>
              <w:spacing w:before="120" w:after="120" w:line="288" w:lineRule="auto"/>
              <w:ind w:left="0"/>
              <w:jc w:val="left"/>
            </w:pPr>
            <w:r>
              <w:rPr>
                <w:rFonts w:eastAsia="等线" w:ascii="Arial" w:cs="Arial" w:hAnsi="Arial"/>
                <w:b w:val="true"/>
                <w:sz w:val="22"/>
              </w:rPr>
              <w:t>深度学习</w:t>
            </w:r>
            <w:r>
              <w:rPr>
                <w:rFonts w:eastAsia="等线" w:ascii="Arial" w:cs="Arial" w:hAnsi="Arial"/>
                <w:b w:val="true"/>
                <w:sz w:val="22"/>
              </w:rPr>
              <w:t>不需要精细化的</w:t>
            </w:r>
            <w:r>
              <w:rPr>
                <w:rFonts w:eastAsia="等线" w:ascii="Arial" w:cs="Arial" w:hAnsi="Arial"/>
                <w:b w:val="true"/>
                <w:sz w:val="22"/>
              </w:rPr>
              <w:t>特征工程</w:t>
            </w:r>
          </w:p>
          <w:p>
            <w:pPr>
              <w:spacing w:before="120" w:after="120" w:line="288" w:lineRule="auto"/>
              <w:ind w:left="0"/>
              <w:jc w:val="left"/>
            </w:pPr>
          </w:p>
        </w:tc>
        <w:tc>
          <w:tcPr>
            <w:tcW w:w="5295" w:type="dxa"/>
            <w:tcMar>
              <w:top w:type="dxa" w:w="60"/>
              <w:left w:type="dxa" w:w="120"/>
              <w:bottom w:type="dxa" w:w="30"/>
              <w:right w:type="dxa" w:w="120"/>
            </w:tcMar>
          </w:tcPr>
          <w:p>
            <w:pPr>
              <w:numPr>
                <w:numId w:val="8"/>
              </w:numPr>
              <w:spacing w:before="120" w:after="120" w:line="288" w:lineRule="auto"/>
              <w:ind w:left="0"/>
              <w:jc w:val="left"/>
            </w:pPr>
            <w:r>
              <w:rPr>
                <w:rFonts w:eastAsia="等线" w:ascii="Arial" w:cs="Arial" w:hAnsi="Arial"/>
                <w:sz w:val="22"/>
              </w:rPr>
              <w:t>cv、</w:t>
            </w:r>
            <w:r>
              <w:rPr>
                <w:rFonts w:eastAsia="等线" w:ascii="Arial" w:cs="Arial" w:hAnsi="Arial"/>
                <w:sz w:val="22"/>
              </w:rPr>
              <w:t>nlp</w:t>
            </w:r>
            <w:r>
              <w:rPr>
                <w:rFonts w:eastAsia="等线" w:ascii="Arial" w:cs="Arial" w:hAnsi="Arial"/>
                <w:sz w:val="22"/>
              </w:rPr>
              <w:t>场景中end-to-end的学习方式，使得在这些领域手工做</w:t>
            </w:r>
            <w:r>
              <w:rPr>
                <w:rFonts w:eastAsia="等线" w:ascii="Arial" w:cs="Arial" w:hAnsi="Arial"/>
                <w:sz w:val="22"/>
              </w:rPr>
              <w:t>特征工程</w:t>
            </w:r>
            <w:r>
              <w:rPr>
                <w:rFonts w:eastAsia="等线" w:ascii="Arial" w:cs="Arial" w:hAnsi="Arial"/>
                <w:sz w:val="22"/>
              </w:rPr>
              <w:t>的重要性大大降低</w:t>
            </w:r>
          </w:p>
          <w:p>
            <w:pPr>
              <w:numPr>
                <w:numId w:val="9"/>
              </w:numPr>
              <w:spacing w:before="120" w:after="120" w:line="288" w:lineRule="auto"/>
              <w:ind w:left="0"/>
              <w:jc w:val="left"/>
            </w:pPr>
            <w:r>
              <w:rPr>
                <w:rFonts w:eastAsia="等线" w:ascii="Arial" w:cs="Arial" w:hAnsi="Arial"/>
                <w:sz w:val="22"/>
              </w:rPr>
              <w:t>搜广推场景下的特征数据主要以关系型结构组织和存储，关系型数据上的特征生成和变换操作主要有两大类型：基于行的特征变换（row-based）和基于列的特征变换（column-based）</w:t>
            </w:r>
          </w:p>
          <w:p>
            <w:pPr>
              <w:numPr>
                <w:numId w:val="10"/>
              </w:numPr>
              <w:spacing w:before="120" w:after="120" w:line="288" w:lineRule="auto"/>
              <w:ind w:left="0"/>
              <w:jc w:val="left"/>
            </w:pPr>
            <w:r>
              <w:rPr>
                <w:rFonts w:eastAsia="等线" w:ascii="Arial" w:cs="Arial" w:hAnsi="Arial"/>
                <w:sz w:val="22"/>
              </w:rPr>
              <w:t>深度学习</w:t>
            </w:r>
            <w:r>
              <w:rPr>
                <w:rFonts w:eastAsia="等线" w:ascii="Arial" w:cs="Arial" w:hAnsi="Arial"/>
                <w:sz w:val="22"/>
              </w:rPr>
              <w:t>模型在一定程度上可以学习到row-based的特征变，</w:t>
            </w:r>
            <w:commentRangeStart w:id="2"/>
            <w:r>
              <w:rPr>
                <w:rFonts w:eastAsia="等线" w:ascii="Arial" w:cs="Arial" w:hAnsi="Arial"/>
                <w:sz w:val="22"/>
              </w:rPr>
              <w:t>但是很难学习到column-based的特征变换</w:t>
            </w:r>
            <w:commentRangeEnd w:id="2"/>
            <w:r>
              <w:commentReference w:id="2"/>
            </w:r>
          </w:p>
          <w:p>
            <w:pPr>
              <w:numPr>
                <w:numId w:val="11"/>
              </w:numPr>
              <w:spacing w:before="120" w:after="120" w:line="288" w:lineRule="auto"/>
              <w:ind w:left="0"/>
              <w:jc w:val="left"/>
            </w:pPr>
            <w:r>
              <w:rPr>
                <w:rFonts w:eastAsia="等线" w:ascii="Arial" w:cs="Arial" w:hAnsi="Arial"/>
                <w:sz w:val="22"/>
              </w:rPr>
              <w:t>特征工程</w:t>
            </w:r>
            <w:r>
              <w:rPr>
                <w:rFonts w:eastAsia="等线" w:ascii="Arial" w:cs="Arial" w:hAnsi="Arial"/>
                <w:sz w:val="22"/>
              </w:rPr>
              <w:t>可以高效提炼有价值的特征，降低模型学习的难度。</w:t>
            </w:r>
          </w:p>
        </w:tc>
      </w:tr>
      <w:tr>
        <w:tc>
          <w:tcPr>
            <w:tcW w:w="2985" w:type="dxa"/>
            <w:tcMar>
              <w:top w:type="dxa" w:w="60"/>
              <w:left w:type="dxa" w:w="120"/>
              <w:bottom w:type="dxa" w:w="30"/>
              <w:right w:type="dxa" w:w="120"/>
            </w:tcMar>
          </w:tcPr>
          <w:p>
            <w:pPr>
              <w:numPr>
                <w:numId w:val="12"/>
              </w:numPr>
              <w:spacing w:before="120" w:after="120" w:line="288" w:lineRule="auto"/>
              <w:ind w:left="0"/>
              <w:jc w:val="left"/>
            </w:pPr>
            <w:r>
              <w:rPr>
                <w:rFonts w:eastAsia="等线" w:ascii="Arial" w:cs="Arial" w:hAnsi="Arial"/>
                <w:b w:val="true"/>
                <w:sz w:val="22"/>
              </w:rPr>
              <w:t>有了AutoFE工具就不需要手工做</w:t>
            </w:r>
            <w:r>
              <w:rPr>
                <w:rFonts w:eastAsia="等线" w:ascii="Arial" w:cs="Arial" w:hAnsi="Arial"/>
                <w:b w:val="true"/>
                <w:sz w:val="22"/>
              </w:rPr>
              <w:t>特征工程</w:t>
            </w:r>
          </w:p>
        </w:tc>
        <w:tc>
          <w:tcPr>
            <w:tcW w:w="5295" w:type="dxa"/>
            <w:tcMar>
              <w:top w:type="dxa" w:w="60"/>
              <w:left w:type="dxa" w:w="120"/>
              <w:bottom w:type="dxa" w:w="30"/>
              <w:right w:type="dxa" w:w="120"/>
            </w:tcMar>
          </w:tcPr>
          <w:p>
            <w:pPr>
              <w:numPr>
                <w:numId w:val="13"/>
              </w:numPr>
              <w:spacing w:before="120" w:after="120" w:line="288" w:lineRule="auto"/>
              <w:ind w:left="0"/>
              <w:jc w:val="left"/>
            </w:pPr>
            <w:r>
              <w:rPr>
                <w:rFonts w:eastAsia="等线" w:ascii="Arial" w:cs="Arial" w:hAnsi="Arial"/>
                <w:sz w:val="22"/>
              </w:rPr>
              <w:t>AutoFE的研究尚处于初级阶段，在使用效率上的问题还没有得到很好的解决</w:t>
            </w:r>
          </w:p>
          <w:p>
            <w:pPr>
              <w:numPr>
                <w:numId w:val="14"/>
              </w:numPr>
              <w:spacing w:before="120" w:after="120" w:line="288" w:lineRule="auto"/>
              <w:ind w:left="0"/>
              <w:jc w:val="left"/>
            </w:pPr>
            <w:r>
              <w:rPr>
                <w:rFonts w:eastAsia="等线" w:ascii="Arial" w:cs="Arial" w:hAnsi="Arial"/>
                <w:sz w:val="22"/>
              </w:rPr>
              <w:t>特征工程</w:t>
            </w:r>
            <w:r>
              <w:rPr>
                <w:rFonts w:eastAsia="等线" w:ascii="Arial" w:cs="Arial" w:hAnsi="Arial"/>
                <w:sz w:val="22"/>
              </w:rPr>
              <w:t>非常依赖于数据科学家的业务知识、直觉和经验，通常带有一定的创造性和艺术性</w:t>
            </w:r>
          </w:p>
        </w:tc>
      </w:tr>
      <w:tr>
        <w:tc>
          <w:tcPr>
            <w:tcW w:w="2985" w:type="dxa"/>
            <w:tcMar>
              <w:top w:type="dxa" w:w="60"/>
              <w:left w:type="dxa" w:w="120"/>
              <w:bottom w:type="dxa" w:w="30"/>
              <w:right w:type="dxa" w:w="120"/>
            </w:tcMar>
          </w:tcPr>
          <w:p>
            <w:pPr>
              <w:numPr>
                <w:numId w:val="15"/>
              </w:numPr>
              <w:spacing w:before="120" w:after="120" w:line="288" w:lineRule="auto"/>
              <w:ind w:left="0"/>
              <w:jc w:val="left"/>
            </w:pPr>
            <w:r>
              <w:rPr>
                <w:rFonts w:eastAsia="等线" w:ascii="Arial" w:cs="Arial" w:hAnsi="Arial"/>
                <w:b w:val="true"/>
                <w:sz w:val="22"/>
              </w:rPr>
              <w:t>特征工程</w:t>
            </w:r>
            <w:r>
              <w:rPr>
                <w:rFonts w:eastAsia="等线" w:ascii="Arial" w:cs="Arial" w:hAnsi="Arial"/>
                <w:b w:val="true"/>
                <w:sz w:val="22"/>
              </w:rPr>
              <w:t>没有技术含量</w:t>
            </w:r>
          </w:p>
        </w:tc>
        <w:tc>
          <w:tcPr>
            <w:tcW w:w="5295" w:type="dxa"/>
            <w:tcMar>
              <w:top w:type="dxa" w:w="60"/>
              <w:left w:type="dxa" w:w="120"/>
              <w:bottom w:type="dxa" w:w="30"/>
              <w:right w:type="dxa" w:w="120"/>
            </w:tcMar>
          </w:tcPr>
          <w:p>
            <w:pPr>
              <w:numPr>
                <w:numId w:val="16"/>
              </w:numPr>
              <w:spacing w:before="120" w:after="120" w:line="288" w:lineRule="auto"/>
              <w:ind w:left="0"/>
              <w:jc w:val="left"/>
            </w:pPr>
            <w:r>
              <w:rPr>
                <w:rFonts w:eastAsia="等线" w:ascii="Arial" w:cs="Arial" w:hAnsi="Arial"/>
                <w:sz w:val="22"/>
              </w:rPr>
              <w:t>算法</w:t>
            </w:r>
            <w:r>
              <w:rPr>
                <w:rFonts w:eastAsia="等线" w:ascii="Arial" w:cs="Arial" w:hAnsi="Arial"/>
                <w:sz w:val="22"/>
              </w:rPr>
              <w:t>迭代更新速度太快，总会</w:t>
            </w:r>
            <w:r>
              <w:rPr>
                <w:rFonts w:eastAsia="等线" w:ascii="Arial" w:cs="Arial" w:hAnsi="Arial"/>
                <w:sz w:val="22"/>
              </w:rPr>
              <w:t>有效率</w:t>
            </w:r>
            <w:r>
              <w:rPr>
                <w:rFonts w:eastAsia="等线" w:ascii="Arial" w:cs="Arial" w:hAnsi="Arial"/>
                <w:sz w:val="22"/>
              </w:rPr>
              <w:t>更高、效果更好的模型被提出</w:t>
            </w:r>
          </w:p>
          <w:p>
            <w:pPr>
              <w:numPr>
                <w:numId w:val="17"/>
              </w:numPr>
              <w:spacing w:before="120" w:after="120" w:line="288" w:lineRule="auto"/>
              <w:ind w:left="0"/>
              <w:jc w:val="left"/>
            </w:pPr>
            <w:r>
              <w:rPr>
                <w:rFonts w:eastAsia="等线" w:ascii="Arial" w:cs="Arial" w:hAnsi="Arial"/>
                <w:sz w:val="22"/>
              </w:rPr>
              <w:t>特征工程</w:t>
            </w:r>
            <w:r>
              <w:rPr>
                <w:rFonts w:eastAsia="等线" w:ascii="Arial" w:cs="Arial" w:hAnsi="Arial"/>
                <w:sz w:val="22"/>
              </w:rPr>
              <w:t>的沉淀是会使我们成为业务领域的专家，对业务贡献无可替代的价值</w:t>
            </w:r>
          </w:p>
        </w:tc>
      </w:tr>
    </w:tbl>
    <w:p>
      <w:pPr>
        <w:pStyle w:val="1"/>
        <w:spacing w:before="380" w:after="140" w:line="288" w:lineRule="auto"/>
        <w:ind w:left="0"/>
        <w:jc w:val="left"/>
        <w:outlineLvl w:val="0"/>
      </w:pPr>
      <w:bookmarkStart w:name="heading_3" w:id="3"/>
      <w:r>
        <w:rPr>
          <w:rFonts w:eastAsia="等线" w:ascii="Arial" w:cs="Arial" w:hAnsi="Arial"/>
          <w:color w:val="3370ff"/>
          <w:sz w:val="36"/>
        </w:rPr>
        <w:t xml:space="preserve">2. </w:t>
      </w:r>
      <w:r>
        <w:rPr>
          <w:rFonts w:eastAsia="等线" w:ascii="Arial" w:cs="Arial" w:hAnsi="Arial"/>
          <w:b w:val="true"/>
          <w:sz w:val="36"/>
        </w:rPr>
        <w:t>什么是好的</w:t>
      </w:r>
      <w:r>
        <w:rPr>
          <w:rFonts w:eastAsia="等线" w:ascii="Arial" w:cs="Arial" w:hAnsi="Arial"/>
          <w:b w:val="true"/>
          <w:sz w:val="36"/>
        </w:rPr>
        <w:t>特征工程</w:t>
      </w:r>
      <w:bookmarkEnd w:id="3"/>
    </w:p>
    <w:p>
      <w:pPr>
        <w:spacing w:before="120" w:after="120" w:line="288" w:lineRule="auto"/>
        <w:ind w:left="0"/>
        <w:jc w:val="center"/>
      </w:pPr>
      <w:r>
        <w:drawing>
          <wp:inline distT="0" distR="0" distB="0" distL="0">
            <wp:extent cx="5257800" cy="29527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8"/>
                    <a:stretch>
                      <a:fillRect/>
                    </a:stretch>
                  </pic:blipFill>
                  <pic:spPr>
                    <a:xfrm>
                      <a:off x="0" y="0"/>
                      <a:ext cx="5257800" cy="29527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特征是对某个行为过程相关信息的抽象表达，构建</w:t>
      </w:r>
      <w:r>
        <w:rPr>
          <w:rFonts w:eastAsia="等线" w:ascii="Arial" w:cs="Arial" w:hAnsi="Arial"/>
          <w:sz w:val="22"/>
        </w:rPr>
        <w:t>特征工程</w:t>
      </w:r>
      <w:r>
        <w:rPr>
          <w:rFonts w:eastAsia="等线" w:ascii="Arial" w:cs="Arial" w:hAnsi="Arial"/>
          <w:sz w:val="22"/>
        </w:rPr>
        <w:t>的原则是：尽可能地让特征工程抽取出一组特征，能够保留用户行为过程和场景中所有“有用”信息，并摒弃“冗余”信息（</w:t>
      </w:r>
      <w:r>
        <w:rPr>
          <w:rFonts w:eastAsia="等线" w:ascii="Arial" w:cs="Arial" w:hAnsi="Arial"/>
          <w:b w:val="true"/>
          <w:sz w:val="22"/>
        </w:rPr>
        <w:t>有用，避免冗余，简单易于理解</w:t>
      </w:r>
      <w:r>
        <w:rPr>
          <w:rFonts w:eastAsia="等线" w:ascii="Arial" w:cs="Arial" w:hAnsi="Arial"/>
          <w:sz w:val="22"/>
        </w:rPr>
        <w:t>）。</w:t>
      </w:r>
    </w:p>
    <w:p>
      <w:pPr>
        <w:spacing w:before="120" w:after="120" w:line="288" w:lineRule="auto"/>
        <w:ind w:left="0"/>
        <w:jc w:val="left"/>
      </w:pPr>
      <w:r>
        <w:rPr>
          <w:rFonts w:eastAsia="等线" w:ascii="Arial" w:cs="Arial" w:hAnsi="Arial"/>
          <w:sz w:val="22"/>
        </w:rPr>
        <w:t>高质量的特征应具</w:t>
      </w:r>
      <w:r>
        <w:rPr>
          <w:rFonts w:eastAsia="等线" w:ascii="Arial" w:cs="Arial" w:hAnsi="Arial"/>
          <w:b w:val="true"/>
          <w:sz w:val="22"/>
        </w:rPr>
        <w:t>有区分度，相互独立，简单可解释性强</w:t>
      </w:r>
      <w:r>
        <w:rPr>
          <w:rFonts w:eastAsia="等线" w:ascii="Arial" w:cs="Arial" w:hAnsi="Arial"/>
          <w:sz w:val="22"/>
        </w:rPr>
        <w:t>等特点，对</w:t>
      </w:r>
      <w:r>
        <w:rPr>
          <w:rFonts w:eastAsia="等线" w:ascii="Arial" w:cs="Arial" w:hAnsi="Arial"/>
          <w:b w:val="true"/>
          <w:sz w:val="22"/>
        </w:rPr>
        <w:t>所有的</w:t>
      </w:r>
      <w:r>
        <w:rPr>
          <w:rFonts w:eastAsia="等线" w:ascii="Arial" w:cs="Arial" w:hAnsi="Arial"/>
          <w:b w:val="true"/>
          <w:sz w:val="22"/>
        </w:rPr>
        <w:t>机器学习</w:t>
      </w:r>
      <w:r>
        <w:rPr>
          <w:rFonts w:eastAsia="等线" w:ascii="Arial" w:cs="Arial" w:hAnsi="Arial"/>
          <w:b w:val="true"/>
          <w:sz w:val="22"/>
        </w:rPr>
        <w:t>任务</w:t>
      </w:r>
      <w:r>
        <w:rPr>
          <w:rFonts w:eastAsia="等线" w:ascii="Arial" w:cs="Arial" w:hAnsi="Arial"/>
          <w:b w:val="true"/>
          <w:sz w:val="22"/>
        </w:rPr>
        <w:t>都适用</w:t>
      </w:r>
      <w:r>
        <w:rPr>
          <w:rFonts w:eastAsia="等线" w:ascii="Arial" w:cs="Arial" w:hAnsi="Arial"/>
          <w:sz w:val="22"/>
        </w:rPr>
        <w:t>。</w:t>
        <w:br/>
      </w:r>
      <w:r>
        <w:rPr>
          <w:rFonts w:eastAsia="等线" w:ascii="Arial" w:cs="Arial" w:hAnsi="Arial"/>
          <w:sz w:val="22"/>
        </w:rPr>
        <w:t>在搜广推领域，我们对</w:t>
      </w:r>
      <w:r>
        <w:rPr>
          <w:rFonts w:eastAsia="等线" w:ascii="Arial" w:cs="Arial" w:hAnsi="Arial"/>
          <w:sz w:val="22"/>
        </w:rPr>
        <w:t>特征工程</w:t>
      </w:r>
      <w:r>
        <w:rPr>
          <w:rFonts w:eastAsia="等线" w:ascii="Arial" w:cs="Arial" w:hAnsi="Arial"/>
          <w:sz w:val="22"/>
        </w:rPr>
        <w:t>有一些其他要求。首先特征工程的伸缩性要强，支持高基数特征，支持大数据场景下的任务；其次特征的设计还要让模型在线预测的时候支持高</w:t>
      </w:r>
      <w:r>
        <w:rPr>
          <w:rFonts w:eastAsia="等线" w:ascii="Arial" w:cs="Arial" w:hAnsi="Arial"/>
          <w:sz w:val="22"/>
        </w:rPr>
        <w:t>并发</w:t>
      </w:r>
      <w:r>
        <w:rPr>
          <w:rFonts w:eastAsia="等线" w:ascii="Arial" w:cs="Arial" w:hAnsi="Arial"/>
          <w:sz w:val="22"/>
        </w:rPr>
        <w:t>度，预测效率高；并且特征的设计要具有灵活性，一个好的特征工程应该适用于多个模型任务；最后也是最重要的，特征工程要对数据分布变化有一定的鲁棒性，因为在真实的场景中，数据分布变化在某种程度上来说是难以避免的，比如电商场景下经常会有些大促活动，这些活动的举办就会对数据分布产生影响，能够适应这种变化的特征才称之为一个好特征。</w:t>
      </w:r>
    </w:p>
    <w:p>
      <w:pPr>
        <w:pStyle w:val="1"/>
        <w:spacing w:before="380" w:after="140" w:line="288" w:lineRule="auto"/>
        <w:ind w:left="0"/>
        <w:jc w:val="left"/>
        <w:outlineLvl w:val="0"/>
      </w:pPr>
      <w:bookmarkStart w:name="heading_4" w:id="4"/>
      <w:r>
        <w:rPr>
          <w:rFonts w:eastAsia="等线" w:ascii="Arial" w:cs="Arial" w:hAnsi="Arial"/>
          <w:color w:val="3370ff"/>
          <w:sz w:val="36"/>
        </w:rPr>
        <w:t xml:space="preserve">3. </w:t>
      </w:r>
      <w:r>
        <w:rPr>
          <w:rFonts w:eastAsia="等线" w:ascii="Arial" w:cs="Arial" w:hAnsi="Arial"/>
          <w:b w:val="true"/>
          <w:sz w:val="36"/>
        </w:rPr>
        <w:t>各厂搜广推场景下的</w:t>
      </w:r>
      <w:r>
        <w:rPr>
          <w:rFonts w:eastAsia="等线" w:ascii="Arial" w:cs="Arial" w:hAnsi="Arial"/>
          <w:b w:val="true"/>
          <w:sz w:val="36"/>
        </w:rPr>
        <w:t>特征工程</w:t>
      </w:r>
      <w:bookmarkEnd w:id="4"/>
    </w:p>
    <w:p>
      <w:pPr>
        <w:spacing w:before="120" w:after="120" w:line="288" w:lineRule="auto"/>
        <w:ind w:left="0"/>
        <w:jc w:val="left"/>
      </w:pPr>
      <w:r>
        <w:rPr>
          <w:rFonts w:eastAsia="等线" w:ascii="Arial" w:cs="Arial" w:hAnsi="Arial"/>
          <w:b w:val="true"/>
          <w:color w:val="245bdb"/>
          <w:sz w:val="22"/>
        </w:rPr>
        <w:t>引言：</w:t>
      </w:r>
      <w:r>
        <w:rPr>
          <w:rFonts w:eastAsia="等线" w:ascii="Arial" w:cs="Arial" w:hAnsi="Arial"/>
          <w:sz w:val="22"/>
        </w:rPr>
        <w:t>特征工程</w:t>
      </w:r>
      <w:r>
        <w:rPr>
          <w:rFonts w:eastAsia="等线" w:ascii="Arial" w:cs="Arial" w:hAnsi="Arial"/>
          <w:sz w:val="22"/>
        </w:rPr>
        <w:t>涵盖的内容和工作量庞大，各厂在不同场景下特征工程部分进行了大量工作及相关探索，本章节主要聚焦各厂在特征工程部分“</w:t>
      </w:r>
      <w:commentRangeStart w:id="3"/>
      <w:r>
        <w:rPr>
          <w:rFonts w:eastAsia="等线" w:ascii="Arial" w:cs="Arial" w:hAnsi="Arial"/>
          <w:sz w:val="22"/>
        </w:rPr>
        <w:t>如何设计此部分架构，特征构造时可以选择哪些特征”进行调研总结（即从特征通用性&amp;业务场景特性出发选取特征）</w:t>
      </w:r>
      <w:commentRangeEnd w:id="3"/>
      <w:r>
        <w:commentReference w:id="3"/>
      </w:r>
      <w:r>
        <w:rPr>
          <w:rFonts w:eastAsia="等线" w:ascii="Arial" w:cs="Arial" w:hAnsi="Arial"/>
          <w:sz w:val="22"/>
        </w:rPr>
        <w:t>，以期为传音广告场景下的CTR&amp;</w:t>
      </w:r>
      <w:r>
        <w:rPr>
          <w:rFonts w:eastAsia="等线" w:ascii="Arial" w:cs="Arial" w:hAnsi="Arial"/>
          <w:sz w:val="22"/>
        </w:rPr>
        <w:t>CVR</w:t>
      </w:r>
      <w:r>
        <w:rPr>
          <w:rFonts w:eastAsia="等线" w:ascii="Arial" w:cs="Arial" w:hAnsi="Arial"/>
          <w:sz w:val="22"/>
        </w:rPr>
        <w:t>模型特征工程设计中特征构造的工作提供指导。</w:t>
      </w:r>
    </w:p>
    <w:p>
      <w:pPr>
        <w:pStyle w:val="2"/>
        <w:spacing w:before="320" w:after="120" w:line="288" w:lineRule="auto"/>
        <w:ind w:left="0"/>
        <w:jc w:val="left"/>
        <w:outlineLvl w:val="1"/>
      </w:pPr>
      <w:bookmarkStart w:name="heading_5" w:id="5"/>
      <w:r>
        <w:rPr>
          <w:rFonts w:eastAsia="等线" w:ascii="Arial" w:cs="Arial" w:hAnsi="Arial"/>
          <w:color w:val="3370ff"/>
          <w:sz w:val="32"/>
        </w:rPr>
        <w:t xml:space="preserve">3.1 </w:t>
      </w:r>
      <w:r>
        <w:rPr>
          <w:rFonts w:eastAsia="等线" w:ascii="Arial" w:cs="Arial" w:hAnsi="Arial"/>
          <w:b w:val="true"/>
          <w:sz w:val="32"/>
        </w:rPr>
        <w:t>总述</w:t>
      </w:r>
      <w:bookmarkEnd w:id="5"/>
    </w:p>
    <w:p>
      <w:pPr>
        <w:spacing w:before="120" w:after="120" w:line="288" w:lineRule="auto"/>
        <w:ind w:left="0"/>
        <w:jc w:val="left"/>
      </w:pPr>
      <w:r>
        <w:rPr>
          <w:rFonts w:eastAsia="等线" w:ascii="Arial" w:cs="Arial" w:hAnsi="Arial"/>
          <w:sz w:val="22"/>
        </w:rPr>
        <w:t>结合对阿里、腾讯、美团等大厂</w:t>
      </w:r>
      <w:r>
        <w:rPr>
          <w:rFonts w:eastAsia="等线" w:ascii="Arial" w:cs="Arial" w:hAnsi="Arial"/>
          <w:sz w:val="22"/>
        </w:rPr>
        <w:t>特征工程</w:t>
      </w:r>
      <w:r>
        <w:rPr>
          <w:rFonts w:eastAsia="等线" w:ascii="Arial" w:cs="Arial" w:hAnsi="Arial"/>
          <w:sz w:val="22"/>
        </w:rPr>
        <w:t>方案的调研，使用按照特征主体划分的特征工程分类体系构造特征适合传音广告场景的</w:t>
      </w:r>
      <w:r>
        <w:rPr>
          <w:rFonts w:eastAsia="等线" w:ascii="Arial" w:cs="Arial" w:hAnsi="Arial"/>
          <w:sz w:val="22"/>
        </w:rPr>
        <w:t>cvr</w:t>
      </w:r>
      <w:r>
        <w:rPr>
          <w:rFonts w:eastAsia="等线" w:ascii="Arial" w:cs="Arial" w:hAnsi="Arial"/>
          <w:sz w:val="22"/>
        </w:rPr>
        <w:t>模型特征工程，条理清晰且便于尤其迭代。从特征主体划分，特征主要分为 User 特征、Item 特征、Scene 特征、交叉特征。总结如下（</w:t>
      </w:r>
      <w:r>
        <w:rPr>
          <w:rFonts w:eastAsia="等线" w:ascii="Arial" w:cs="Arial" w:hAnsi="Arial"/>
          <w:b w:val="true"/>
          <w:sz w:val="22"/>
        </w:rPr>
        <w:t>加粗表示传音广告场景下规划的特征</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 xml:space="preserve">ssp_id, national_id, state_id, city_id,code_seat_id, code_seat_type, advertiser_id, ad_plan_id, ad_group_id, ad_creative_id, brand, </w:t>
            </w:r>
            <w:r>
              <w:rPr>
                <w:rFonts w:eastAsia="Consolas" w:ascii="Consolas" w:cs="Consolas" w:hAnsi="Consolas"/>
                <w:strike w:val="true"/>
                <w:sz w:val="22"/>
              </w:rPr>
              <w:t>media_id</w:t>
            </w:r>
            <w:r>
              <w:rPr>
                <w:rFonts w:eastAsia="Consolas" w:ascii="Consolas" w:cs="Consolas" w:hAnsi="Consolas"/>
                <w:sz w:val="22"/>
              </w:rPr>
              <w:t xml:space="preserve">, app_id, brand_model, model, </w:t>
            </w:r>
            <w:r>
              <w:rPr>
                <w:rFonts w:eastAsia="Consolas" w:ascii="Consolas" w:cs="Consolas" w:hAnsi="Consolas"/>
                <w:strike w:val="true"/>
                <w:sz w:val="22"/>
              </w:rPr>
              <w:t>os_type_ver_lang</w:t>
            </w:r>
            <w:r>
              <w:rPr>
                <w:rFonts w:eastAsia="Consolas" w:ascii="Consolas" w:cs="Consolas" w:hAnsi="Consolas"/>
                <w:sz w:val="22"/>
              </w:rPr>
              <w:t xml:space="preserve">, os_type, os_version, language, promotion_type, </w:t>
            </w:r>
            <w:r>
              <w:rPr>
                <w:rFonts w:eastAsia="Consolas" w:ascii="Consolas" w:cs="Consolas" w:hAnsi="Consolas"/>
                <w:strike w:val="true"/>
                <w:sz w:val="22"/>
              </w:rPr>
              <w:t>image_area</w:t>
            </w:r>
            <w:r>
              <w:rPr>
                <w:rFonts w:eastAsia="Consolas" w:ascii="Consolas" w:cs="Consolas" w:hAnsi="Consolas"/>
                <w:sz w:val="22"/>
              </w:rPr>
              <w:t xml:space="preserve">, image_width, image_height, adv_seat_type, </w:t>
            </w:r>
            <w:r>
              <w:rPr>
                <w:rFonts w:eastAsia="Consolas" w:ascii="Consolas" w:cs="Consolas" w:hAnsi="Consolas"/>
                <w:strike w:val="true"/>
                <w:sz w:val="22"/>
              </w:rPr>
              <w:t>screen_area,</w:t>
            </w:r>
            <w:r>
              <w:rPr>
                <w:rFonts w:eastAsia="Consolas" w:ascii="Consolas" w:cs="Consolas" w:hAnsi="Consolas"/>
                <w:sz w:val="22"/>
              </w:rPr>
              <w:t xml:space="preserve"> screen_width, screen_height, </w:t>
            </w:r>
            <w:r>
              <w:rPr>
                <w:rFonts w:eastAsia="Consolas" w:ascii="Consolas" w:cs="Consolas" w:hAnsi="Consolas"/>
                <w:strike w:val="true"/>
                <w:sz w:val="22"/>
              </w:rPr>
              <w:t>adver_csid, group_csid</w:t>
            </w:r>
            <w:r>
              <w:rPr>
                <w:rFonts w:eastAsia="Consolas" w:ascii="Consolas" w:cs="Consolas" w:hAnsi="Consolas"/>
                <w:sz w:val="22"/>
              </w:rPr>
              <w:t>, net_connect_type, cate1_gp</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455"/>
        <w:gridCol w:w="2175"/>
        <w:gridCol w:w="4650"/>
      </w:tblGrid>
      <w:tr>
        <w:tc>
          <w:tcPr>
            <w:tcW w:w="14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特征主体</w:t>
            </w:r>
          </w:p>
        </w:tc>
        <w:tc>
          <w:tcPr>
            <w:tcW w:w="21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主要类型</w:t>
            </w:r>
          </w:p>
        </w:tc>
        <w:tc>
          <w:tcPr>
            <w:tcW w:w="46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特征</w:t>
            </w:r>
          </w:p>
        </w:tc>
      </w:tr>
      <w:tr>
        <w:tc>
          <w:tcPr>
            <w:tcW w:w="145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User特征</w:t>
            </w:r>
          </w:p>
          <w:p>
            <w:pPr>
              <w:spacing w:before="120" w:after="120" w:line="288" w:lineRule="auto"/>
              <w:ind w:left="0"/>
              <w:jc w:val="center"/>
            </w:pPr>
          </w:p>
        </w:tc>
        <w:tc>
          <w:tcPr>
            <w:tcW w:w="2175" w:type="dxa"/>
            <w:tcMar>
              <w:top w:type="dxa" w:w="60"/>
              <w:left w:type="dxa" w:w="120"/>
              <w:bottom w:type="dxa" w:w="30"/>
              <w:right w:type="dxa" w:w="120"/>
            </w:tcMar>
          </w:tcPr>
          <w:p>
            <w:pPr>
              <w:numPr>
                <w:numId w:val="18"/>
              </w:numPr>
              <w:spacing w:before="120" w:after="120" w:line="288" w:lineRule="auto"/>
              <w:ind w:left="0"/>
              <w:jc w:val="left"/>
            </w:pPr>
            <w:r>
              <w:rPr>
                <w:rFonts w:eastAsia="等线" w:ascii="Arial" w:cs="Arial" w:hAnsi="Arial"/>
                <w:sz w:val="22"/>
              </w:rPr>
              <w:t>用户</w:t>
            </w:r>
            <w:r>
              <w:rPr>
                <w:rFonts w:eastAsia="等线" w:ascii="Arial" w:cs="Arial" w:hAnsi="Arial"/>
                <w:sz w:val="22"/>
              </w:rPr>
              <w:t>标签</w:t>
            </w:r>
          </w:p>
          <w:p>
            <w:pPr>
              <w:numPr>
                <w:numId w:val="19"/>
              </w:numPr>
              <w:spacing w:before="120" w:after="120" w:line="288" w:lineRule="auto"/>
              <w:ind w:left="0"/>
              <w:jc w:val="left"/>
            </w:pPr>
            <w:r>
              <w:rPr>
                <w:rFonts w:eastAsia="等线" w:ascii="Arial" w:cs="Arial" w:hAnsi="Arial"/>
                <w:sz w:val="22"/>
              </w:rPr>
              <w:t>用户属性</w:t>
            </w:r>
          </w:p>
          <w:p>
            <w:pPr>
              <w:numPr>
                <w:numId w:val="20"/>
              </w:numPr>
              <w:spacing w:before="120" w:after="120" w:line="288" w:lineRule="auto"/>
              <w:ind w:left="453"/>
              <w:jc w:val="left"/>
            </w:pPr>
            <w:commentRangeStart w:id="4"/>
            <w:r>
              <w:rPr>
                <w:rFonts w:eastAsia="等线" w:ascii="Arial" w:cs="Arial" w:hAnsi="Arial"/>
                <w:sz w:val="22"/>
              </w:rPr>
              <w:t>地点信息</w:t>
            </w:r>
          </w:p>
          <w:p>
            <w:pPr>
              <w:numPr>
                <w:numId w:val="21"/>
              </w:numPr>
              <w:spacing w:before="120" w:after="120" w:line="288" w:lineRule="auto"/>
              <w:ind w:left="453"/>
              <w:jc w:val="left"/>
            </w:pPr>
            <w:r>
              <w:rPr>
                <w:rFonts w:eastAsia="等线" w:ascii="Arial" w:cs="Arial" w:hAnsi="Arial"/>
                <w:sz w:val="22"/>
              </w:rPr>
              <w:t>设备信息</w:t>
            </w:r>
            <w:commentRangeEnd w:id="4"/>
            <w:r>
              <w:commentReference w:id="4"/>
            </w:r>
          </w:p>
          <w:p>
            <w:pPr>
              <w:numPr>
                <w:numId w:val="22"/>
              </w:numPr>
              <w:spacing w:before="120" w:after="120" w:line="288" w:lineRule="auto"/>
              <w:ind w:left="0"/>
              <w:jc w:val="left"/>
            </w:pPr>
            <w:r>
              <w:rPr>
                <w:rFonts w:eastAsia="等线" w:ascii="Arial" w:cs="Arial" w:hAnsi="Arial"/>
                <w:color w:val="8f959e"/>
                <w:sz w:val="22"/>
              </w:rPr>
              <w:t>用户行为</w:t>
            </w:r>
          </w:p>
          <w:p>
            <w:pPr>
              <w:numPr>
                <w:numId w:val="23"/>
              </w:numPr>
              <w:spacing w:before="120" w:after="120" w:line="288" w:lineRule="auto"/>
              <w:ind w:left="0"/>
              <w:jc w:val="left"/>
            </w:pPr>
            <w:r>
              <w:rPr>
                <w:rFonts w:eastAsia="等线" w:ascii="Arial" w:cs="Arial" w:hAnsi="Arial"/>
                <w:sz w:val="22"/>
              </w:rPr>
              <w:t>用户关系</w:t>
            </w:r>
          </w:p>
        </w:tc>
        <w:tc>
          <w:tcPr>
            <w:tcW w:w="4650" w:type="dxa"/>
            <w:tcMar>
              <w:top w:type="dxa" w:w="60"/>
              <w:left w:type="dxa" w:w="120"/>
              <w:bottom w:type="dxa" w:w="30"/>
              <w:right w:type="dxa" w:w="120"/>
            </w:tcMar>
          </w:tcPr>
          <w:p>
            <w:pPr>
              <w:numPr>
                <w:numId w:val="24"/>
              </w:numPr>
              <w:spacing w:before="120" w:after="120" w:line="288" w:lineRule="auto"/>
              <w:ind w:left="0"/>
              <w:jc w:val="left"/>
            </w:pPr>
            <w:r>
              <w:rPr>
                <w:rFonts w:eastAsia="等线" w:ascii="Arial" w:cs="Arial" w:hAnsi="Arial"/>
                <w:sz w:val="22"/>
              </w:rPr>
              <w:t>用户</w:t>
            </w:r>
            <w:r>
              <w:rPr>
                <w:rFonts w:eastAsia="等线" w:ascii="Arial" w:cs="Arial" w:hAnsi="Arial"/>
                <w:sz w:val="22"/>
              </w:rPr>
              <w:t>标签</w:t>
            </w:r>
            <w:r>
              <w:rPr>
                <w:rFonts w:eastAsia="等线" w:ascii="Arial" w:cs="Arial" w:hAnsi="Arial"/>
                <w:sz w:val="22"/>
              </w:rPr>
              <w:t>&amp;属性</w:t>
            </w:r>
          </w:p>
          <w:p>
            <w:pPr>
              <w:numPr>
                <w:numId w:val="25"/>
              </w:numPr>
              <w:spacing w:before="120" w:after="120" w:line="288" w:lineRule="auto"/>
              <w:ind w:left="453"/>
              <w:jc w:val="left"/>
            </w:pPr>
            <w:r>
              <w:rPr>
                <w:rFonts w:eastAsia="等线" w:ascii="Arial" w:cs="Arial" w:hAnsi="Arial"/>
                <w:sz w:val="22"/>
              </w:rPr>
              <w:t>基础信息：</w:t>
            </w:r>
            <w:r>
              <w:rPr>
                <w:rFonts w:eastAsia="等线" w:ascii="Arial" w:cs="Arial" w:hAnsi="Arial"/>
                <w:b w:val="true"/>
                <w:sz w:val="22"/>
              </w:rPr>
              <w:t>性别、年龄、消费水平、兴趣爱好、语言</w:t>
            </w:r>
            <w:r>
              <w:rPr>
                <w:rFonts w:eastAsia="等线" w:ascii="Arial" w:cs="Arial" w:hAnsi="Arial"/>
                <w:color w:val="8f959e"/>
                <w:sz w:val="22"/>
              </w:rPr>
              <w:t>、职业、学历、薪资、颜值、感情状况</w:t>
            </w:r>
          </w:p>
          <w:p>
            <w:pPr>
              <w:numPr>
                <w:numId w:val="26"/>
              </w:numPr>
              <w:spacing w:before="120" w:after="120" w:line="288" w:lineRule="auto"/>
              <w:ind w:left="453"/>
              <w:jc w:val="left"/>
            </w:pPr>
            <w:commentRangeStart w:id="5"/>
            <w:r>
              <w:rPr>
                <w:rFonts w:eastAsia="等线" w:ascii="Arial" w:cs="Arial" w:hAnsi="Arial"/>
                <w:sz w:val="22"/>
              </w:rPr>
              <w:t>设备信息：</w:t>
            </w:r>
            <w:r>
              <w:rPr>
                <w:rFonts w:eastAsia="等线" w:ascii="Arial" w:cs="Arial" w:hAnsi="Arial"/>
                <w:b w:val="true"/>
                <w:sz w:val="22"/>
              </w:rPr>
              <w:t>手机品牌信息（brand、model、</w:t>
            </w:r>
            <w:r>
              <w:rPr>
                <w:rFonts w:eastAsia="等线" w:ascii="Arial" w:cs="Arial" w:hAnsi="Arial"/>
                <w:b w:val="true"/>
                <w:sz w:val="22"/>
              </w:rPr>
              <w:t>series</w:t>
            </w:r>
            <w:r>
              <w:rPr>
                <w:rFonts w:eastAsia="等线" w:ascii="Arial" w:cs="Arial" w:hAnsi="Arial"/>
                <w:b w:val="true"/>
                <w:sz w:val="22"/>
              </w:rPr>
              <w:t>）、手机价格、手机使用天数、</w:t>
            </w:r>
            <w:r>
              <w:rPr>
                <w:rFonts w:eastAsia="等线" w:ascii="Arial" w:cs="Arial" w:hAnsi="Arial"/>
                <w:b w:val="true"/>
                <w:sz w:val="22"/>
              </w:rPr>
              <w:t>运营商</w:t>
            </w:r>
            <w:r>
              <w:rPr>
                <w:rFonts w:eastAsia="等线" w:ascii="Arial" w:cs="Arial" w:hAnsi="Arial"/>
                <w:b w:val="true"/>
                <w:sz w:val="22"/>
              </w:rPr>
              <w:t>（operator）</w:t>
            </w:r>
            <w:r>
              <w:rPr>
                <w:rFonts w:eastAsia="等线" w:ascii="Arial" w:cs="Arial" w:hAnsi="Arial"/>
                <w:color w:val="8f959e"/>
                <w:sz w:val="22"/>
              </w:rPr>
              <w:t>、手机使用频次（活跃情况）、时长、使用时间段</w:t>
            </w:r>
            <w:commentRangeEnd w:id="5"/>
            <w:r>
              <w:commentReference w:id="5"/>
            </w:r>
          </w:p>
          <w:p>
            <w:pPr>
              <w:numPr>
                <w:numId w:val="27"/>
              </w:numPr>
              <w:spacing w:before="120" w:after="120" w:line="288" w:lineRule="auto"/>
              <w:ind w:left="453"/>
              <w:jc w:val="left"/>
            </w:pPr>
            <w:commentRangeStart w:id="6"/>
            <w:r>
              <w:rPr>
                <w:rFonts w:eastAsia="等线" w:ascii="Arial" w:cs="Arial" w:hAnsi="Arial"/>
                <w:b w:val="true"/>
                <w:sz w:val="22"/>
              </w:rPr>
              <w:t>地点信息：国家、省份、城市</w:t>
            </w:r>
            <w:r>
              <w:rPr>
                <w:rFonts w:eastAsia="等线" w:ascii="Arial" w:cs="Arial" w:hAnsi="Arial"/>
                <w:color w:val="8f959e"/>
                <w:sz w:val="22"/>
              </w:rPr>
              <w:t>、城市等级</w:t>
            </w:r>
            <w:commentRangeEnd w:id="6"/>
            <w:r>
              <w:commentReference w:id="6"/>
            </w:r>
          </w:p>
          <w:p>
            <w:pPr>
              <w:numPr>
                <w:numId w:val="28"/>
              </w:numPr>
              <w:spacing w:before="120" w:after="120" w:line="288" w:lineRule="auto"/>
              <w:ind w:left="453"/>
              <w:jc w:val="left"/>
            </w:pPr>
            <w:commentRangeStart w:id="7"/>
            <w:r>
              <w:rPr>
                <w:rFonts w:eastAsia="等线" w:ascii="Arial" w:cs="Arial" w:hAnsi="Arial"/>
                <w:color w:val="8f959e"/>
                <w:sz w:val="22"/>
              </w:rPr>
              <w:t>产品使用习惯：频次（活跃情况）、时长、使用时间段、用户价值、用户生命周期、用户等级</w:t>
            </w:r>
            <w:commentRangeEnd w:id="7"/>
            <w:r>
              <w:commentReference w:id="7"/>
            </w:r>
          </w:p>
          <w:p>
            <w:pPr>
              <w:numPr>
                <w:numId w:val="29"/>
              </w:numPr>
              <w:spacing w:before="120" w:after="120" w:line="288" w:lineRule="auto"/>
              <w:ind w:left="0"/>
              <w:jc w:val="left"/>
            </w:pPr>
            <w:r>
              <w:rPr>
                <w:rFonts w:eastAsia="等线" w:ascii="Arial" w:cs="Arial" w:hAnsi="Arial"/>
                <w:color w:val="8f959e"/>
                <w:sz w:val="22"/>
              </w:rPr>
              <w:t>用户行为：用户在产品上的各种操作。电商场景下如浏览、点击、播放、购买、搜索、收藏、点赞、转发、加购物车、甚至滑动、在某个位置的停留时长、快进等等一切操作行为</w:t>
            </w:r>
          </w:p>
          <w:p>
            <w:pPr>
              <w:numPr>
                <w:numId w:val="30"/>
              </w:numPr>
              <w:spacing w:before="120" w:after="120" w:line="288" w:lineRule="auto"/>
              <w:ind w:left="0"/>
              <w:jc w:val="left"/>
            </w:pPr>
            <w:r>
              <w:rPr>
                <w:rFonts w:eastAsia="等线" w:ascii="Arial" w:cs="Arial" w:hAnsi="Arial"/>
                <w:sz w:val="22"/>
              </w:rPr>
              <w:t>用户关系：</w:t>
            </w:r>
            <w:r>
              <w:rPr>
                <w:rFonts w:eastAsia="等线" w:ascii="Arial" w:cs="Arial" w:hAnsi="Arial"/>
                <w:b w:val="true"/>
                <w:sz w:val="22"/>
              </w:rPr>
              <w:t>通过用户关系建立关系图，</w:t>
            </w:r>
            <w:commentRangeStart w:id="8"/>
            <w:commentRangeStart w:id="9"/>
            <w:r>
              <w:rPr>
                <w:rFonts w:eastAsia="等线" w:ascii="Arial" w:cs="Arial" w:hAnsi="Arial"/>
                <w:b w:val="true"/>
                <w:sz w:val="22"/>
              </w:rPr>
              <w:t>生成Embedding</w:t>
            </w:r>
            <w:commentRangeEnd w:id="8"/>
            <w:r>
              <w:commentReference w:id="8"/>
            </w:r>
            <w:commentRangeEnd w:id="9"/>
            <w:r>
              <w:commentReference w:id="9"/>
            </w:r>
          </w:p>
        </w:tc>
      </w:tr>
      <w:tr>
        <w:tc>
          <w:tcPr>
            <w:tcW w:w="145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Item特征</w:t>
            </w:r>
          </w:p>
        </w:tc>
        <w:tc>
          <w:tcPr>
            <w:tcW w:w="2175" w:type="dxa"/>
            <w:tcMar>
              <w:top w:type="dxa" w:w="60"/>
              <w:left w:type="dxa" w:w="120"/>
              <w:bottom w:type="dxa" w:w="30"/>
              <w:right w:type="dxa" w:w="120"/>
            </w:tcMar>
          </w:tcPr>
          <w:p>
            <w:pPr>
              <w:numPr>
                <w:numId w:val="31"/>
              </w:numPr>
              <w:spacing w:before="120" w:after="120" w:line="288" w:lineRule="auto"/>
              <w:ind w:left="0"/>
              <w:jc w:val="left"/>
            </w:pPr>
            <w:r>
              <w:rPr>
                <w:rFonts w:eastAsia="等线" w:ascii="Arial" w:cs="Arial" w:hAnsi="Arial"/>
                <w:sz w:val="22"/>
              </w:rPr>
              <w:t>Item</w:t>
            </w:r>
            <w:r>
              <w:rPr>
                <w:rFonts w:eastAsia="等线" w:ascii="Arial" w:cs="Arial" w:hAnsi="Arial"/>
                <w:sz w:val="22"/>
              </w:rPr>
              <w:t>标签</w:t>
            </w:r>
          </w:p>
          <w:p>
            <w:pPr>
              <w:numPr>
                <w:numId w:val="32"/>
              </w:numPr>
              <w:spacing w:before="120" w:after="120" w:line="288" w:lineRule="auto"/>
              <w:ind w:left="0"/>
              <w:jc w:val="left"/>
            </w:pPr>
            <w:r>
              <w:rPr>
                <w:rFonts w:eastAsia="等线" w:ascii="Arial" w:cs="Arial" w:hAnsi="Arial"/>
                <w:sz w:val="22"/>
              </w:rPr>
              <w:t>Item属性</w:t>
            </w:r>
          </w:p>
          <w:p>
            <w:pPr>
              <w:spacing w:before="120" w:after="120" w:line="288" w:lineRule="auto"/>
              <w:ind w:left="0"/>
              <w:jc w:val="left"/>
            </w:pPr>
          </w:p>
        </w:tc>
        <w:tc>
          <w:tcPr>
            <w:tcW w:w="4650" w:type="dxa"/>
            <w:tcMar>
              <w:top w:type="dxa" w:w="60"/>
              <w:left w:type="dxa" w:w="120"/>
              <w:bottom w:type="dxa" w:w="30"/>
              <w:right w:type="dxa" w:w="120"/>
            </w:tcMar>
          </w:tcPr>
          <w:p>
            <w:pPr>
              <w:numPr>
                <w:numId w:val="33"/>
              </w:numPr>
              <w:spacing w:before="120" w:after="120" w:line="288" w:lineRule="auto"/>
              <w:ind w:left="0"/>
              <w:jc w:val="left"/>
            </w:pPr>
            <w:r>
              <w:rPr>
                <w:rFonts w:eastAsia="等线" w:ascii="Arial" w:cs="Arial" w:hAnsi="Arial"/>
                <w:sz w:val="22"/>
              </w:rPr>
              <w:t>标签</w:t>
            </w:r>
            <w:r>
              <w:rPr>
                <w:rFonts w:eastAsia="等线" w:ascii="Arial" w:cs="Arial" w:hAnsi="Arial"/>
                <w:sz w:val="22"/>
              </w:rPr>
              <w:t>&amp;属性基础信息</w:t>
            </w:r>
          </w:p>
          <w:p>
            <w:pPr>
              <w:numPr>
                <w:numId w:val="34"/>
              </w:numPr>
              <w:spacing w:before="120" w:after="120" w:line="288" w:lineRule="auto"/>
              <w:ind w:left="453"/>
              <w:jc w:val="left"/>
            </w:pPr>
            <w:r>
              <w:rPr>
                <w:rFonts w:eastAsia="等线" w:ascii="Arial" w:cs="Arial" w:hAnsi="Arial"/>
                <w:b w:val="true"/>
                <w:sz w:val="22"/>
              </w:rPr>
              <w:t>物品ID（advertiser id、广告计划id、广告组id、广告创意id）</w:t>
            </w:r>
          </w:p>
          <w:p>
            <w:pPr>
              <w:numPr>
                <w:numId w:val="35"/>
              </w:numPr>
              <w:spacing w:before="120" w:after="120" w:line="288" w:lineRule="auto"/>
              <w:ind w:left="453"/>
              <w:jc w:val="left"/>
            </w:pPr>
            <w:r>
              <w:rPr>
                <w:rFonts w:eastAsia="等线" w:ascii="Arial" w:cs="Arial" w:hAnsi="Arial"/>
                <w:sz w:val="22"/>
              </w:rPr>
              <w:t>Item包含的信息：</w:t>
            </w:r>
            <w:r>
              <w:rPr>
                <w:rFonts w:eastAsia="等线" w:ascii="Arial" w:cs="Arial" w:hAnsi="Arial"/>
                <w:b w:val="true"/>
                <w:sz w:val="22"/>
              </w:rPr>
              <w:t>广告主gp分类</w:t>
            </w:r>
            <w:r>
              <w:rPr>
                <w:rFonts w:eastAsia="等线" w:ascii="Arial" w:cs="Arial" w:hAnsi="Arial"/>
                <w:color w:val="8f959e"/>
                <w:sz w:val="22"/>
              </w:rPr>
              <w:t>、包体大小等</w:t>
            </w:r>
          </w:p>
          <w:p>
            <w:pPr>
              <w:numPr>
                <w:numId w:val="36"/>
              </w:numPr>
              <w:spacing w:before="120" w:after="120" w:line="288" w:lineRule="auto"/>
              <w:ind w:left="453"/>
              <w:jc w:val="left"/>
            </w:pPr>
            <w:r>
              <w:rPr>
                <w:rFonts w:eastAsia="等线" w:ascii="Arial" w:cs="Arial" w:hAnsi="Arial"/>
                <w:sz w:val="22"/>
              </w:rPr>
              <w:t>物品关系：</w:t>
            </w:r>
            <w:r>
              <w:rPr>
                <w:rFonts w:eastAsia="等线" w:ascii="Arial" w:cs="Arial" w:hAnsi="Arial"/>
                <w:b w:val="true"/>
                <w:sz w:val="22"/>
              </w:rPr>
              <w:t>item embedding（app embedding）</w:t>
            </w:r>
          </w:p>
          <w:p>
            <w:pPr>
              <w:numPr>
                <w:numId w:val="37"/>
              </w:numPr>
              <w:spacing w:before="120" w:after="120" w:line="288" w:lineRule="auto"/>
              <w:ind w:left="0"/>
              <w:jc w:val="left"/>
            </w:pPr>
            <w:r>
              <w:rPr>
                <w:rFonts w:eastAsia="等线" w:ascii="Arial" w:cs="Arial" w:hAnsi="Arial"/>
                <w:color w:val="8f959e"/>
                <w:sz w:val="22"/>
              </w:rPr>
              <w:t>item国家</w:t>
            </w:r>
            <w:r>
              <w:rPr>
                <w:rFonts w:eastAsia="等线" w:ascii="Arial" w:cs="Arial" w:hAnsi="Arial"/>
                <w:color w:val="8f959e"/>
                <w:sz w:val="22"/>
              </w:rPr>
              <w:t>定向</w:t>
            </w:r>
          </w:p>
        </w:tc>
      </w:tr>
      <w:tr>
        <w:tc>
          <w:tcPr>
            <w:tcW w:w="1455" w:type="dxa"/>
            <w:tcMar>
              <w:top w:type="dxa" w:w="60"/>
              <w:left w:type="dxa" w:w="120"/>
              <w:bottom w:type="dxa" w:w="30"/>
              <w:right w:type="dxa" w:w="120"/>
            </w:tcMar>
          </w:tcPr>
          <w:p>
            <w:pPr>
              <w:spacing w:before="120" w:after="120" w:line="288" w:lineRule="auto"/>
              <w:ind w:left="0"/>
              <w:jc w:val="center"/>
            </w:pPr>
            <w:commentRangeStart w:id="10"/>
            <w:r>
              <w:rPr>
                <w:rFonts w:eastAsia="等线" w:ascii="Arial" w:cs="Arial" w:hAnsi="Arial"/>
                <w:sz w:val="22"/>
              </w:rPr>
              <w:t>Scene/</w:t>
            </w:r>
            <w:r>
              <w:rPr>
                <w:rFonts w:eastAsia="等线" w:ascii="Arial" w:cs="Arial" w:hAnsi="Arial"/>
                <w:sz w:val="22"/>
              </w:rPr>
              <w:t>上下文</w:t>
            </w:r>
            <w:r>
              <w:rPr>
                <w:rFonts w:eastAsia="等线" w:ascii="Arial" w:cs="Arial" w:hAnsi="Arial"/>
                <w:sz w:val="22"/>
              </w:rPr>
              <w:t>特征</w:t>
            </w:r>
            <w:commentRangeEnd w:id="10"/>
            <w:r>
              <w:commentReference w:id="10"/>
            </w:r>
          </w:p>
        </w:tc>
        <w:tc>
          <w:tcPr>
            <w:tcW w:w="2175" w:type="dxa"/>
            <w:tcMar>
              <w:top w:type="dxa" w:w="60"/>
              <w:left w:type="dxa" w:w="120"/>
              <w:bottom w:type="dxa" w:w="30"/>
              <w:right w:type="dxa" w:w="120"/>
            </w:tcMar>
          </w:tcPr>
          <w:p>
            <w:pPr>
              <w:numPr>
                <w:numId w:val="38"/>
              </w:numPr>
              <w:spacing w:before="120" w:after="120" w:line="288" w:lineRule="auto"/>
              <w:ind w:left="0"/>
              <w:jc w:val="left"/>
            </w:pPr>
            <w:r>
              <w:rPr>
                <w:rFonts w:eastAsia="等线" w:ascii="Arial" w:cs="Arial" w:hAnsi="Arial"/>
                <w:sz w:val="22"/>
              </w:rPr>
              <w:t>网络场景</w:t>
            </w:r>
          </w:p>
          <w:p>
            <w:pPr>
              <w:numPr>
                <w:numId w:val="39"/>
              </w:numPr>
              <w:spacing w:before="120" w:after="120" w:line="288" w:lineRule="auto"/>
              <w:ind w:left="0"/>
              <w:jc w:val="left"/>
            </w:pPr>
            <w:r>
              <w:rPr>
                <w:rFonts w:eastAsia="等线" w:ascii="Arial" w:cs="Arial" w:hAnsi="Arial"/>
                <w:sz w:val="22"/>
              </w:rPr>
              <w:t>时间场景</w:t>
            </w:r>
          </w:p>
          <w:p>
            <w:pPr>
              <w:numPr>
                <w:numId w:val="40"/>
              </w:numPr>
              <w:spacing w:before="120" w:after="120" w:line="288" w:lineRule="auto"/>
              <w:ind w:left="0"/>
              <w:jc w:val="left"/>
            </w:pPr>
            <w:r>
              <w:rPr>
                <w:rFonts w:eastAsia="等线" w:ascii="Arial" w:cs="Arial" w:hAnsi="Arial"/>
                <w:sz w:val="22"/>
              </w:rPr>
              <w:t>应用（app）场景</w:t>
            </w:r>
          </w:p>
          <w:p>
            <w:pPr>
              <w:spacing w:before="120" w:after="120" w:line="288" w:lineRule="auto"/>
              <w:ind w:left="0"/>
              <w:jc w:val="left"/>
            </w:pPr>
          </w:p>
        </w:tc>
        <w:tc>
          <w:tcPr>
            <w:tcW w:w="4650" w:type="dxa"/>
            <w:tcMar>
              <w:top w:type="dxa" w:w="60"/>
              <w:left w:type="dxa" w:w="120"/>
              <w:bottom w:type="dxa" w:w="30"/>
              <w:right w:type="dxa" w:w="120"/>
            </w:tcMar>
          </w:tcPr>
          <w:p>
            <w:pPr>
              <w:numPr>
                <w:numId w:val="41"/>
              </w:numPr>
              <w:spacing w:before="120" w:after="120" w:line="288" w:lineRule="auto"/>
              <w:ind w:left="0"/>
              <w:jc w:val="left"/>
            </w:pPr>
            <w:r>
              <w:rPr>
                <w:rFonts w:eastAsia="等线" w:ascii="Arial" w:cs="Arial" w:hAnsi="Arial"/>
                <w:sz w:val="22"/>
              </w:rPr>
              <w:t>网络场景：</w:t>
            </w:r>
            <w:r>
              <w:rPr>
                <w:rFonts w:eastAsia="等线" w:ascii="Arial" w:cs="Arial" w:hAnsi="Arial"/>
                <w:b w:val="true"/>
                <w:sz w:val="22"/>
              </w:rPr>
              <w:t>网络环境</w:t>
            </w:r>
            <w:r>
              <w:rPr>
                <w:rFonts w:eastAsia="等线" w:ascii="Arial" w:cs="Arial" w:hAnsi="Arial"/>
                <w:color w:val="8f959e"/>
                <w:sz w:val="22"/>
              </w:rPr>
              <w:t>、上网时长、上网时段</w:t>
            </w:r>
          </w:p>
          <w:p>
            <w:pPr>
              <w:numPr>
                <w:numId w:val="42"/>
              </w:numPr>
              <w:spacing w:before="120" w:after="120" w:line="288" w:lineRule="auto"/>
              <w:ind w:left="0"/>
              <w:jc w:val="left"/>
            </w:pPr>
            <w:r>
              <w:rPr>
                <w:rFonts w:eastAsia="等线" w:ascii="Arial" w:cs="Arial" w:hAnsi="Arial"/>
                <w:sz w:val="22"/>
              </w:rPr>
              <w:t>时间场景：</w:t>
            </w:r>
            <w:r>
              <w:rPr>
                <w:rFonts w:eastAsia="等线" w:ascii="Arial" w:cs="Arial" w:hAnsi="Arial"/>
                <w:b w:val="true"/>
                <w:sz w:val="22"/>
              </w:rPr>
              <w:t>当前时间、是否是周天、月份、季节、小时、</w:t>
            </w:r>
            <w:r>
              <w:rPr>
                <w:rFonts w:eastAsia="等线" w:ascii="Arial" w:cs="Arial" w:hAnsi="Arial"/>
                <w:color w:val="8f959e"/>
                <w:sz w:val="22"/>
              </w:rPr>
              <w:t>是否是节假日</w:t>
            </w:r>
          </w:p>
          <w:p>
            <w:pPr>
              <w:numPr>
                <w:numId w:val="43"/>
              </w:numPr>
              <w:spacing w:before="120" w:after="120" w:line="288" w:lineRule="auto"/>
              <w:ind w:left="0"/>
              <w:jc w:val="left"/>
            </w:pPr>
            <w:r>
              <w:rPr>
                <w:rFonts w:eastAsia="等线" w:ascii="Arial" w:cs="Arial" w:hAnsi="Arial"/>
                <w:sz w:val="22"/>
              </w:rPr>
              <w:t>应用（app）场景：</w:t>
            </w:r>
            <w:r>
              <w:rPr>
                <w:rFonts w:eastAsia="等线" w:ascii="Arial" w:cs="Arial" w:hAnsi="Arial"/>
                <w:b w:val="true"/>
                <w:sz w:val="22"/>
              </w:rPr>
              <w:t>应用场景（app_id、code_seat_jd、code_seat_type）</w:t>
            </w:r>
          </w:p>
          <w:p>
            <w:pPr>
              <w:spacing w:before="120" w:after="120" w:line="288" w:lineRule="auto"/>
              <w:ind w:left="0"/>
              <w:jc w:val="left"/>
            </w:pPr>
            <w:r>
              <w:rPr>
                <w:rFonts w:eastAsia="等线" w:ascii="Arial" w:cs="Arial" w:hAnsi="Arial"/>
                <w:color w:val="8f959e"/>
                <w:sz w:val="22"/>
              </w:rPr>
              <w:t>推荐场景中，</w:t>
            </w:r>
            <w:r>
              <w:rPr>
                <w:rFonts w:eastAsia="等线" w:ascii="Arial" w:cs="Arial" w:hAnsi="Arial"/>
                <w:color w:val="8f959e"/>
                <w:sz w:val="22"/>
              </w:rPr>
              <w:t>context</w:t>
            </w:r>
            <w:r>
              <w:rPr>
                <w:rFonts w:eastAsia="等线" w:ascii="Arial" w:cs="Arial" w:hAnsi="Arial"/>
                <w:color w:val="8f959e"/>
                <w:sz w:val="22"/>
              </w:rPr>
              <w:t xml:space="preserve"> 特征通常是客户端带的信息，在用户授权的前提下可以直接获取，比如请求时间、用户手机品牌、手机型号、操作系统、当前网络状态（3g/4g/wifi）、用户渠道等实时属性特征以及之间的 cross 特征。</w:t>
            </w:r>
          </w:p>
        </w:tc>
      </w:tr>
      <w:tr>
        <w:tc>
          <w:tcPr>
            <w:tcW w:w="145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交叉特征</w:t>
            </w:r>
          </w:p>
        </w:tc>
        <w:tc>
          <w:tcPr>
            <w:tcW w:w="2175" w:type="dxa"/>
            <w:tcMar>
              <w:top w:type="dxa" w:w="60"/>
              <w:left w:type="dxa" w:w="120"/>
              <w:bottom w:type="dxa" w:w="30"/>
              <w:right w:type="dxa" w:w="120"/>
            </w:tcMar>
          </w:tcPr>
          <w:p>
            <w:pPr>
              <w:numPr>
                <w:numId w:val="44"/>
              </w:numPr>
              <w:spacing w:before="120" w:after="120" w:line="288" w:lineRule="auto"/>
              <w:ind w:left="0"/>
              <w:jc w:val="left"/>
            </w:pPr>
            <w:r>
              <w:rPr>
                <w:rFonts w:eastAsia="等线" w:ascii="Arial" w:cs="Arial" w:hAnsi="Arial"/>
                <w:sz w:val="22"/>
              </w:rPr>
              <w:t>用户&amp;物品交叉特征</w:t>
            </w:r>
          </w:p>
          <w:p>
            <w:pPr>
              <w:numPr>
                <w:numId w:val="45"/>
              </w:numPr>
              <w:spacing w:before="120" w:after="120" w:line="288" w:lineRule="auto"/>
              <w:ind w:left="0"/>
              <w:jc w:val="left"/>
            </w:pPr>
            <w:r>
              <w:rPr>
                <w:rFonts w:eastAsia="等线" w:ascii="Arial" w:cs="Arial" w:hAnsi="Arial"/>
                <w:sz w:val="22"/>
              </w:rPr>
              <w:t>用户属性</w:t>
            </w:r>
            <w:r>
              <w:rPr>
                <w:rFonts w:eastAsia="等线" w:ascii="Arial" w:cs="Arial" w:hAnsi="Arial"/>
                <w:sz w:val="22"/>
              </w:rPr>
              <w:t>&amp;物品交叉特征</w:t>
            </w:r>
          </w:p>
          <w:p>
            <w:pPr>
              <w:numPr>
                <w:numId w:val="46"/>
              </w:numPr>
              <w:spacing w:before="120" w:after="120" w:line="288" w:lineRule="auto"/>
              <w:ind w:left="0"/>
              <w:jc w:val="left"/>
            </w:pPr>
            <w:r>
              <w:rPr>
                <w:rFonts w:eastAsia="等线" w:ascii="Arial" w:cs="Arial" w:hAnsi="Arial"/>
                <w:sz w:val="22"/>
              </w:rPr>
              <w:t>用户&amp;物品属性交叉特征</w:t>
            </w:r>
          </w:p>
          <w:p>
            <w:pPr>
              <w:numPr>
                <w:numId w:val="47"/>
              </w:numPr>
              <w:spacing w:before="120" w:after="120" w:line="288" w:lineRule="auto"/>
              <w:ind w:left="0"/>
              <w:jc w:val="left"/>
            </w:pPr>
            <w:r>
              <w:rPr>
                <w:rFonts w:eastAsia="等线" w:ascii="Arial" w:cs="Arial" w:hAnsi="Arial"/>
                <w:sz w:val="22"/>
              </w:rPr>
              <w:t>用户属性</w:t>
            </w:r>
            <w:r>
              <w:rPr>
                <w:rFonts w:eastAsia="等线" w:ascii="Arial" w:cs="Arial" w:hAnsi="Arial"/>
                <w:sz w:val="22"/>
              </w:rPr>
              <w:t>&amp;物品属性交叉特征</w:t>
            </w:r>
          </w:p>
          <w:p>
            <w:pPr>
              <w:numPr>
                <w:numId w:val="48"/>
              </w:numPr>
              <w:spacing w:before="120" w:after="120" w:line="288" w:lineRule="auto"/>
              <w:ind w:left="0"/>
              <w:jc w:val="left"/>
            </w:pPr>
            <w:r>
              <w:rPr>
                <w:rFonts w:eastAsia="等线" w:ascii="Arial" w:cs="Arial" w:hAnsi="Arial"/>
                <w:sz w:val="22"/>
              </w:rPr>
              <w:t>物品&amp;场景交叉特征</w:t>
            </w:r>
          </w:p>
          <w:p>
            <w:pPr>
              <w:spacing w:before="120" w:after="120" w:line="288" w:lineRule="auto"/>
              <w:ind w:left="0"/>
              <w:jc w:val="left"/>
            </w:pPr>
          </w:p>
        </w:tc>
        <w:tc>
          <w:tcPr>
            <w:tcW w:w="4650" w:type="dxa"/>
            <w:tcMar>
              <w:top w:type="dxa" w:w="60"/>
              <w:left w:type="dxa" w:w="120"/>
              <w:bottom w:type="dxa" w:w="30"/>
              <w:right w:type="dxa" w:w="120"/>
            </w:tcMar>
          </w:tcPr>
          <w:p>
            <w:pPr>
              <w:numPr>
                <w:numId w:val="49"/>
              </w:numPr>
              <w:spacing w:before="120" w:after="120" w:line="288" w:lineRule="auto"/>
              <w:ind w:left="0"/>
              <w:jc w:val="left"/>
            </w:pPr>
            <w:r>
              <w:rPr>
                <w:rFonts w:eastAsia="等线" w:ascii="Arial" w:cs="Arial" w:hAnsi="Arial"/>
                <w:b w:val="true"/>
                <w:sz w:val="22"/>
              </w:rPr>
              <w:t>统计特征：用户物品交叉统计特征、</w:t>
            </w:r>
            <w:r>
              <w:rPr>
                <w:rFonts w:eastAsia="等线" w:ascii="Arial" w:cs="Arial" w:hAnsi="Arial"/>
                <w:b w:val="true"/>
                <w:sz w:val="22"/>
              </w:rPr>
              <w:t>用户属性</w:t>
            </w:r>
            <w:r>
              <w:rPr>
                <w:rFonts w:eastAsia="等线" w:ascii="Arial" w:cs="Arial" w:hAnsi="Arial"/>
                <w:b w:val="true"/>
                <w:sz w:val="22"/>
              </w:rPr>
              <w:t>物品交叉统计特征、用户物品属性交叉统计特征、用户属性物品属性交叉统计特征</w:t>
            </w:r>
          </w:p>
          <w:p>
            <w:pPr>
              <w:numPr>
                <w:numId w:val="50"/>
              </w:numPr>
              <w:spacing w:before="120" w:after="120" w:line="288" w:lineRule="auto"/>
              <w:ind w:left="453"/>
              <w:jc w:val="left"/>
            </w:pPr>
            <w:r>
              <w:rPr>
                <w:rFonts w:eastAsia="等线" w:ascii="Arial" w:cs="Arial" w:hAnsi="Arial"/>
                <w:color w:val="8f959e"/>
                <w:sz w:val="22"/>
              </w:rPr>
              <w:t>用户交叉统计特征诸如“该用户在该游戏上的历史点击率”、“该用户在该媒体上的历史点击数”等，描述每个用户对每个广告的交叉特征；</w:t>
            </w:r>
            <w:r>
              <w:rPr>
                <w:rFonts w:eastAsia="等线" w:ascii="Arial" w:cs="Arial" w:hAnsi="Arial"/>
                <w:color w:val="8f959e"/>
                <w:sz w:val="22"/>
              </w:rPr>
              <w:t>用户属性</w:t>
            </w:r>
            <w:r>
              <w:rPr>
                <w:rFonts w:eastAsia="等线" w:ascii="Arial" w:cs="Arial" w:hAnsi="Arial"/>
                <w:color w:val="8f959e"/>
                <w:sz w:val="22"/>
              </w:rPr>
              <w:t>标签</w:t>
            </w:r>
            <w:r>
              <w:rPr>
                <w:rFonts w:eastAsia="等线" w:ascii="Arial" w:cs="Arial" w:hAnsi="Arial"/>
                <w:color w:val="8f959e"/>
                <w:sz w:val="22"/>
              </w:rPr>
              <w:t>统计交叉特征诸如“该职业用户在该游戏上的历史点击率”、“该年龄段用户在该广告模板上的历史点击率”等，描述一个用户属性标签下所有用户对每个广告的交叉特征</w:t>
            </w:r>
          </w:p>
          <w:p>
            <w:pPr>
              <w:numPr>
                <w:numId w:val="51"/>
              </w:numPr>
              <w:spacing w:before="120" w:after="120" w:line="288" w:lineRule="auto"/>
              <w:ind w:left="0"/>
              <w:jc w:val="left"/>
            </w:pPr>
            <w:commentRangeStart w:id="11"/>
            <w:r>
              <w:rPr>
                <w:rFonts w:eastAsia="等线" w:ascii="Arial" w:cs="Arial" w:hAnsi="Arial"/>
                <w:b w:val="true"/>
                <w:sz w:val="22"/>
              </w:rPr>
              <w:t>序列特征：用户点击广告主序列、用户点击广告创意序列、用户点击计划序列、用户点击广告类型序列</w:t>
            </w:r>
            <w:commentRangeEnd w:id="11"/>
            <w:r>
              <w:commentReference w:id="11"/>
            </w:r>
          </w:p>
          <w:p>
            <w:pPr>
              <w:numPr>
                <w:numId w:val="52"/>
              </w:numPr>
              <w:spacing w:before="120" w:after="120" w:line="288" w:lineRule="auto"/>
              <w:ind w:left="453"/>
              <w:jc w:val="left"/>
            </w:pPr>
            <w:r>
              <w:rPr>
                <w:rFonts w:eastAsia="等线" w:ascii="Arial" w:cs="Arial" w:hAnsi="Arial"/>
                <w:color w:val="8f959e"/>
                <w:sz w:val="22"/>
              </w:rPr>
              <w:t>针对每个序列先对其 Embedding 化，然后分别进行 Max-Poolling 和 DIN-Attention，并最终进行 concat，作为序列建模层的输出。</w:t>
            </w:r>
          </w:p>
          <w:p>
            <w:pPr>
              <w:numPr>
                <w:numId w:val="53"/>
              </w:numPr>
              <w:spacing w:before="120" w:after="120" w:line="288" w:lineRule="auto"/>
              <w:ind w:left="0"/>
              <w:jc w:val="left"/>
            </w:pPr>
            <w:r>
              <w:rPr>
                <w:rFonts w:eastAsia="等线" w:ascii="Arial" w:cs="Arial" w:hAnsi="Arial"/>
                <w:b w:val="true"/>
                <w:sz w:val="22"/>
              </w:rPr>
              <w:t>物品&amp;场景交叉统计特征：反映商品热度</w:t>
            </w:r>
          </w:p>
          <w:p>
            <w:pPr>
              <w:numPr>
                <w:numId w:val="54"/>
              </w:numPr>
              <w:spacing w:before="120" w:after="120" w:line="288" w:lineRule="auto"/>
              <w:ind w:left="453"/>
              <w:jc w:val="left"/>
            </w:pPr>
            <w:r>
              <w:rPr>
                <w:rFonts w:eastAsia="等线" w:ascii="Arial" w:cs="Arial" w:hAnsi="Arial"/>
                <w:b w:val="true"/>
                <w:sz w:val="22"/>
              </w:rPr>
              <w:t>item不同周期的ctr、clk_uv、</w:t>
            </w:r>
            <w:r>
              <w:rPr>
                <w:rFonts w:eastAsia="等线" w:ascii="Arial" w:cs="Arial" w:hAnsi="Arial"/>
                <w:b w:val="true"/>
                <w:sz w:val="22"/>
              </w:rPr>
              <w:t>cvr</w:t>
            </w:r>
            <w:r>
              <w:rPr>
                <w:rFonts w:eastAsia="等线" w:ascii="Arial" w:cs="Arial" w:hAnsi="Arial"/>
                <w:b w:val="true"/>
                <w:sz w:val="22"/>
              </w:rPr>
              <w:t>等</w:t>
            </w:r>
          </w:p>
          <w:p>
            <w:pPr>
              <w:numPr>
                <w:numId w:val="55"/>
              </w:numPr>
              <w:spacing w:before="120" w:after="120" w:line="288" w:lineRule="auto"/>
              <w:ind w:left="453"/>
              <w:jc w:val="left"/>
            </w:pPr>
            <w:r>
              <w:rPr>
                <w:rFonts w:eastAsia="等线" w:ascii="Arial" w:cs="Arial" w:hAnsi="Arial"/>
                <w:b w:val="true"/>
                <w:sz w:val="22"/>
              </w:rPr>
              <w:t>item当前场景/</w:t>
            </w:r>
            <w:r>
              <w:rPr>
                <w:rFonts w:eastAsia="等线" w:ascii="Arial" w:cs="Arial" w:hAnsi="Arial"/>
                <w:b w:val="true"/>
                <w:sz w:val="22"/>
              </w:rPr>
              <w:t>维度</w:t>
            </w:r>
            <w:r>
              <w:rPr>
                <w:rFonts w:eastAsia="等线" w:ascii="Arial" w:cs="Arial" w:hAnsi="Arial"/>
                <w:b w:val="true"/>
                <w:sz w:val="22"/>
              </w:rPr>
              <w:t>下的ctr、clk_uv、</w:t>
            </w:r>
            <w:r>
              <w:rPr>
                <w:rFonts w:eastAsia="等线" w:ascii="Arial" w:cs="Arial" w:hAnsi="Arial"/>
                <w:b w:val="true"/>
                <w:sz w:val="22"/>
              </w:rPr>
              <w:t>cvr</w:t>
            </w:r>
            <w:r>
              <w:rPr>
                <w:rFonts w:eastAsia="等线" w:ascii="Arial" w:cs="Arial" w:hAnsi="Arial"/>
                <w:b w:val="true"/>
                <w:sz w:val="22"/>
              </w:rPr>
              <w:t>等</w:t>
            </w:r>
          </w:p>
        </w:tc>
      </w:tr>
    </w:tbl>
    <w:p>
      <w:pPr>
        <w:pStyle w:val="2"/>
        <w:spacing w:before="320" w:after="120" w:line="288" w:lineRule="auto"/>
        <w:ind w:left="0"/>
        <w:jc w:val="left"/>
        <w:outlineLvl w:val="1"/>
      </w:pPr>
      <w:bookmarkStart w:name="heading_6" w:id="6"/>
      <w:r>
        <w:rPr>
          <w:rFonts w:eastAsia="等线" w:ascii="Arial" w:cs="Arial" w:hAnsi="Arial"/>
          <w:color w:val="3370ff"/>
          <w:sz w:val="32"/>
        </w:rPr>
        <w:t xml:space="preserve">3.2 </w:t>
      </w:r>
      <w:r>
        <w:rPr>
          <w:rFonts w:eastAsia="等线" w:ascii="Arial" w:cs="Arial" w:hAnsi="Arial"/>
          <w:b w:val="true"/>
          <w:sz w:val="32"/>
        </w:rPr>
        <w:t>【阿里】搜广推场景的</w:t>
      </w:r>
      <w:r>
        <w:rPr>
          <w:rFonts w:eastAsia="等线" w:ascii="Arial" w:cs="Arial" w:hAnsi="Arial"/>
          <w:b w:val="true"/>
          <w:sz w:val="32"/>
        </w:rPr>
        <w:t>特征工程</w:t>
      </w:r>
      <w:bookmarkEnd w:id="6"/>
    </w:p>
    <w:p>
      <w:pPr>
        <w:spacing w:before="120" w:after="120" w:line="288" w:lineRule="auto"/>
        <w:ind w:left="0"/>
        <w:jc w:val="left"/>
      </w:pPr>
      <w:hyperlink r:id="rId9">
        <w:r>
          <w:rPr>
            <w:rFonts w:eastAsia="等线" w:ascii="Arial" w:cs="Arial" w:hAnsi="Arial"/>
            <w:color w:val="3370ff"/>
            <w:sz w:val="22"/>
          </w:rPr>
          <w:t>推荐算法中的特征工程</w:t>
        </w:r>
      </w:hyperlink>
    </w:p>
    <w:p>
      <w:pPr>
        <w:spacing w:before="120" w:after="120" w:line="288" w:lineRule="auto"/>
        <w:ind w:left="0"/>
        <w:jc w:val="left"/>
      </w:pPr>
      <w:r>
        <w:rPr>
          <w:rFonts w:eastAsia="等线" w:ascii="Arial" w:cs="Arial" w:hAnsi="Arial"/>
          <w:sz w:val="22"/>
        </w:rPr>
        <w:t>阿里在搜广推场景下为了应对高基数特征、大数据样本、在线推理的实时性等问题，使用了大量</w:t>
      </w:r>
      <w:r>
        <w:rPr>
          <w:rFonts w:eastAsia="等线" w:ascii="Arial" w:cs="Arial" w:hAnsi="Arial"/>
          <w:b w:val="true"/>
          <w:sz w:val="22"/>
        </w:rPr>
        <w:t>统计特征</w:t>
      </w:r>
      <w:r>
        <w:rPr>
          <w:rFonts w:eastAsia="等线" w:ascii="Arial" w:cs="Arial" w:hAnsi="Arial"/>
          <w:sz w:val="22"/>
        </w:rPr>
        <w:t>。</w:t>
      </w:r>
    </w:p>
    <w:p>
      <w:pPr>
        <w:spacing w:before="120" w:after="120" w:line="288" w:lineRule="auto"/>
        <w:ind w:left="0"/>
        <w:jc w:val="left"/>
      </w:pPr>
      <w:r>
        <w:rPr>
          <w:rFonts w:eastAsia="等线" w:ascii="Arial" w:cs="Arial" w:hAnsi="Arial"/>
          <w:b w:val="true"/>
          <w:sz w:val="22"/>
        </w:rPr>
        <w:t>通过对用户或商品某些特征在不同的行为类型、不同时间周期、不同的</w:t>
      </w:r>
      <w:r>
        <w:rPr>
          <w:rFonts w:eastAsia="等线" w:ascii="Arial" w:cs="Arial" w:hAnsi="Arial"/>
          <w:b w:val="true"/>
          <w:sz w:val="22"/>
        </w:rPr>
        <w:t>标签</w:t>
      </w:r>
      <w:r>
        <w:rPr>
          <w:rFonts w:eastAsia="等线" w:ascii="Arial" w:cs="Arial" w:hAnsi="Arial"/>
          <w:b w:val="true"/>
          <w:sz w:val="22"/>
        </w:rPr>
        <w:t>上分别统计正负样本数量得到统计特征。</w:t>
      </w:r>
      <w:commentRangeStart w:id="12"/>
      <w:r>
        <w:rPr>
          <w:rFonts w:eastAsia="等线" w:ascii="Arial" w:cs="Arial" w:hAnsi="Arial"/>
          <w:sz w:val="22"/>
        </w:rPr>
        <w:t>这些统计量经过特征变换，包括特征缩放、分箱和统计编码后作为最终特征向量的一部分。</w:t>
      </w:r>
      <w:commentRangeEnd w:id="12"/>
      <w:r>
        <w:commentReference w:id="12"/>
      </w:r>
    </w:p>
    <w:p>
      <w:pPr>
        <w:spacing w:before="120" w:after="120" w:line="288" w:lineRule="auto"/>
        <w:ind w:left="0"/>
        <w:jc w:val="center"/>
      </w:pPr>
      <w:r>
        <w:drawing>
          <wp:inline distT="0" distR="0" distB="0" distL="0">
            <wp:extent cx="5257800" cy="26289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0"/>
                    <a:stretch>
                      <a:fillRect/>
                    </a:stretch>
                  </pic:blipFill>
                  <pic:spPr>
                    <a:xfrm>
                      <a:off x="0" y="0"/>
                      <a:ext cx="5257800" cy="2628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在统计正负样本数量之前，要先对推荐的实体（如用户、物品、</w:t>
      </w:r>
      <w:r>
        <w:rPr>
          <w:rFonts w:eastAsia="等线" w:ascii="Arial" w:cs="Arial" w:hAnsi="Arial"/>
          <w:sz w:val="22"/>
        </w:rPr>
        <w:t>上下文</w:t>
      </w:r>
      <w:r>
        <w:rPr>
          <w:rFonts w:eastAsia="等线" w:ascii="Arial" w:cs="Arial" w:hAnsi="Arial"/>
          <w:sz w:val="22"/>
        </w:rPr>
        <w:t>）进行分箱，称为bin counting，如上图所示。在得到用户和商品的分箱统计特征后，我们还可以对这些特征进行交叉组合得到新的统计量，称为cross counting，这些统计量最后都会</w:t>
      </w:r>
      <w:r>
        <w:rPr>
          <w:rFonts w:eastAsia="等线" w:ascii="Arial" w:cs="Arial" w:hAnsi="Arial"/>
          <w:sz w:val="22"/>
        </w:rPr>
        <w:t>转化</w:t>
      </w:r>
      <w:r>
        <w:rPr>
          <w:rFonts w:eastAsia="等线" w:ascii="Arial" w:cs="Arial" w:hAnsi="Arial"/>
          <w:sz w:val="22"/>
        </w:rPr>
        <w:t>为特征。</w:t>
      </w:r>
    </w:p>
    <w:p>
      <w:pPr>
        <w:spacing w:before="120" w:after="120" w:line="288" w:lineRule="auto"/>
        <w:ind w:left="0"/>
        <w:jc w:val="center"/>
      </w:pPr>
      <w:r>
        <w:drawing>
          <wp:inline distT="0" distR="0" distB="0" distL="0">
            <wp:extent cx="5257800" cy="2962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1"/>
                    <a:stretch>
                      <a:fillRect/>
                    </a:stretch>
                  </pic:blipFill>
                  <pic:spPr>
                    <a:xfrm>
                      <a:off x="0" y="0"/>
                      <a:ext cx="5257800" cy="29622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那么如何能把所有的特征都考虑到，做到不重不漏呢？</w:t>
      </w:r>
      <w:r>
        <w:rPr>
          <w:rFonts w:eastAsia="等线" w:ascii="Arial" w:cs="Arial" w:hAnsi="Arial"/>
          <w:sz w:val="22"/>
        </w:rPr>
        <w:t>可以按照如下描述的结构化方法来枚举特征：</w:t>
      </w:r>
    </w:p>
    <w:p>
      <w:pPr>
        <w:numPr>
          <w:numId w:val="56"/>
        </w:numPr>
        <w:spacing w:before="120" w:after="120" w:line="288" w:lineRule="auto"/>
        <w:ind w:left="0"/>
        <w:jc w:val="left"/>
      </w:pPr>
      <w:r>
        <w:rPr>
          <w:rFonts w:eastAsia="等线" w:ascii="Arial" w:cs="Arial" w:hAnsi="Arial"/>
          <w:b w:val="true"/>
          <w:sz w:val="22"/>
        </w:rPr>
        <w:t>列存实体</w:t>
      </w:r>
      <w:r>
        <w:rPr>
          <w:rFonts w:eastAsia="等线" w:ascii="Arial" w:cs="Arial" w:hAnsi="Arial"/>
          <w:sz w:val="22"/>
        </w:rPr>
        <w:t>。推荐场景的实体主要是用户、商品和</w:t>
      </w:r>
      <w:r>
        <w:rPr>
          <w:rFonts w:eastAsia="等线" w:ascii="Arial" w:cs="Arial" w:hAnsi="Arial"/>
          <w:sz w:val="22"/>
        </w:rPr>
        <w:t>上下文</w:t>
      </w:r>
      <w:r>
        <w:rPr>
          <w:rFonts w:eastAsia="等线" w:ascii="Arial" w:cs="Arial" w:hAnsi="Arial"/>
          <w:sz w:val="22"/>
        </w:rPr>
        <w:t>；广告场景的实体主要是用户、广告、搜索词和广告平台。</w:t>
      </w:r>
    </w:p>
    <w:p>
      <w:pPr>
        <w:numPr>
          <w:numId w:val="57"/>
        </w:numPr>
        <w:spacing w:before="120" w:after="120" w:line="288" w:lineRule="auto"/>
        <w:ind w:left="0"/>
        <w:jc w:val="left"/>
      </w:pPr>
      <w:r>
        <w:rPr>
          <w:rFonts w:eastAsia="等线" w:ascii="Arial" w:cs="Arial" w:hAnsi="Arial"/>
          <w:b w:val="true"/>
          <w:sz w:val="22"/>
        </w:rPr>
        <w:t>实体分箱</w:t>
      </w:r>
      <w:r>
        <w:rPr>
          <w:rFonts w:eastAsia="等线" w:ascii="Arial" w:cs="Arial" w:hAnsi="Arial"/>
          <w:sz w:val="22"/>
        </w:rPr>
        <w:t>。可以针对用户或物品的自然属性来分箱，例如用户可以针对每一个</w:t>
      </w:r>
      <w:r>
        <w:rPr>
          <w:rFonts w:eastAsia="等线" w:ascii="Arial" w:cs="Arial" w:hAnsi="Arial"/>
          <w:sz w:val="22"/>
        </w:rPr>
        <w:t>用户画像</w:t>
      </w:r>
      <w:r>
        <w:rPr>
          <w:rFonts w:eastAsia="等线" w:ascii="Arial" w:cs="Arial" w:hAnsi="Arial"/>
          <w:sz w:val="22"/>
        </w:rPr>
        <w:t>做分箱，物品可以基于类目、价格等做分箱，得到单</w:t>
      </w:r>
      <w:r>
        <w:rPr>
          <w:rFonts w:eastAsia="等线" w:ascii="Arial" w:cs="Arial" w:hAnsi="Arial"/>
          <w:sz w:val="22"/>
        </w:rPr>
        <w:t>维度</w:t>
      </w:r>
      <w:r>
        <w:rPr>
          <w:rFonts w:eastAsia="等线" w:ascii="Arial" w:cs="Arial" w:hAnsi="Arial"/>
          <w:sz w:val="22"/>
        </w:rPr>
        <w:t>的特征，利用历史行为信息对单维度特征做统计、编码。</w:t>
      </w:r>
    </w:p>
    <w:p>
      <w:pPr>
        <w:numPr>
          <w:numId w:val="58"/>
        </w:numPr>
        <w:spacing w:before="120" w:after="120" w:line="288" w:lineRule="auto"/>
        <w:ind w:left="0"/>
        <w:jc w:val="left"/>
      </w:pPr>
      <w:r>
        <w:rPr>
          <w:rFonts w:eastAsia="等线" w:ascii="Arial" w:cs="Arial" w:hAnsi="Arial"/>
          <w:b w:val="true"/>
          <w:sz w:val="22"/>
        </w:rPr>
        <w:t>特征交叉</w:t>
      </w:r>
      <w:r>
        <w:rPr>
          <w:rFonts w:eastAsia="等线" w:ascii="Arial" w:cs="Arial" w:hAnsi="Arial"/>
          <w:sz w:val="22"/>
        </w:rPr>
        <w:t>。在实体分箱的基础上做特征交叉，得到二阶、三阶或更高阶特征。</w:t>
      </w:r>
    </w:p>
    <w:p>
      <w:pPr>
        <w:spacing w:before="120" w:after="120" w:line="288" w:lineRule="auto"/>
        <w:ind w:left="0"/>
        <w:jc w:val="left"/>
      </w:pPr>
      <w:r>
        <w:rPr>
          <w:rFonts w:eastAsia="等线" w:ascii="Arial" w:cs="Arial" w:hAnsi="Arial"/>
          <w:sz w:val="22"/>
        </w:rPr>
        <w:t>总结，阿里搜推广场景下的常用</w:t>
      </w:r>
      <w:r>
        <w:rPr>
          <w:rFonts w:eastAsia="等线" w:ascii="Arial" w:cs="Arial" w:hAnsi="Arial"/>
          <w:sz w:val="22"/>
        </w:rPr>
        <w:t>特征工程</w:t>
      </w:r>
      <w:r>
        <w:rPr>
          <w:rFonts w:eastAsia="等线" w:ascii="Arial" w:cs="Arial" w:hAnsi="Arial"/>
          <w:sz w:val="22"/>
        </w:rPr>
        <w:t>套路可以总结为一个词“Bin&amp;Counting”，也就是先做bin，再做counting，中间结合cross counting。</w:t>
      </w:r>
    </w:p>
    <w:p>
      <w:pPr>
        <w:pStyle w:val="2"/>
        <w:spacing w:before="320" w:after="120" w:line="288" w:lineRule="auto"/>
        <w:ind w:left="0"/>
        <w:jc w:val="left"/>
        <w:outlineLvl w:val="1"/>
      </w:pPr>
      <w:bookmarkStart w:name="heading_7" w:id="7"/>
      <w:r>
        <w:rPr>
          <w:rFonts w:eastAsia="等线" w:ascii="Arial" w:cs="Arial" w:hAnsi="Arial"/>
          <w:color w:val="3370ff"/>
          <w:sz w:val="32"/>
        </w:rPr>
        <w:t xml:space="preserve">3.3 </w:t>
      </w:r>
      <w:r>
        <w:rPr>
          <w:rFonts w:eastAsia="等线" w:ascii="Arial" w:cs="Arial" w:hAnsi="Arial"/>
          <w:b w:val="true"/>
          <w:sz w:val="32"/>
        </w:rPr>
        <w:t>【美团】搜索广告业务CTR&amp;</w:t>
      </w:r>
      <w:r>
        <w:rPr>
          <w:rFonts w:eastAsia="等线" w:ascii="Arial" w:cs="Arial" w:hAnsi="Arial"/>
          <w:b w:val="true"/>
          <w:sz w:val="32"/>
        </w:rPr>
        <w:t>CVR</w:t>
      </w:r>
      <w:r>
        <w:rPr>
          <w:rFonts w:eastAsia="等线" w:ascii="Arial" w:cs="Arial" w:hAnsi="Arial"/>
          <w:b w:val="true"/>
          <w:sz w:val="32"/>
        </w:rPr>
        <w:t>模型的</w:t>
      </w:r>
      <w:r>
        <w:rPr>
          <w:rFonts w:eastAsia="等线" w:ascii="Arial" w:cs="Arial" w:hAnsi="Arial"/>
          <w:b w:val="true"/>
          <w:sz w:val="32"/>
        </w:rPr>
        <w:t>特征工程</w:t>
      </w:r>
      <w:bookmarkEnd w:id="7"/>
    </w:p>
    <w:p>
      <w:pPr>
        <w:spacing w:before="120" w:after="120" w:line="288" w:lineRule="auto"/>
        <w:ind w:left="0"/>
        <w:jc w:val="left"/>
      </w:pPr>
      <w:hyperlink r:id="rId12">
        <w:r>
          <w:rPr>
            <w:rFonts w:eastAsia="等线" w:ascii="Arial" w:cs="Arial" w:hAnsi="Arial"/>
            <w:color w:val="3370ff"/>
            <w:sz w:val="22"/>
          </w:rPr>
          <w:t>深度学习在美团搜索广告排序的应用实践</w:t>
        </w:r>
      </w:hyperlink>
    </w:p>
    <w:p>
      <w:pPr>
        <w:spacing w:before="120" w:after="120" w:line="288" w:lineRule="auto"/>
        <w:ind w:left="0"/>
        <w:jc w:val="left"/>
      </w:pPr>
      <w:r>
        <w:rPr>
          <w:rFonts w:eastAsia="等线" w:ascii="Arial" w:cs="Arial" w:hAnsi="Arial"/>
          <w:sz w:val="22"/>
        </w:rPr>
        <w:t>美团搜索广告业务囊括了</w:t>
      </w:r>
      <w:r>
        <w:rPr>
          <w:rFonts w:eastAsia="等线" w:ascii="Arial" w:cs="Arial" w:hAnsi="Arial"/>
          <w:sz w:val="22"/>
        </w:rPr>
        <w:t>关键词</w:t>
      </w:r>
      <w:r>
        <w:rPr>
          <w:rFonts w:eastAsia="等线" w:ascii="Arial" w:cs="Arial" w:hAnsi="Arial"/>
          <w:sz w:val="22"/>
        </w:rPr>
        <w:t>搜索、频道筛选等业务，覆盖了美食、休娱、酒店、丽人、结婚、亲子等200多种应用场景，</w:t>
      </w:r>
      <w:r>
        <w:rPr>
          <w:rFonts w:eastAsia="等线" w:ascii="Arial" w:cs="Arial" w:hAnsi="Arial"/>
          <w:sz w:val="22"/>
        </w:rPr>
        <w:t>用户需求</w:t>
      </w:r>
      <w:r>
        <w:rPr>
          <w:rFonts w:eastAsia="等线" w:ascii="Arial" w:cs="Arial" w:hAnsi="Arial"/>
          <w:sz w:val="22"/>
        </w:rPr>
        <w:t>具有多样性。同时</w:t>
      </w:r>
      <w:r>
        <w:rPr>
          <w:rFonts w:eastAsia="等线" w:ascii="Arial" w:cs="Arial" w:hAnsi="Arial"/>
          <w:sz w:val="22"/>
        </w:rPr>
        <w:t>O2O</w:t>
      </w:r>
      <w:r>
        <w:rPr>
          <w:rFonts w:eastAsia="等线" w:ascii="Arial" w:cs="Arial" w:hAnsi="Arial"/>
          <w:sz w:val="22"/>
        </w:rPr>
        <w:t>模式下存在地理位置、时间等独特的限制。</w:t>
      </w:r>
    </w:p>
    <w:p>
      <w:pPr>
        <w:spacing w:before="120" w:after="120" w:line="288" w:lineRule="auto"/>
        <w:ind w:left="0"/>
        <w:jc w:val="left"/>
      </w:pPr>
      <w:r>
        <w:rPr>
          <w:rFonts w:eastAsia="等线" w:ascii="Arial" w:cs="Arial" w:hAnsi="Arial"/>
          <w:sz w:val="22"/>
        </w:rPr>
        <w:t>结合上述场景，抽取了以下4大类特征：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005"/>
        <w:gridCol w:w="7275"/>
      </w:tblGrid>
      <w:tr>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特征类别</w:t>
            </w:r>
          </w:p>
        </w:tc>
        <w:tc>
          <w:tcPr>
            <w:tcW w:w="72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特征组成</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用户特征</w:t>
            </w:r>
          </w:p>
        </w:tc>
        <w:tc>
          <w:tcPr>
            <w:tcW w:w="7275" w:type="dxa"/>
            <w:tcMar>
              <w:top w:type="dxa" w:w="60"/>
              <w:left w:type="dxa" w:w="120"/>
              <w:bottom w:type="dxa" w:w="30"/>
              <w:right w:type="dxa" w:w="120"/>
            </w:tcMar>
          </w:tcPr>
          <w:p>
            <w:pPr>
              <w:numPr>
                <w:numId w:val="59"/>
              </w:numPr>
              <w:spacing w:before="120" w:after="120" w:line="288" w:lineRule="auto"/>
              <w:ind w:left="0"/>
              <w:jc w:val="left"/>
            </w:pPr>
            <w:r>
              <w:rPr>
                <w:rFonts w:eastAsia="等线" w:ascii="Arial" w:cs="Arial" w:hAnsi="Arial"/>
                <w:sz w:val="22"/>
              </w:rPr>
              <w:t>人口属性：用户年龄，性别，职业等。</w:t>
            </w:r>
          </w:p>
          <w:p>
            <w:pPr>
              <w:numPr>
                <w:numId w:val="60"/>
              </w:numPr>
              <w:spacing w:before="120" w:after="120" w:line="288" w:lineRule="auto"/>
              <w:ind w:left="0"/>
              <w:jc w:val="left"/>
            </w:pPr>
            <w:r>
              <w:rPr>
                <w:rFonts w:eastAsia="等线" w:ascii="Arial" w:cs="Arial" w:hAnsi="Arial"/>
                <w:sz w:val="22"/>
              </w:rPr>
              <w:t>行为特征：对商户/商圈/品类的偏好（实时、历史），外卖偏好，活跃度等。</w:t>
            </w:r>
          </w:p>
          <w:p>
            <w:pPr>
              <w:numPr>
                <w:numId w:val="61"/>
              </w:numPr>
              <w:spacing w:before="120" w:after="120" w:line="288" w:lineRule="auto"/>
              <w:ind w:left="0"/>
              <w:jc w:val="left"/>
            </w:pPr>
            <w:r>
              <w:rPr>
                <w:rFonts w:eastAsia="等线" w:ascii="Arial" w:cs="Arial" w:hAnsi="Arial"/>
                <w:sz w:val="22"/>
              </w:rPr>
              <w:t>建模特征：基于用户的行为序列建模产生的特征等。</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商户特征</w:t>
            </w:r>
          </w:p>
        </w:tc>
        <w:tc>
          <w:tcPr>
            <w:tcW w:w="7275" w:type="dxa"/>
            <w:tcMar>
              <w:top w:type="dxa" w:w="60"/>
              <w:left w:type="dxa" w:w="120"/>
              <w:bottom w:type="dxa" w:w="30"/>
              <w:right w:type="dxa" w:w="120"/>
            </w:tcMar>
          </w:tcPr>
          <w:p>
            <w:pPr>
              <w:numPr>
                <w:numId w:val="62"/>
              </w:numPr>
              <w:spacing w:before="120" w:after="120" w:line="288" w:lineRule="auto"/>
              <w:ind w:left="0"/>
              <w:jc w:val="left"/>
            </w:pPr>
            <w:r>
              <w:rPr>
                <w:rFonts w:eastAsia="等线" w:ascii="Arial" w:cs="Arial" w:hAnsi="Arial"/>
                <w:sz w:val="22"/>
              </w:rPr>
              <w:t>属性特征：品类，城市，商圈，品牌，价格，促销，星级，评论等。</w:t>
            </w:r>
          </w:p>
          <w:p>
            <w:pPr>
              <w:numPr>
                <w:numId w:val="63"/>
              </w:numPr>
              <w:spacing w:before="120" w:after="120" w:line="288" w:lineRule="auto"/>
              <w:ind w:left="0"/>
              <w:jc w:val="left"/>
            </w:pPr>
            <w:r>
              <w:rPr>
                <w:rFonts w:eastAsia="等线" w:ascii="Arial" w:cs="Arial" w:hAnsi="Arial"/>
                <w:sz w:val="22"/>
              </w:rPr>
              <w:t>统计特征：不同</w:t>
            </w:r>
            <w:r>
              <w:rPr>
                <w:rFonts w:eastAsia="等线" w:ascii="Arial" w:cs="Arial" w:hAnsi="Arial"/>
                <w:sz w:val="22"/>
              </w:rPr>
              <w:t>维度</w:t>
            </w:r>
            <w:r>
              <w:rPr>
                <w:rFonts w:eastAsia="等线" w:ascii="Arial" w:cs="Arial" w:hAnsi="Arial"/>
                <w:sz w:val="22"/>
              </w:rPr>
              <w:t>/时间粒度的统计特征等。</w:t>
            </w:r>
          </w:p>
          <w:p>
            <w:pPr>
              <w:numPr>
                <w:numId w:val="64"/>
              </w:numPr>
              <w:spacing w:before="120" w:after="120" w:line="288" w:lineRule="auto"/>
              <w:ind w:left="0"/>
              <w:jc w:val="left"/>
            </w:pPr>
            <w:r>
              <w:rPr>
                <w:rFonts w:eastAsia="等线" w:ascii="Arial" w:cs="Arial" w:hAnsi="Arial"/>
                <w:sz w:val="22"/>
              </w:rPr>
              <w:t>图像特征：类别，建模特征等。</w:t>
            </w:r>
          </w:p>
          <w:p>
            <w:pPr>
              <w:numPr>
                <w:numId w:val="65"/>
              </w:numPr>
              <w:spacing w:before="120" w:after="120" w:line="288" w:lineRule="auto"/>
              <w:ind w:left="0"/>
              <w:jc w:val="left"/>
            </w:pPr>
            <w:r>
              <w:rPr>
                <w:rFonts w:eastAsia="等线" w:ascii="Arial" w:cs="Arial" w:hAnsi="Arial"/>
                <w:sz w:val="22"/>
              </w:rPr>
              <w:t>业务特征：酒店房型等。</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Query</w:t>
            </w:r>
            <w:r>
              <w:rPr>
                <w:rFonts w:eastAsia="等线" w:ascii="Arial" w:cs="Arial" w:hAnsi="Arial"/>
                <w:sz w:val="22"/>
              </w:rPr>
              <w:t>特征</w:t>
            </w:r>
          </w:p>
        </w:tc>
        <w:tc>
          <w:tcPr>
            <w:tcW w:w="7275" w:type="dxa"/>
            <w:tcMar>
              <w:top w:type="dxa" w:w="60"/>
              <w:left w:type="dxa" w:w="120"/>
              <w:bottom w:type="dxa" w:w="30"/>
              <w:right w:type="dxa" w:w="120"/>
            </w:tcMar>
          </w:tcPr>
          <w:p>
            <w:pPr>
              <w:numPr>
                <w:numId w:val="66"/>
              </w:numPr>
              <w:spacing w:before="120" w:after="120" w:line="288" w:lineRule="auto"/>
              <w:ind w:left="0"/>
              <w:jc w:val="left"/>
            </w:pPr>
            <w:r>
              <w:rPr>
                <w:rFonts w:eastAsia="等线" w:ascii="Arial" w:cs="Arial" w:hAnsi="Arial"/>
                <w:sz w:val="22"/>
              </w:rPr>
              <w:t>分词，意图，与商户相似度，业务特征等。</w:t>
            </w:r>
          </w:p>
        </w:tc>
      </w:tr>
      <w:tr>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上下文</w:t>
            </w:r>
            <w:r>
              <w:rPr>
                <w:rFonts w:eastAsia="等线" w:ascii="Arial" w:cs="Arial" w:hAnsi="Arial"/>
                <w:sz w:val="22"/>
              </w:rPr>
              <w:t>特征</w:t>
            </w:r>
          </w:p>
        </w:tc>
        <w:tc>
          <w:tcPr>
            <w:tcW w:w="7275" w:type="dxa"/>
            <w:tcMar>
              <w:top w:type="dxa" w:w="60"/>
              <w:left w:type="dxa" w:w="120"/>
              <w:bottom w:type="dxa" w:w="30"/>
              <w:right w:type="dxa" w:w="120"/>
            </w:tcMar>
          </w:tcPr>
          <w:p>
            <w:pPr>
              <w:numPr>
                <w:numId w:val="67"/>
              </w:numPr>
              <w:spacing w:before="120" w:after="120" w:line="288" w:lineRule="auto"/>
              <w:ind w:left="0"/>
              <w:jc w:val="left"/>
            </w:pPr>
            <w:r>
              <w:rPr>
                <w:rFonts w:eastAsia="等线" w:ascii="Arial" w:cs="Arial" w:hAnsi="Arial"/>
                <w:sz w:val="22"/>
              </w:rPr>
              <w:t>时间，距离，地理位置，请求品类，竞争情况等。</w:t>
            </w:r>
          </w:p>
          <w:p>
            <w:pPr>
              <w:numPr>
                <w:numId w:val="68"/>
              </w:numPr>
              <w:spacing w:before="120" w:after="120" w:line="288" w:lineRule="auto"/>
              <w:ind w:left="0"/>
              <w:jc w:val="left"/>
            </w:pPr>
            <w:r>
              <w:rPr>
                <w:rFonts w:eastAsia="等线" w:ascii="Arial" w:cs="Arial" w:hAnsi="Arial"/>
                <w:sz w:val="22"/>
              </w:rPr>
              <w:t>广告曝光位次。</w:t>
            </w:r>
          </w:p>
        </w:tc>
      </w:tr>
    </w:tbl>
    <w:p>
      <w:pPr>
        <w:spacing w:before="120" w:after="120" w:line="288" w:lineRule="auto"/>
        <w:ind w:left="0"/>
        <w:jc w:val="left"/>
      </w:pPr>
      <w:r>
        <w:rPr>
          <w:rFonts w:eastAsia="等线" w:ascii="Arial" w:cs="Arial" w:hAnsi="Arial"/>
          <w:sz w:val="22"/>
        </w:rPr>
        <w:t>特征工程</w:t>
      </w:r>
      <w:r>
        <w:rPr>
          <w:rFonts w:eastAsia="等线" w:ascii="Arial" w:cs="Arial" w:hAnsi="Arial"/>
          <w:sz w:val="22"/>
        </w:rPr>
        <w:t>在不同场景下的特性</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815"/>
        <w:gridCol w:w="6465"/>
      </w:tblGrid>
      <w:tr>
        <w:tc>
          <w:tcPr>
            <w:tcW w:w="18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场景</w:t>
            </w:r>
          </w:p>
        </w:tc>
        <w:tc>
          <w:tcPr>
            <w:tcW w:w="64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特性</w:t>
            </w:r>
          </w:p>
        </w:tc>
      </w:tr>
      <w:tr>
        <w:tc>
          <w:tcPr>
            <w:tcW w:w="1815" w:type="dxa"/>
            <w:tcMar>
              <w:top w:type="dxa" w:w="60"/>
              <w:left w:type="dxa" w:w="120"/>
              <w:bottom w:type="dxa" w:w="30"/>
              <w:right w:type="dxa" w:w="120"/>
            </w:tcMar>
          </w:tcPr>
          <w:p>
            <w:pPr>
              <w:spacing w:before="120" w:after="120" w:line="288" w:lineRule="auto"/>
              <w:ind w:left="0"/>
              <w:jc w:val="center"/>
            </w:pPr>
            <w:commentRangeStart w:id="13"/>
            <w:r>
              <w:rPr>
                <w:rFonts w:eastAsia="等线" w:ascii="Arial" w:cs="Arial" w:hAnsi="Arial"/>
                <w:sz w:val="22"/>
              </w:rPr>
              <w:t>用户的消费场景</w:t>
            </w:r>
            <w:commentRangeEnd w:id="13"/>
            <w:r>
              <w:commentReference w:id="13"/>
            </w:r>
          </w:p>
        </w:tc>
        <w:tc>
          <w:tcPr>
            <w:tcW w:w="6465" w:type="dxa"/>
            <w:tcMar>
              <w:top w:type="dxa" w:w="60"/>
              <w:left w:type="dxa" w:w="120"/>
              <w:bottom w:type="dxa" w:w="30"/>
              <w:right w:type="dxa" w:w="120"/>
            </w:tcMar>
          </w:tcPr>
          <w:p>
            <w:pPr>
              <w:numPr>
                <w:numId w:val="69"/>
              </w:numPr>
              <w:spacing w:before="120" w:after="120" w:line="288" w:lineRule="auto"/>
              <w:ind w:left="0"/>
              <w:jc w:val="left"/>
            </w:pPr>
            <w:r>
              <w:rPr>
                <w:rFonts w:eastAsia="等线" w:ascii="Arial" w:cs="Arial" w:hAnsi="Arial"/>
                <w:sz w:val="22"/>
              </w:rPr>
              <w:t>“</w:t>
            </w:r>
            <w:r>
              <w:rPr>
                <w:rFonts w:eastAsia="等线" w:ascii="Arial" w:cs="Arial" w:hAnsi="Arial"/>
                <w:b w:val="true"/>
                <w:sz w:val="22"/>
              </w:rPr>
              <w:t>附近</w:t>
            </w:r>
            <w:r>
              <w:rPr>
                <w:rFonts w:eastAsia="等线" w:ascii="Arial" w:cs="Arial" w:hAnsi="Arial"/>
                <w:sz w:val="22"/>
              </w:rPr>
              <w:t>”请求：美团和大众点评App中，大部分用户发起请求为“附近”请求，即寻找附近的美食、酒店、休闲娱乐场所等。因此给用户返回就近的商户可以起到事半功倍的效果。“</w:t>
            </w:r>
            <w:r>
              <w:rPr>
                <w:rFonts w:eastAsia="等线" w:ascii="Arial" w:cs="Arial" w:hAnsi="Arial"/>
                <w:b w:val="true"/>
                <w:sz w:val="22"/>
              </w:rPr>
              <w:t>请求到商户的距离</w:t>
            </w:r>
            <w:r>
              <w:rPr>
                <w:rFonts w:eastAsia="等线" w:ascii="Arial" w:cs="Arial" w:hAnsi="Arial"/>
                <w:sz w:val="22"/>
              </w:rPr>
              <w:t>”特征可以很好地刻画这一需求。</w:t>
            </w:r>
          </w:p>
          <w:p>
            <w:pPr>
              <w:numPr>
                <w:numId w:val="70"/>
              </w:numPr>
              <w:spacing w:before="120" w:after="120" w:line="288" w:lineRule="auto"/>
              <w:ind w:left="0"/>
              <w:jc w:val="left"/>
            </w:pPr>
            <w:r>
              <w:rPr>
                <w:rFonts w:eastAsia="等线" w:ascii="Arial" w:cs="Arial" w:hAnsi="Arial"/>
                <w:sz w:val="22"/>
              </w:rPr>
              <w:t>“</w:t>
            </w:r>
            <w:r>
              <w:rPr>
                <w:rFonts w:eastAsia="等线" w:ascii="Arial" w:cs="Arial" w:hAnsi="Arial"/>
                <w:b w:val="true"/>
                <w:sz w:val="22"/>
              </w:rPr>
              <w:t>指定区域（商圈）</w:t>
            </w:r>
            <w:r>
              <w:rPr>
                <w:rFonts w:eastAsia="等线" w:ascii="Arial" w:cs="Arial" w:hAnsi="Arial"/>
                <w:sz w:val="22"/>
              </w:rPr>
              <w:t>”请求：寻找指定区域的商户，这个区域的属性可作为该流量的信息表征。</w:t>
            </w:r>
          </w:p>
          <w:p>
            <w:pPr>
              <w:numPr>
                <w:numId w:val="71"/>
              </w:numPr>
              <w:spacing w:before="120" w:after="120" w:line="288" w:lineRule="auto"/>
              <w:ind w:left="0"/>
              <w:jc w:val="left"/>
            </w:pPr>
            <w:r>
              <w:rPr>
                <w:rFonts w:eastAsia="等线" w:ascii="Arial" w:cs="Arial" w:hAnsi="Arial"/>
                <w:sz w:val="22"/>
              </w:rPr>
              <w:t>“</w:t>
            </w:r>
            <w:r>
              <w:rPr>
                <w:rFonts w:eastAsia="等线" w:ascii="Arial" w:cs="Arial" w:hAnsi="Arial"/>
                <w:b w:val="true"/>
                <w:sz w:val="22"/>
              </w:rPr>
              <w:t>位置</w:t>
            </w:r>
            <w:r>
              <w:rPr>
                <w:rFonts w:eastAsia="等线" w:ascii="Arial" w:cs="Arial" w:hAnsi="Arial"/>
                <w:sz w:val="22"/>
              </w:rPr>
              <w:t>”请求：用户搜索词为某个位置，比如“五道口”，和指定区域类似，识别位置坐标，计算商户到该坐标的距离。</w:t>
            </w:r>
          </w:p>
          <w:p>
            <w:pPr>
              <w:numPr>
                <w:numId w:val="72"/>
              </w:numPr>
              <w:spacing w:before="120" w:after="120" w:line="288" w:lineRule="auto"/>
              <w:ind w:left="0"/>
              <w:jc w:val="left"/>
            </w:pPr>
            <w:r>
              <w:rPr>
                <w:rFonts w:eastAsia="等线" w:ascii="Arial" w:cs="Arial" w:hAnsi="Arial"/>
                <w:sz w:val="22"/>
              </w:rPr>
              <w:t>“</w:t>
            </w:r>
            <w:r>
              <w:rPr>
                <w:rFonts w:eastAsia="等线" w:ascii="Arial" w:cs="Arial" w:hAnsi="Arial"/>
                <w:b w:val="true"/>
                <w:sz w:val="22"/>
              </w:rPr>
              <w:t>家/公司</w:t>
            </w:r>
            <w:r>
              <w:rPr>
                <w:rFonts w:eastAsia="等线" w:ascii="Arial" w:cs="Arial" w:hAnsi="Arial"/>
                <w:sz w:val="22"/>
              </w:rPr>
              <w:t>”： 用户部分的消费场所为“家” 或 “公司”，比如寻找“家”附近的美食，在“公司”附近点餐等，根据</w:t>
            </w:r>
            <w:r>
              <w:rPr>
                <w:rFonts w:eastAsia="等线" w:ascii="Arial" w:cs="Arial" w:hAnsi="Arial"/>
                <w:sz w:val="22"/>
              </w:rPr>
              <w:t>用户画像</w:t>
            </w:r>
            <w:r>
              <w:rPr>
                <w:rFonts w:eastAsia="等线" w:ascii="Arial" w:cs="Arial" w:hAnsi="Arial"/>
                <w:sz w:val="22"/>
              </w:rPr>
              <w:t>得到的用户“家”和“公司”的位置来识别这种场景。</w:t>
            </w:r>
          </w:p>
        </w:tc>
      </w:tr>
      <w:tr>
        <w:tc>
          <w:tcPr>
            <w:tcW w:w="181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多品类</w:t>
            </w:r>
          </w:p>
        </w:tc>
        <w:tc>
          <w:tcPr>
            <w:tcW w:w="6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针对美食、酒店、休娱、丽人、结婚、亲子等众多品类的消费习惯以及服务方式，将数据拆分成三大部分，包括</w:t>
            </w:r>
            <w:r>
              <w:rPr>
                <w:rFonts w:eastAsia="等线" w:ascii="Arial" w:cs="Arial" w:hAnsi="Arial"/>
                <w:b w:val="true"/>
                <w:sz w:val="22"/>
              </w:rPr>
              <w:t>美食、酒店、综合</w:t>
            </w:r>
            <w:r>
              <w:rPr>
                <w:rFonts w:eastAsia="等线" w:ascii="Arial" w:cs="Arial" w:hAnsi="Arial"/>
                <w:sz w:val="22"/>
              </w:rPr>
              <w:t>（休娱、丽人、结婚、亲子等）。其中</w:t>
            </w:r>
            <w:r>
              <w:rPr>
                <w:rFonts w:eastAsia="等线" w:ascii="Arial" w:cs="Arial" w:hAnsi="Arial"/>
                <w:b w:val="true"/>
                <w:sz w:val="22"/>
              </w:rPr>
              <w:t>美食</w:t>
            </w:r>
            <w:r>
              <w:rPr>
                <w:rFonts w:eastAsia="等线" w:ascii="Arial" w:cs="Arial" w:hAnsi="Arial"/>
                <w:sz w:val="22"/>
              </w:rPr>
              <w:t>表达用户的餐饮需求，</w:t>
            </w:r>
            <w:r>
              <w:rPr>
                <w:rFonts w:eastAsia="等线" w:ascii="Arial" w:cs="Arial" w:hAnsi="Arial"/>
                <w:b w:val="true"/>
                <w:sz w:val="22"/>
              </w:rPr>
              <w:t>酒店</w:t>
            </w:r>
            <w:r>
              <w:rPr>
                <w:rFonts w:eastAsia="等线" w:ascii="Arial" w:cs="Arial" w:hAnsi="Arial"/>
                <w:sz w:val="22"/>
              </w:rPr>
              <w:t>表达用户的旅游及住宿需求，</w:t>
            </w:r>
            <w:r>
              <w:rPr>
                <w:rFonts w:eastAsia="等线" w:ascii="Arial" w:cs="Arial" w:hAnsi="Arial"/>
                <w:b w:val="true"/>
                <w:sz w:val="22"/>
              </w:rPr>
              <w:t>综合</w:t>
            </w:r>
            <w:r>
              <w:rPr>
                <w:rFonts w:eastAsia="等线" w:ascii="Arial" w:cs="Arial" w:hAnsi="Arial"/>
                <w:sz w:val="22"/>
              </w:rPr>
              <w:t>表达用户的其他生活需求。</w:t>
            </w:r>
          </w:p>
        </w:tc>
      </w:tr>
      <w:tr>
        <w:tc>
          <w:tcPr>
            <w:tcW w:w="181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用户的行为轨迹</w:t>
            </w:r>
          </w:p>
        </w:tc>
        <w:tc>
          <w:tcPr>
            <w:tcW w:w="6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实验中发现用户的实时行为对表达</w:t>
            </w:r>
            <w:r>
              <w:rPr>
                <w:rFonts w:eastAsia="等线" w:ascii="Arial" w:cs="Arial" w:hAnsi="Arial"/>
                <w:sz w:val="22"/>
              </w:rPr>
              <w:t>用户需求</w:t>
            </w:r>
            <w:r>
              <w:rPr>
                <w:rFonts w:eastAsia="等线" w:ascii="Arial" w:cs="Arial" w:hAnsi="Arial"/>
                <w:sz w:val="22"/>
              </w:rPr>
              <w:t>起到很重要的作用。比如用户想找个餐馆聚餐，先筛选了美食，发现附近有火锅、韩餐、日料等店，大家对火锅比较感兴趣，又去搜索特定火锅等等。用户点击过的商户、品类、位置，以及行为序列等都对用户下一刻的决策起到很大作用。</w:t>
            </w:r>
          </w:p>
        </w:tc>
      </w:tr>
    </w:tbl>
    <w:p>
      <w:pPr>
        <w:pStyle w:val="2"/>
        <w:spacing w:before="320" w:after="120" w:line="288" w:lineRule="auto"/>
        <w:ind w:left="0"/>
        <w:jc w:val="left"/>
        <w:outlineLvl w:val="1"/>
      </w:pPr>
      <w:bookmarkStart w:name="heading_8" w:id="8"/>
      <w:r>
        <w:rPr>
          <w:rFonts w:eastAsia="等线" w:ascii="Arial" w:cs="Arial" w:hAnsi="Arial"/>
          <w:color w:val="3370ff"/>
          <w:sz w:val="32"/>
        </w:rPr>
        <w:t xml:space="preserve">3.4 </w:t>
      </w:r>
      <w:r>
        <w:rPr>
          <w:rFonts w:eastAsia="等线" w:ascii="Arial" w:cs="Arial" w:hAnsi="Arial"/>
          <w:b w:val="true"/>
          <w:sz w:val="32"/>
        </w:rPr>
        <w:t>【腾讯】计算广告&amp;微视推荐系统</w:t>
      </w:r>
      <w:r>
        <w:rPr>
          <w:rFonts w:eastAsia="等线" w:ascii="Arial" w:cs="Arial" w:hAnsi="Arial"/>
          <w:b w:val="true"/>
          <w:sz w:val="32"/>
        </w:rPr>
        <w:t>特征工程</w:t>
      </w:r>
      <w:bookmarkEnd w:id="8"/>
    </w:p>
    <w:p>
      <w:pPr>
        <w:spacing w:before="120" w:after="120" w:line="288" w:lineRule="auto"/>
        <w:ind w:left="0"/>
        <w:jc w:val="left"/>
      </w:pPr>
      <w:hyperlink r:id="rId13">
        <w:r>
          <w:rPr>
            <w:rFonts w:eastAsia="等线" w:ascii="Arial" w:cs="Arial" w:hAnsi="Arial"/>
            <w:color w:val="3370ff"/>
            <w:sz w:val="22"/>
          </w:rPr>
          <w:t>一文彻底搞懂 CTR 建模</w:t>
        </w:r>
      </w:hyperlink>
    </w:p>
    <w:p>
      <w:pPr>
        <w:spacing w:before="120" w:after="120" w:line="288" w:lineRule="auto"/>
        <w:ind w:left="0"/>
        <w:jc w:val="left"/>
      </w:pPr>
      <w:r>
        <w:rPr>
          <w:rFonts w:eastAsia="等线" w:ascii="Arial" w:cs="Arial" w:hAnsi="Arial"/>
          <w:sz w:val="22"/>
        </w:rPr>
        <w:t>腾讯计算广告场景中的</w:t>
      </w:r>
      <w:r>
        <w:rPr>
          <w:rFonts w:eastAsia="等线" w:ascii="Arial" w:cs="Arial" w:hAnsi="Arial"/>
          <w:sz w:val="22"/>
        </w:rPr>
        <w:t>特征工程</w:t>
      </w:r>
      <w:r>
        <w:rPr>
          <w:rFonts w:eastAsia="等线" w:ascii="Arial" w:cs="Arial" w:hAnsi="Arial"/>
          <w:sz w:val="22"/>
        </w:rPr>
        <w:t>同样遵从按照特征主体分类的方式构建，对于特征工程的构造细节没有阐述，特征侧带来模型</w:t>
      </w:r>
      <w:r>
        <w:rPr>
          <w:rFonts w:eastAsia="等线" w:ascii="Arial" w:cs="Arial" w:hAnsi="Arial"/>
          <w:sz w:val="22"/>
        </w:rPr>
        <w:t>auc</w:t>
      </w:r>
      <w:r>
        <w:rPr>
          <w:rFonts w:eastAsia="等线" w:ascii="Arial" w:cs="Arial" w:hAnsi="Arial"/>
          <w:sz w:val="22"/>
        </w:rPr>
        <w:t>提升的主要工作包括</w:t>
      </w:r>
      <w:r>
        <w:rPr>
          <w:rFonts w:eastAsia="等线" w:ascii="Arial" w:cs="Arial" w:hAnsi="Arial"/>
          <w:b w:val="true"/>
          <w:sz w:val="22"/>
        </w:rPr>
        <w:t>构造人工交叉特征、引入序列特征和添加素材特征</w:t>
      </w:r>
      <w:r>
        <w:rPr>
          <w:rFonts w:eastAsia="等线" w:ascii="Arial" w:cs="Arial" w:hAnsi="Arial"/>
          <w:sz w:val="22"/>
        </w:rPr>
        <w:t>3方面：</w:t>
      </w:r>
    </w:p>
    <w:p>
      <w:pPr>
        <w:spacing w:before="120" w:after="120" w:line="288" w:lineRule="auto"/>
        <w:ind w:left="0"/>
        <w:jc w:val="center"/>
      </w:pPr>
      <w:r>
        <w:drawing>
          <wp:inline distT="0" distR="0" distB="0" distL="0">
            <wp:extent cx="5257800" cy="18859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4"/>
                    <a:stretch>
                      <a:fillRect/>
                    </a:stretch>
                  </pic:blipFill>
                  <pic:spPr>
                    <a:xfrm>
                      <a:off x="0" y="0"/>
                      <a:ext cx="5257800" cy="1885950"/>
                    </a:xfrm>
                    <a:prstGeom prst="rect">
                      <a:avLst/>
                    </a:prstGeom>
                  </pic:spPr>
                </pic:pic>
              </a:graphicData>
            </a:graphic>
          </wp:inline>
        </w:drawing>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110"/>
        <w:gridCol w:w="7170"/>
      </w:tblGrid>
      <w:tr>
        <w:tc>
          <w:tcPr>
            <w:tcW w:w="111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特征优化</w:t>
            </w:r>
          </w:p>
        </w:tc>
        <w:tc>
          <w:tcPr>
            <w:tcW w:w="71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主要内容</w:t>
            </w:r>
          </w:p>
        </w:tc>
      </w:tr>
      <w:tr>
        <w:tc>
          <w:tcPr>
            <w:tcW w:w="11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人工交叉特征</w:t>
            </w:r>
          </w:p>
        </w:tc>
        <w:tc>
          <w:tcPr>
            <w:tcW w:w="7170" w:type="dxa"/>
            <w:tcMar>
              <w:top w:type="dxa" w:w="60"/>
              <w:left w:type="dxa" w:w="120"/>
              <w:bottom w:type="dxa" w:w="30"/>
              <w:right w:type="dxa" w:w="120"/>
            </w:tcMar>
          </w:tcPr>
          <w:p>
            <w:pPr>
              <w:numPr>
                <w:numId w:val="73"/>
              </w:numPr>
              <w:spacing w:before="120" w:after="120" w:line="288" w:lineRule="auto"/>
              <w:ind w:left="0"/>
              <w:jc w:val="left"/>
            </w:pPr>
            <w:r>
              <w:rPr>
                <w:rFonts w:eastAsia="等线" w:ascii="Arial" w:cs="Arial" w:hAnsi="Arial"/>
                <w:sz w:val="22"/>
              </w:rPr>
              <w:t>人工交叉可以高效提炼有价值的交叉特征，降低模型学习的难度。模型自动交叉不需要人工参与，可以自动根据数据集进行交叉，但是对于复杂的交叉关系需要极其大量的数据进行训练，在数据稀疏场景下并不现实。</w:t>
            </w:r>
          </w:p>
          <w:p>
            <w:pPr>
              <w:numPr>
                <w:numId w:val="74"/>
              </w:numPr>
              <w:spacing w:before="120" w:after="120" w:line="288" w:lineRule="auto"/>
              <w:ind w:left="0"/>
              <w:jc w:val="left"/>
            </w:pPr>
            <w:r>
              <w:rPr>
                <w:rFonts w:eastAsia="等线" w:ascii="Arial" w:cs="Arial" w:hAnsi="Arial"/>
                <w:sz w:val="22"/>
              </w:rPr>
              <w:t>腾讯游戏广告场景下主要是用了 30+个“用户交叉特征”和 80+个“</w:t>
            </w:r>
            <w:r>
              <w:rPr>
                <w:rFonts w:eastAsia="等线" w:ascii="Arial" w:cs="Arial" w:hAnsi="Arial"/>
                <w:sz w:val="22"/>
              </w:rPr>
              <w:t>用户属性</w:t>
            </w:r>
            <w:r>
              <w:rPr>
                <w:rFonts w:eastAsia="等线" w:ascii="Arial" w:cs="Arial" w:hAnsi="Arial"/>
                <w:sz w:val="22"/>
              </w:rPr>
              <w:t>标签</w:t>
            </w:r>
            <w:r>
              <w:rPr>
                <w:rFonts w:eastAsia="等线" w:ascii="Arial" w:cs="Arial" w:hAnsi="Arial"/>
                <w:sz w:val="22"/>
              </w:rPr>
              <w:t>交叉特征”，用户交叉特征诸如“该用户在该游戏上的历史点击率”、“该用户在该媒体上的历史点击数”等，描述每个用户对每个广告的交叉特征；用户属性标签交叉特征诸如“该职业用户在该游戏上的历史点击率”、“该年龄段用户在该广告模板上的历史点击率”等，描述一个用户属性标签下所有用户对每个广告的交叉特征。</w:t>
            </w:r>
          </w:p>
        </w:tc>
      </w:tr>
      <w:tr>
        <w:tc>
          <w:tcPr>
            <w:tcW w:w="11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引入序列特征</w:t>
            </w:r>
          </w:p>
          <w:p>
            <w:pPr>
              <w:spacing w:before="120" w:after="120" w:line="288" w:lineRule="auto"/>
              <w:ind w:left="0"/>
              <w:jc w:val="left"/>
            </w:pPr>
          </w:p>
        </w:tc>
        <w:tc>
          <w:tcPr>
            <w:tcW w:w="7170" w:type="dxa"/>
            <w:tcMar>
              <w:top w:type="dxa" w:w="60"/>
              <w:left w:type="dxa" w:w="120"/>
              <w:bottom w:type="dxa" w:w="30"/>
              <w:right w:type="dxa" w:w="120"/>
            </w:tcMar>
          </w:tcPr>
          <w:p>
            <w:pPr>
              <w:numPr>
                <w:numId w:val="75"/>
              </w:numPr>
              <w:spacing w:before="120" w:after="120" w:line="288" w:lineRule="auto"/>
              <w:ind w:left="0"/>
              <w:jc w:val="left"/>
            </w:pPr>
            <w:r>
              <w:rPr>
                <w:rFonts w:eastAsia="等线" w:ascii="Arial" w:cs="Arial" w:hAnsi="Arial"/>
                <w:sz w:val="22"/>
              </w:rPr>
              <w:t>引入6个序列特征：用户点击游戏序列、用户点击游戏品类序列、用户点击创意序列、用户点击广告序列、用户点击计划序列、用户点击广告类型序列</w:t>
            </w:r>
          </w:p>
          <w:p>
            <w:pPr>
              <w:numPr>
                <w:numId w:val="76"/>
              </w:numPr>
              <w:spacing w:before="120" w:after="120" w:line="288" w:lineRule="auto"/>
              <w:ind w:left="0"/>
              <w:jc w:val="left"/>
            </w:pPr>
            <w:r>
              <w:rPr>
                <w:rFonts w:eastAsia="等线" w:ascii="Arial" w:cs="Arial" w:hAnsi="Arial"/>
                <w:sz w:val="22"/>
              </w:rPr>
              <w:t>针对每个序列先对其 Embedding 化，然后分别进行 Max-Poolling 和 DIN-Attention，并最终进行 concat，作为序列建模层的输出。</w:t>
            </w:r>
          </w:p>
        </w:tc>
      </w:tr>
      <w:tr>
        <w:tc>
          <w:tcPr>
            <w:tcW w:w="11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添加素材特征</w:t>
            </w:r>
          </w:p>
        </w:tc>
        <w:tc>
          <w:tcPr>
            <w:tcW w:w="7170" w:type="dxa"/>
            <w:tcMar>
              <w:top w:type="dxa" w:w="60"/>
              <w:left w:type="dxa" w:w="120"/>
              <w:bottom w:type="dxa" w:w="30"/>
              <w:right w:type="dxa" w:w="120"/>
            </w:tcMar>
          </w:tcPr>
          <w:p>
            <w:pPr>
              <w:spacing w:before="120" w:after="120" w:line="288" w:lineRule="auto"/>
              <w:ind w:left="0"/>
              <w:jc w:val="left"/>
            </w:pPr>
            <w:commentRangeStart w:id="14"/>
            <w:r>
              <w:rPr>
                <w:rFonts w:eastAsia="等线" w:ascii="Arial" w:cs="Arial" w:hAnsi="Arial"/>
                <w:sz w:val="22"/>
              </w:rPr>
              <w:t>基于用户对素材的点击序列，构造素材 ID 的 Embedding作为特征加入模型。</w:t>
            </w:r>
            <w:commentRangeEnd w:id="14"/>
            <w:r>
              <w:commentReference w:id="14"/>
            </w:r>
          </w:p>
          <w:p>
            <w:pPr>
              <w:spacing w:before="120" w:after="120" w:line="288" w:lineRule="auto"/>
              <w:ind w:left="0"/>
              <w:jc w:val="center"/>
            </w:pPr>
            <w:r>
              <w:drawing>
                <wp:inline distT="0" distR="0" distB="0" distL="0">
                  <wp:extent cx="4400550" cy="9715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5"/>
                          <a:stretch>
                            <a:fillRect/>
                          </a:stretch>
                        </pic:blipFill>
                        <pic:spPr>
                          <a:xfrm>
                            <a:off x="0" y="0"/>
                            <a:ext cx="4400550" cy="971550"/>
                          </a:xfrm>
                          <a:prstGeom prst="rect">
                            <a:avLst/>
                          </a:prstGeom>
                        </pic:spPr>
                      </pic:pic>
                    </a:graphicData>
                  </a:graphic>
                </wp:inline>
              </w:drawing>
            </w:r>
          </w:p>
        </w:tc>
      </w:tr>
    </w:tbl>
    <w:p>
      <w:pPr>
        <w:spacing w:before="120" w:after="120" w:line="288" w:lineRule="auto"/>
        <w:ind w:left="0"/>
        <w:jc w:val="left"/>
      </w:pPr>
      <w:hyperlink r:id="rId16">
        <w:r>
          <w:rPr>
            <w:rFonts w:eastAsia="等线" w:ascii="Arial" w:cs="Arial" w:hAnsi="Arial"/>
            <w:color w:val="3370ff"/>
            <w:sz w:val="22"/>
          </w:rPr>
          <w:t>浅谈微视推荐系统中的特征工程</w:t>
        </w:r>
      </w:hyperlink>
    </w:p>
    <w:p>
      <w:pPr>
        <w:spacing w:before="120" w:after="120" w:line="288" w:lineRule="auto"/>
        <w:ind w:left="0"/>
        <w:jc w:val="left"/>
      </w:pPr>
      <w:r>
        <w:rPr>
          <w:rFonts w:eastAsia="等线" w:ascii="Arial" w:cs="Arial" w:hAnsi="Arial"/>
          <w:sz w:val="22"/>
        </w:rPr>
        <w:t>微视场景属于富媒体形态的短视频平台，此场景下的</w:t>
      </w:r>
      <w:r>
        <w:rPr>
          <w:rFonts w:eastAsia="等线" w:ascii="Arial" w:cs="Arial" w:hAnsi="Arial"/>
          <w:sz w:val="22"/>
        </w:rPr>
        <w:t>特征工程</w:t>
      </w:r>
      <w:r>
        <w:rPr>
          <w:rFonts w:eastAsia="等线" w:ascii="Arial" w:cs="Arial" w:hAnsi="Arial"/>
          <w:sz w:val="22"/>
        </w:rPr>
        <w:t>主要做的是“如何通过视频内容特征以及</w:t>
      </w:r>
      <w:r>
        <w:rPr>
          <w:rFonts w:eastAsia="等线" w:ascii="Arial" w:cs="Arial" w:hAnsi="Arial"/>
          <w:sz w:val="22"/>
        </w:rPr>
        <w:t>用户属性</w:t>
      </w:r>
      <w:r>
        <w:rPr>
          <w:rFonts w:eastAsia="等线" w:ascii="Arial" w:cs="Arial" w:hAnsi="Arial"/>
          <w:sz w:val="22"/>
        </w:rPr>
        <w:t>和行为数据，来精准预测用户对短视频的喜好的”。特征工程主要组成包括4部分：user特征、item特征、</w:t>
      </w:r>
      <w:r>
        <w:rPr>
          <w:rFonts w:eastAsia="等线" w:ascii="Arial" w:cs="Arial" w:hAnsi="Arial"/>
          <w:sz w:val="22"/>
        </w:rPr>
        <w:t>context</w:t>
      </w:r>
      <w:r>
        <w:rPr>
          <w:rFonts w:eastAsia="等线" w:ascii="Arial" w:cs="Arial" w:hAnsi="Arial"/>
          <w:sz w:val="22"/>
        </w:rPr>
        <w:t>特征和session特征。此场景属于视频推荐场景，目标函数中包括点击、播放时长、</w:t>
      </w:r>
      <w:r>
        <w:rPr>
          <w:rFonts w:eastAsia="等线" w:ascii="Arial" w:cs="Arial" w:hAnsi="Arial"/>
          <w:sz w:val="22"/>
        </w:rPr>
        <w:t>完播率</w:t>
      </w:r>
      <w:r>
        <w:rPr>
          <w:rFonts w:eastAsia="等线" w:ascii="Arial" w:cs="Arial" w:hAnsi="Arial"/>
          <w:sz w:val="22"/>
        </w:rPr>
        <w:t>等，与广告场景的ctr&amp;</w:t>
      </w:r>
      <w:r>
        <w:rPr>
          <w:rFonts w:eastAsia="等线" w:ascii="Arial" w:cs="Arial" w:hAnsi="Arial"/>
          <w:sz w:val="22"/>
        </w:rPr>
        <w:t>cvr</w:t>
      </w:r>
      <w:r>
        <w:rPr>
          <w:rFonts w:eastAsia="等线" w:ascii="Arial" w:cs="Arial" w:hAnsi="Arial"/>
          <w:sz w:val="22"/>
        </w:rPr>
        <w:t>建模目标有所区别。</w:t>
      </w:r>
    </w:p>
    <w:p>
      <w:pPr>
        <w:spacing w:before="120" w:after="120" w:line="288" w:lineRule="auto"/>
        <w:ind w:left="0"/>
        <w:jc w:val="center"/>
      </w:pPr>
      <w:r>
        <w:drawing>
          <wp:inline distT="0" distR="0" distB="0" distL="0">
            <wp:extent cx="5257800" cy="16192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7"/>
                    <a:stretch>
                      <a:fillRect/>
                    </a:stretch>
                  </pic:blipFill>
                  <pic:spPr>
                    <a:xfrm>
                      <a:off x="0" y="0"/>
                      <a:ext cx="5257800" cy="1619250"/>
                    </a:xfrm>
                    <a:prstGeom prst="rect">
                      <a:avLst/>
                    </a:prstGeom>
                  </pic:spPr>
                </pic:pic>
              </a:graphicData>
            </a:graphic>
          </wp:inline>
        </w:drawing>
      </w:r>
    </w:p>
    <w:p>
      <w:pPr>
        <w:pStyle w:val="2"/>
        <w:spacing w:before="320" w:after="120" w:line="288" w:lineRule="auto"/>
        <w:ind w:left="0"/>
        <w:jc w:val="left"/>
        <w:outlineLvl w:val="1"/>
      </w:pPr>
      <w:bookmarkStart w:name="heading_9" w:id="9"/>
      <w:r>
        <w:rPr>
          <w:rFonts w:eastAsia="等线" w:ascii="Arial" w:cs="Arial" w:hAnsi="Arial"/>
          <w:color w:val="3370ff"/>
          <w:sz w:val="32"/>
        </w:rPr>
        <w:t xml:space="preserve">3.5 </w:t>
      </w:r>
      <w:r>
        <w:rPr>
          <w:rFonts w:eastAsia="等线" w:ascii="Arial" w:cs="Arial" w:hAnsi="Arial"/>
          <w:b w:val="true"/>
          <w:sz w:val="32"/>
        </w:rPr>
        <w:t>【飞猪】搜索广告场景下</w:t>
      </w:r>
      <w:r>
        <w:rPr>
          <w:rFonts w:eastAsia="等线" w:ascii="Arial" w:cs="Arial" w:hAnsi="Arial"/>
          <w:b w:val="true"/>
          <w:sz w:val="32"/>
        </w:rPr>
        <w:t>特征工程</w:t>
      </w:r>
      <w:bookmarkEnd w:id="9"/>
    </w:p>
    <w:p>
      <w:pPr>
        <w:spacing w:before="120" w:after="120" w:line="288" w:lineRule="auto"/>
        <w:ind w:left="0"/>
        <w:jc w:val="left"/>
      </w:pPr>
      <w:r>
        <w:rPr>
          <w:rFonts w:eastAsia="等线" w:ascii="Arial" w:cs="Arial" w:hAnsi="Arial"/>
          <w:sz w:val="22"/>
        </w:rPr>
        <w:t>飞猪日常业务中使用的特征体系，</w:t>
      </w:r>
      <w:r>
        <w:rPr>
          <w:rFonts w:eastAsia="等线" w:ascii="Arial" w:cs="Arial" w:hAnsi="Arial"/>
          <w:sz w:val="22"/>
        </w:rPr>
        <w:t>CVR</w:t>
      </w:r>
      <w:r>
        <w:rPr>
          <w:rFonts w:eastAsia="等线" w:ascii="Arial" w:cs="Arial" w:hAnsi="Arial"/>
          <w:sz w:val="22"/>
        </w:rPr>
        <w:t>模型</w:t>
      </w:r>
      <w:r>
        <w:rPr>
          <w:rFonts w:eastAsia="等线" w:ascii="Arial" w:cs="Arial" w:hAnsi="Arial"/>
          <w:sz w:val="22"/>
        </w:rPr>
        <w:t>特征工程</w:t>
      </w:r>
      <w:r>
        <w:rPr>
          <w:rFonts w:eastAsia="等线" w:ascii="Arial" w:cs="Arial" w:hAnsi="Arial"/>
          <w:sz w:val="22"/>
        </w:rPr>
        <w:t>主要由4个部分组成：item侧特征、user侧特征、</w:t>
      </w:r>
      <w:r>
        <w:rPr>
          <w:rFonts w:eastAsia="等线" w:ascii="Arial" w:cs="Arial" w:hAnsi="Arial"/>
          <w:sz w:val="22"/>
        </w:rPr>
        <w:t>query</w:t>
      </w:r>
      <w:r>
        <w:rPr>
          <w:rFonts w:eastAsia="等线" w:ascii="Arial" w:cs="Arial" w:hAnsi="Arial"/>
          <w:sz w:val="22"/>
        </w:rPr>
        <w:t>侧特征和</w:t>
      </w:r>
      <w:r>
        <w:rPr>
          <w:rFonts w:eastAsia="等线" w:ascii="Arial" w:cs="Arial" w:hAnsi="Arial"/>
          <w:sz w:val="22"/>
        </w:rPr>
        <w:t>上下文</w:t>
      </w:r>
      <w:r>
        <w:rPr>
          <w:rFonts w:eastAsia="等线" w:ascii="Arial" w:cs="Arial" w:hAnsi="Arial"/>
          <w:sz w:val="22"/>
        </w:rPr>
        <w:t>context</w:t>
      </w:r>
      <w:r>
        <w:rPr>
          <w:rFonts w:eastAsia="等线" w:ascii="Arial" w:cs="Arial" w:hAnsi="Arial"/>
          <w:sz w:val="22"/>
        </w:rPr>
        <w:t>特征。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990"/>
        <w:gridCol w:w="4410"/>
        <w:gridCol w:w="2880"/>
      </w:tblGrid>
      <w:tr>
        <w:tc>
          <w:tcPr>
            <w:tcW w:w="99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特征类别</w:t>
            </w:r>
          </w:p>
        </w:tc>
        <w:tc>
          <w:tcPr>
            <w:tcW w:w="441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特征组成</w:t>
            </w:r>
          </w:p>
        </w:tc>
        <w:tc>
          <w:tcPr>
            <w:tcW w:w="28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注意事项</w:t>
            </w:r>
          </w:p>
        </w:tc>
      </w:tr>
      <w:tr>
        <w:tc>
          <w:tcPr>
            <w:tcW w:w="9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item特征</w:t>
            </w:r>
          </w:p>
        </w:tc>
        <w:tc>
          <w:tcPr>
            <w:tcW w:w="4410" w:type="dxa"/>
            <w:tcMar>
              <w:top w:type="dxa" w:w="60"/>
              <w:left w:type="dxa" w:w="120"/>
              <w:bottom w:type="dxa" w:w="30"/>
              <w:right w:type="dxa" w:w="120"/>
            </w:tcMar>
          </w:tcPr>
          <w:p>
            <w:pPr>
              <w:numPr>
                <w:numId w:val="77"/>
              </w:numPr>
              <w:spacing w:before="120" w:after="120" w:line="288" w:lineRule="auto"/>
              <w:ind w:left="0"/>
              <w:jc w:val="left"/>
            </w:pPr>
            <w:r>
              <w:rPr>
                <w:rFonts w:eastAsia="等线" w:ascii="Arial" w:cs="Arial" w:hAnsi="Arial"/>
                <w:sz w:val="22"/>
              </w:rPr>
              <w:t>item静态特征：价格、目的地、类目特征</w:t>
            </w:r>
          </w:p>
          <w:p>
            <w:pPr>
              <w:numPr>
                <w:numId w:val="78"/>
              </w:numPr>
              <w:spacing w:before="120" w:after="120" w:line="288" w:lineRule="auto"/>
              <w:ind w:left="0"/>
              <w:jc w:val="left"/>
            </w:pPr>
            <w:r>
              <w:rPr>
                <w:rFonts w:eastAsia="等线" w:ascii="Arial" w:cs="Arial" w:hAnsi="Arial"/>
                <w:sz w:val="22"/>
              </w:rPr>
              <w:t>item行为特征：反映商品热度，item不同周期的ctr、clk_uv、</w:t>
            </w:r>
            <w:r>
              <w:rPr>
                <w:rFonts w:eastAsia="等线" w:ascii="Arial" w:cs="Arial" w:hAnsi="Arial"/>
                <w:sz w:val="22"/>
              </w:rPr>
              <w:t>cvr</w:t>
            </w:r>
            <w:r>
              <w:rPr>
                <w:rFonts w:eastAsia="等线" w:ascii="Arial" w:cs="Arial" w:hAnsi="Arial"/>
                <w:sz w:val="22"/>
              </w:rPr>
              <w:t>等</w:t>
            </w:r>
          </w:p>
          <w:p>
            <w:pPr>
              <w:numPr>
                <w:numId w:val="79"/>
              </w:numPr>
              <w:spacing w:before="120" w:after="120" w:line="288" w:lineRule="auto"/>
              <w:ind w:left="0"/>
              <w:jc w:val="left"/>
            </w:pPr>
            <w:commentRangeStart w:id="15"/>
            <w:r>
              <w:rPr>
                <w:rFonts w:eastAsia="等线" w:ascii="Arial" w:cs="Arial" w:hAnsi="Arial"/>
                <w:sz w:val="22"/>
              </w:rPr>
              <w:t>item在不同</w:t>
            </w:r>
            <w:r>
              <w:rPr>
                <w:rFonts w:eastAsia="等线" w:ascii="Arial" w:cs="Arial" w:hAnsi="Arial"/>
                <w:sz w:val="22"/>
              </w:rPr>
              <w:t>维度</w:t>
            </w:r>
            <w:r>
              <w:rPr>
                <w:rFonts w:eastAsia="等线" w:ascii="Arial" w:cs="Arial" w:hAnsi="Arial"/>
                <w:sz w:val="22"/>
              </w:rPr>
              <w:t>下的rank特征</w:t>
            </w:r>
            <w:commentRangeEnd w:id="15"/>
            <w:r>
              <w:commentReference w:id="15"/>
            </w:r>
            <w:r>
              <w:rPr>
                <w:rFonts w:eastAsia="等线" w:ascii="Arial" w:cs="Arial" w:hAnsi="Arial"/>
                <w:sz w:val="22"/>
              </w:rPr>
              <w:t>：item在不同</w:t>
            </w:r>
            <w:r>
              <w:rPr>
                <w:rFonts w:eastAsia="等线" w:ascii="Arial" w:cs="Arial" w:hAnsi="Arial"/>
                <w:sz w:val="22"/>
              </w:rPr>
              <w:t>query</w:t>
            </w:r>
            <w:r>
              <w:rPr>
                <w:rFonts w:eastAsia="等线" w:ascii="Arial" w:cs="Arial" w:hAnsi="Arial"/>
                <w:sz w:val="22"/>
              </w:rPr>
              <w:t>下的排名特征、item在不同用户购买力下的排名特征、item在不同用户年龄阶段的排名特征、item在不同</w:t>
            </w:r>
            <w:r>
              <w:rPr>
                <w:rFonts w:eastAsia="等线" w:ascii="Arial" w:cs="Arial" w:hAnsi="Arial"/>
                <w:sz w:val="22"/>
              </w:rPr>
              <w:t>lbs</w:t>
            </w:r>
            <w:r>
              <w:rPr>
                <w:rFonts w:eastAsia="等线" w:ascii="Arial" w:cs="Arial" w:hAnsi="Arial"/>
                <w:sz w:val="22"/>
              </w:rPr>
              <w:t>下的排名特征</w:t>
            </w:r>
          </w:p>
        </w:tc>
        <w:tc>
          <w:tcPr>
            <w:tcW w:w="288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谨防特征穿越</w:t>
            </w:r>
          </w:p>
          <w:p>
            <w:pPr>
              <w:spacing w:before="120" w:after="120" w:line="288" w:lineRule="auto"/>
              <w:ind w:left="0"/>
              <w:jc w:val="left"/>
            </w:pPr>
            <w:r>
              <w:rPr>
                <w:rFonts w:eastAsia="等线" w:ascii="Arial" w:cs="Arial" w:hAnsi="Arial"/>
                <w:sz w:val="22"/>
              </w:rPr>
              <w:t>在构造效率、排名这类型统计特征时，我们需要防止特征穿越问题，一定要使用yesterday计算出来的数据进行模型训练。这是因为模型在线上inference时是拿不到当天的效率特征的（实时效率除外）</w:t>
            </w:r>
          </w:p>
        </w:tc>
      </w:tr>
      <w:tr>
        <w:tc>
          <w:tcPr>
            <w:tcW w:w="9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user特征</w:t>
            </w:r>
          </w:p>
        </w:tc>
        <w:tc>
          <w:tcPr>
            <w:tcW w:w="4410" w:type="dxa"/>
            <w:tcMar>
              <w:top w:type="dxa" w:w="60"/>
              <w:left w:type="dxa" w:w="120"/>
              <w:bottom w:type="dxa" w:w="30"/>
              <w:right w:type="dxa" w:w="120"/>
            </w:tcMar>
          </w:tcPr>
          <w:p>
            <w:pPr>
              <w:numPr>
                <w:numId w:val="80"/>
              </w:numPr>
              <w:spacing w:before="120" w:after="120" w:line="288" w:lineRule="auto"/>
              <w:ind w:left="0"/>
              <w:jc w:val="left"/>
            </w:pPr>
            <w:r>
              <w:rPr>
                <w:rFonts w:eastAsia="等线" w:ascii="Arial" w:cs="Arial" w:hAnsi="Arial"/>
                <w:sz w:val="22"/>
              </w:rPr>
              <w:t>user静态特征：性别、年龄、购买力等</w:t>
            </w:r>
          </w:p>
          <w:p>
            <w:pPr>
              <w:numPr>
                <w:numId w:val="81"/>
              </w:numPr>
              <w:spacing w:before="120" w:after="120" w:line="288" w:lineRule="auto"/>
              <w:ind w:left="0"/>
              <w:jc w:val="left"/>
            </w:pPr>
            <w:r>
              <w:rPr>
                <w:rFonts w:eastAsia="等线" w:ascii="Arial" w:cs="Arial" w:hAnsi="Arial"/>
                <w:sz w:val="22"/>
              </w:rPr>
              <w:t>user偏好特征：根据用户历史行为序列计算不同周期内对不同目的地的偏好、不同类目的偏好、不同</w:t>
            </w:r>
            <w:r>
              <w:rPr>
                <w:rFonts w:eastAsia="等线" w:ascii="Arial" w:cs="Arial" w:hAnsi="Arial"/>
                <w:sz w:val="22"/>
              </w:rPr>
              <w:t>poi</w:t>
            </w:r>
            <w:r>
              <w:rPr>
                <w:rFonts w:eastAsia="等线" w:ascii="Arial" w:cs="Arial" w:hAnsi="Arial"/>
                <w:sz w:val="22"/>
              </w:rPr>
              <w:t>的偏好等</w:t>
            </w:r>
          </w:p>
          <w:p>
            <w:pPr>
              <w:numPr>
                <w:numId w:val="82"/>
              </w:numPr>
              <w:spacing w:before="120" w:after="120" w:line="288" w:lineRule="auto"/>
              <w:ind w:left="0"/>
              <w:jc w:val="left"/>
            </w:pPr>
            <w:r>
              <w:rPr>
                <w:rFonts w:eastAsia="等线" w:ascii="Arial" w:cs="Arial" w:hAnsi="Arial"/>
                <w:sz w:val="22"/>
              </w:rPr>
              <w:t>user实时特征：用户当前的</w:t>
            </w:r>
            <w:r>
              <w:rPr>
                <w:rFonts w:eastAsia="等线" w:ascii="Arial" w:cs="Arial" w:hAnsi="Arial"/>
                <w:sz w:val="22"/>
              </w:rPr>
              <w:t>lbs</w:t>
            </w:r>
            <w:r>
              <w:rPr>
                <w:rFonts w:eastAsia="等线" w:ascii="Arial" w:cs="Arial" w:hAnsi="Arial"/>
                <w:sz w:val="22"/>
              </w:rPr>
              <w:t>信息、当前时间信息、用户实时的点击序列、用户实时的购买序列</w:t>
            </w:r>
          </w:p>
        </w:tc>
        <w:tc>
          <w:tcPr>
            <w:tcW w:w="28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使用实时特征注意</w:t>
            </w:r>
            <w:r>
              <w:rPr>
                <w:rFonts w:eastAsia="等线" w:ascii="Arial" w:cs="Arial" w:hAnsi="Arial"/>
                <w:b w:val="true"/>
                <w:sz w:val="22"/>
              </w:rPr>
              <w:t>线上线下特征</w:t>
            </w:r>
            <w:r>
              <w:rPr>
                <w:rFonts w:eastAsia="等线" w:ascii="Arial" w:cs="Arial" w:hAnsi="Arial"/>
                <w:b w:val="true"/>
                <w:sz w:val="22"/>
              </w:rPr>
              <w:t>一致性</w:t>
            </w:r>
            <w:r>
              <w:rPr>
                <w:rFonts w:eastAsia="等线" w:ascii="Arial" w:cs="Arial" w:hAnsi="Arial"/>
                <w:b w:val="true"/>
                <w:sz w:val="22"/>
              </w:rPr>
              <w:t>问题</w:t>
            </w:r>
            <w:r>
              <w:rPr>
                <w:rFonts w:eastAsia="等线" w:ascii="Arial" w:cs="Arial" w:hAnsi="Arial"/>
                <w:sz w:val="22"/>
              </w:rPr>
              <w:t>。使用实时特征前先</w:t>
            </w:r>
            <w:r>
              <w:rPr>
                <w:rFonts w:eastAsia="等线" w:ascii="Arial" w:cs="Arial" w:hAnsi="Arial"/>
                <w:sz w:val="22"/>
              </w:rPr>
              <w:t>埋点</w:t>
            </w:r>
            <w:r>
              <w:rPr>
                <w:rFonts w:eastAsia="等线" w:ascii="Arial" w:cs="Arial" w:hAnsi="Arial"/>
                <w:sz w:val="22"/>
              </w:rPr>
              <w:t>。</w:t>
            </w:r>
          </w:p>
        </w:tc>
      </w:tr>
      <w:tr>
        <w:tc>
          <w:tcPr>
            <w:tcW w:w="9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context</w:t>
            </w:r>
            <w:r>
              <w:rPr>
                <w:rFonts w:eastAsia="等线" w:ascii="Arial" w:cs="Arial" w:hAnsi="Arial"/>
                <w:sz w:val="22"/>
              </w:rPr>
              <w:t>特征</w:t>
            </w:r>
          </w:p>
        </w:tc>
        <w:tc>
          <w:tcPr>
            <w:tcW w:w="4410" w:type="dxa"/>
            <w:tcMar>
              <w:top w:type="dxa" w:w="60"/>
              <w:left w:type="dxa" w:w="120"/>
              <w:bottom w:type="dxa" w:w="30"/>
              <w:right w:type="dxa" w:w="120"/>
            </w:tcMar>
          </w:tcPr>
          <w:p>
            <w:pPr>
              <w:numPr>
                <w:numId w:val="83"/>
              </w:numPr>
              <w:spacing w:before="120" w:after="120" w:line="288" w:lineRule="auto"/>
              <w:ind w:left="0"/>
              <w:jc w:val="left"/>
            </w:pPr>
            <w:r>
              <w:rPr>
                <w:rFonts w:eastAsia="等线" w:ascii="Arial" w:cs="Arial" w:hAnsi="Arial"/>
                <w:sz w:val="22"/>
              </w:rPr>
              <w:t>match特征：match type、match score、召回的trigger特征</w:t>
            </w:r>
          </w:p>
          <w:p>
            <w:pPr>
              <w:numPr>
                <w:numId w:val="84"/>
              </w:numPr>
              <w:spacing w:before="120" w:after="120" w:line="288" w:lineRule="auto"/>
              <w:ind w:left="0"/>
              <w:jc w:val="left"/>
            </w:pPr>
            <w:r>
              <w:rPr>
                <w:rFonts w:eastAsia="等线" w:ascii="Arial" w:cs="Arial" w:hAnsi="Arial"/>
                <w:sz w:val="22"/>
              </w:rPr>
              <w:t>粗排特征：粗排打分</w:t>
            </w:r>
          </w:p>
          <w:p>
            <w:pPr>
              <w:numPr>
                <w:numId w:val="85"/>
              </w:numPr>
              <w:spacing w:before="120" w:after="120" w:line="288" w:lineRule="auto"/>
              <w:ind w:left="0"/>
              <w:jc w:val="left"/>
            </w:pPr>
            <w:r>
              <w:rPr>
                <w:rFonts w:eastAsia="等线" w:ascii="Arial" w:cs="Arial" w:hAnsi="Arial"/>
                <w:sz w:val="22"/>
              </w:rPr>
              <w:t>user</w:t>
            </w:r>
            <w:r>
              <w:rPr>
                <w:rFonts w:eastAsia="等线" w:ascii="Arial" w:cs="Arial" w:hAnsi="Arial"/>
                <w:sz w:val="22"/>
              </w:rPr>
              <w:t>上下文</w:t>
            </w:r>
            <w:r>
              <w:rPr>
                <w:rFonts w:eastAsia="等线" w:ascii="Arial" w:cs="Arial" w:hAnsi="Arial"/>
                <w:sz w:val="22"/>
              </w:rPr>
              <w:t>：用户当前</w:t>
            </w:r>
            <w:r>
              <w:rPr>
                <w:rFonts w:eastAsia="等线" w:ascii="Arial" w:cs="Arial" w:hAnsi="Arial"/>
                <w:sz w:val="22"/>
              </w:rPr>
              <w:t>lbs</w:t>
            </w:r>
            <w:r>
              <w:rPr>
                <w:rFonts w:eastAsia="等线" w:ascii="Arial" w:cs="Arial" w:hAnsi="Arial"/>
                <w:sz w:val="22"/>
              </w:rPr>
              <w:t>信息与商品lbs的距离</w:t>
            </w:r>
          </w:p>
          <w:p>
            <w:pPr>
              <w:numPr>
                <w:numId w:val="86"/>
              </w:numPr>
              <w:spacing w:before="120" w:after="120" w:line="288" w:lineRule="auto"/>
              <w:ind w:left="0"/>
              <w:jc w:val="left"/>
            </w:pPr>
            <w:r>
              <w:rPr>
                <w:rFonts w:eastAsia="等线" w:ascii="Arial" w:cs="Arial" w:hAnsi="Arial"/>
                <w:sz w:val="22"/>
              </w:rPr>
              <w:t>item</w:t>
            </w:r>
            <w:r>
              <w:rPr>
                <w:rFonts w:eastAsia="等线" w:ascii="Arial" w:cs="Arial" w:hAnsi="Arial"/>
                <w:sz w:val="22"/>
              </w:rPr>
              <w:t>上下文</w:t>
            </w:r>
            <w:r>
              <w:rPr>
                <w:rFonts w:eastAsia="等线" w:ascii="Arial" w:cs="Arial" w:hAnsi="Arial"/>
                <w:sz w:val="22"/>
              </w:rPr>
              <w:t>：入口trigger item与目标item的相似性特征、item价格在排序集合中的排名特征、item距离在排序集合中的排名特征</w:t>
            </w:r>
          </w:p>
        </w:tc>
        <w:tc>
          <w:tcPr>
            <w:tcW w:w="28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最大可能利用未曝光的数据，构造丰富的</w:t>
            </w:r>
            <w:r>
              <w:rPr>
                <w:rFonts w:eastAsia="等线" w:ascii="Arial" w:cs="Arial" w:hAnsi="Arial"/>
                <w:sz w:val="22"/>
              </w:rPr>
              <w:t>context</w:t>
            </w:r>
            <w:r>
              <w:rPr>
                <w:rFonts w:eastAsia="等线" w:ascii="Arial" w:cs="Arial" w:hAnsi="Arial"/>
                <w:sz w:val="22"/>
              </w:rPr>
              <w:t>特征。</w:t>
            </w:r>
          </w:p>
          <w:p>
            <w:pPr>
              <w:spacing w:before="120" w:after="120" w:line="288" w:lineRule="auto"/>
              <w:ind w:left="0"/>
              <w:jc w:val="left"/>
            </w:pPr>
          </w:p>
        </w:tc>
      </w:tr>
      <w:tr>
        <w:tc>
          <w:tcPr>
            <w:tcW w:w="9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query</w:t>
            </w:r>
            <w:r>
              <w:rPr>
                <w:rFonts w:eastAsia="等线" w:ascii="Arial" w:cs="Arial" w:hAnsi="Arial"/>
                <w:sz w:val="22"/>
              </w:rPr>
              <w:t>特征</w:t>
            </w:r>
          </w:p>
        </w:tc>
        <w:tc>
          <w:tcPr>
            <w:tcW w:w="4410" w:type="dxa"/>
            <w:tcMar>
              <w:top w:type="dxa" w:w="60"/>
              <w:left w:type="dxa" w:w="120"/>
              <w:bottom w:type="dxa" w:w="30"/>
              <w:right w:type="dxa" w:w="120"/>
            </w:tcMar>
          </w:tcPr>
          <w:p>
            <w:pPr>
              <w:numPr>
                <w:numId w:val="87"/>
              </w:numPr>
              <w:spacing w:before="120" w:after="120" w:line="288" w:lineRule="auto"/>
              <w:ind w:left="0"/>
              <w:jc w:val="left"/>
            </w:pPr>
            <w:r>
              <w:rPr>
                <w:rFonts w:eastAsia="等线" w:ascii="Arial" w:cs="Arial" w:hAnsi="Arial"/>
                <w:sz w:val="22"/>
              </w:rPr>
              <w:t>query</w:t>
            </w:r>
            <w:r>
              <w:rPr>
                <w:rFonts w:eastAsia="等线" w:ascii="Arial" w:cs="Arial" w:hAnsi="Arial"/>
                <w:sz w:val="22"/>
              </w:rPr>
              <w:t>基础特征：query type、query vector</w:t>
            </w:r>
          </w:p>
          <w:p>
            <w:pPr>
              <w:numPr>
                <w:numId w:val="88"/>
              </w:numPr>
              <w:spacing w:before="120" w:after="120" w:line="288" w:lineRule="auto"/>
              <w:ind w:left="0"/>
              <w:jc w:val="left"/>
            </w:pPr>
            <w:r>
              <w:rPr>
                <w:rFonts w:eastAsia="等线" w:ascii="Arial" w:cs="Arial" w:hAnsi="Arial"/>
                <w:sz w:val="22"/>
              </w:rPr>
              <w:t>query</w:t>
            </w:r>
            <w:r>
              <w:rPr>
                <w:rFonts w:eastAsia="等线" w:ascii="Arial" w:cs="Arial" w:hAnsi="Arial"/>
                <w:sz w:val="22"/>
              </w:rPr>
              <w:t>相关性特征</w:t>
            </w:r>
          </w:p>
        </w:tc>
        <w:tc>
          <w:tcPr>
            <w:tcW w:w="288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query</w:t>
            </w:r>
            <w:r>
              <w:rPr>
                <w:rFonts w:eastAsia="等线" w:ascii="Arial" w:cs="Arial" w:hAnsi="Arial"/>
                <w:b w:val="true"/>
                <w:sz w:val="22"/>
              </w:rPr>
              <w:t>归一化</w:t>
            </w:r>
            <w:r>
              <w:rPr>
                <w:rFonts w:eastAsia="等线" w:ascii="Arial" w:cs="Arial" w:hAnsi="Arial"/>
                <w:sz w:val="22"/>
              </w:rPr>
              <w:t>对排序稳定性有非常重要的影响，</w:t>
            </w:r>
          </w:p>
        </w:tc>
      </w:tr>
    </w:tbl>
    <w:p>
      <w:pPr>
        <w:pStyle w:val="1"/>
        <w:spacing w:before="380" w:after="140" w:line="288" w:lineRule="auto"/>
        <w:ind w:left="0"/>
        <w:jc w:val="left"/>
        <w:outlineLvl w:val="0"/>
      </w:pPr>
      <w:bookmarkStart w:name="heading_10" w:id="10"/>
      <w:r>
        <w:rPr>
          <w:rFonts w:eastAsia="等线" w:ascii="Arial" w:cs="Arial" w:hAnsi="Arial"/>
          <w:color w:val="3370ff"/>
          <w:sz w:val="36"/>
        </w:rPr>
        <w:t xml:space="preserve">4. </w:t>
      </w:r>
      <w:r>
        <w:rPr>
          <w:rFonts w:eastAsia="等线" w:ascii="Arial" w:cs="Arial" w:hAnsi="Arial"/>
          <w:b w:val="true"/>
          <w:sz w:val="36"/>
        </w:rPr>
        <w:t>特征工程</w:t>
      </w:r>
      <w:r>
        <w:rPr>
          <w:rFonts w:eastAsia="等线" w:ascii="Arial" w:cs="Arial" w:hAnsi="Arial"/>
          <w:b w:val="true"/>
          <w:sz w:val="36"/>
        </w:rPr>
        <w:t>的常见问题及处理</w:t>
      </w:r>
      <w:bookmarkEnd w:id="10"/>
    </w:p>
    <w:p>
      <w:pPr>
        <w:spacing w:before="120" w:after="120" w:line="288" w:lineRule="auto"/>
        <w:ind w:left="0"/>
        <w:jc w:val="left"/>
      </w:pPr>
      <w:r>
        <w:rPr>
          <w:rFonts w:eastAsia="等线" w:ascii="Arial" w:cs="Arial" w:hAnsi="Arial"/>
          <w:b w:val="true"/>
          <w:color w:val="245bdb"/>
          <w:sz w:val="22"/>
        </w:rPr>
        <w:t>引言：</w:t>
      </w:r>
      <w:r>
        <w:rPr>
          <w:rFonts w:eastAsia="等线" w:ascii="Arial" w:cs="Arial" w:hAnsi="Arial"/>
          <w:sz w:val="22"/>
        </w:rPr>
        <w:t>上节从业务理解层面介绍了各厂</w:t>
      </w:r>
      <w:r>
        <w:rPr>
          <w:rFonts w:eastAsia="等线" w:ascii="Arial" w:cs="Arial" w:hAnsi="Arial"/>
          <w:sz w:val="22"/>
        </w:rPr>
        <w:t>特征工程</w:t>
      </w:r>
      <w:r>
        <w:rPr>
          <w:rFonts w:eastAsia="等线" w:ascii="Arial" w:cs="Arial" w:hAnsi="Arial"/>
          <w:sz w:val="22"/>
        </w:rPr>
        <w:t>特征构造部分的工作，并规划了传音广告场景下的特征构造。广告场景下的原始数据类型主要有</w:t>
      </w:r>
      <w:r>
        <w:rPr>
          <w:rFonts w:eastAsia="等线" w:ascii="Arial" w:cs="Arial" w:hAnsi="Arial"/>
          <w:b w:val="true"/>
          <w:sz w:val="22"/>
        </w:rPr>
        <w:t>数值型、离散型和序列型</w:t>
      </w:r>
      <w:r>
        <w:rPr>
          <w:rFonts w:eastAsia="等线" w:ascii="Arial" w:cs="Arial" w:hAnsi="Arial"/>
          <w:sz w:val="22"/>
        </w:rPr>
        <w:t>。由于诸如数据分布不均、异常值、数据稀疏等问题，直接使用原始数据进行模型训练往往会造成巨大的误差。</w:t>
      </w:r>
      <w:r>
        <w:rPr>
          <w:rFonts w:eastAsia="等线" w:ascii="Arial" w:cs="Arial" w:hAnsi="Arial"/>
          <w:b w:val="true"/>
          <w:sz w:val="22"/>
        </w:rPr>
        <w:t>本节将从技术角度上说明特征工程中的</w:t>
      </w:r>
      <w:commentRangeStart w:id="16"/>
      <w:r>
        <w:rPr>
          <w:rFonts w:eastAsia="等线" w:ascii="Arial" w:cs="Arial" w:hAnsi="Arial"/>
          <w:b w:val="true"/>
          <w:sz w:val="22"/>
        </w:rPr>
        <w:t>特征处理/特征提取工作</w:t>
      </w:r>
      <w:commentRangeEnd w:id="16"/>
      <w:r>
        <w:commentReference w:id="16"/>
      </w:r>
      <w:r>
        <w:rPr>
          <w:rFonts w:eastAsia="等线" w:ascii="Arial" w:cs="Arial" w:hAnsi="Arial"/>
          <w:b w:val="true"/>
          <w:sz w:val="22"/>
        </w:rPr>
        <w:t>，如何</w:t>
      </w:r>
      <w:commentRangeStart w:id="17"/>
      <w:r>
        <w:rPr>
          <w:rFonts w:eastAsia="等线" w:ascii="Arial" w:cs="Arial" w:hAnsi="Arial"/>
          <w:b w:val="true"/>
          <w:sz w:val="22"/>
        </w:rPr>
        <w:t>生成高质量特征</w:t>
      </w:r>
      <w:commentRangeEnd w:id="17"/>
      <w:r>
        <w:commentReference w:id="17"/>
      </w:r>
      <w:r>
        <w:rPr>
          <w:rFonts w:eastAsia="等线" w:ascii="Arial" w:cs="Arial" w:hAnsi="Arial"/>
          <w:b w:val="true"/>
          <w:sz w:val="22"/>
        </w:rPr>
        <w:t>，供模型训练使用。</w:t>
      </w:r>
    </w:p>
    <w:p>
      <w:pPr>
        <w:pStyle w:val="2"/>
        <w:spacing w:before="320" w:after="120" w:line="288" w:lineRule="auto"/>
        <w:ind w:left="0"/>
        <w:jc w:val="left"/>
        <w:outlineLvl w:val="1"/>
      </w:pPr>
      <w:bookmarkStart w:name="heading_11" w:id="11"/>
      <w:r>
        <w:rPr>
          <w:rFonts w:eastAsia="等线" w:ascii="Arial" w:cs="Arial" w:hAnsi="Arial"/>
          <w:color w:val="3370ff"/>
          <w:sz w:val="32"/>
        </w:rPr>
        <w:t xml:space="preserve">4.1 </w:t>
      </w:r>
      <w:r>
        <w:rPr>
          <w:rFonts w:eastAsia="等线" w:ascii="Arial" w:cs="Arial" w:hAnsi="Arial"/>
          <w:b w:val="true"/>
          <w:sz w:val="32"/>
        </w:rPr>
        <w:t>传音广告场景下数据处理的主要问题</w:t>
      </w:r>
      <w:bookmarkEnd w:id="11"/>
    </w:p>
    <w:p>
      <w:pPr>
        <w:spacing w:before="120" w:after="120" w:line="288" w:lineRule="auto"/>
        <w:ind w:left="0"/>
        <w:jc w:val="left"/>
      </w:pPr>
      <w:r>
        <w:rPr>
          <w:rFonts w:eastAsia="等线" w:ascii="Arial" w:cs="Arial" w:hAnsi="Arial"/>
          <w:sz w:val="22"/>
        </w:rPr>
        <w:t>传音广告场景中，</w:t>
      </w:r>
      <w:r>
        <w:rPr>
          <w:rFonts w:eastAsia="等线" w:ascii="Arial" w:cs="Arial" w:hAnsi="Arial"/>
          <w:sz w:val="22"/>
        </w:rPr>
        <w:t>CVR</w:t>
      </w:r>
      <w:r>
        <w:rPr>
          <w:rFonts w:eastAsia="等线" w:ascii="Arial" w:cs="Arial" w:hAnsi="Arial"/>
          <w:sz w:val="22"/>
        </w:rPr>
        <w:t>模型</w:t>
      </w:r>
      <w:r>
        <w:rPr>
          <w:rFonts w:eastAsia="等线" w:ascii="Arial" w:cs="Arial" w:hAnsi="Arial"/>
          <w:sz w:val="22"/>
        </w:rPr>
        <w:t>特征工程</w:t>
      </w:r>
      <w:r>
        <w:rPr>
          <w:rFonts w:eastAsia="等线" w:ascii="Arial" w:cs="Arial" w:hAnsi="Arial"/>
          <w:sz w:val="22"/>
        </w:rPr>
        <w:t>优化初版方案的组内评估中，我们讨论了如下潜在风险和修改意见：</w:t>
      </w:r>
    </w:p>
    <w:p>
      <w:pPr>
        <w:numPr>
          <w:numId w:val="89"/>
        </w:numPr>
        <w:spacing w:before="120" w:after="120" w:line="288" w:lineRule="auto"/>
        <w:ind w:left="0"/>
        <w:jc w:val="left"/>
      </w:pPr>
      <w:r>
        <w:rPr>
          <w:rFonts w:eastAsia="等线" w:ascii="Arial" w:cs="Arial" w:hAnsi="Arial"/>
          <w:sz w:val="22"/>
        </w:rPr>
        <w:t xml:space="preserve">对数值特征的归一化、分桶&amp;异常值处理问题  </w:t>
      </w:r>
    </w:p>
    <w:p>
      <w:pPr>
        <w:numPr>
          <w:numId w:val="90"/>
        </w:numPr>
        <w:spacing w:before="120" w:after="120" w:line="288" w:lineRule="auto"/>
        <w:ind w:left="0"/>
        <w:jc w:val="left"/>
      </w:pPr>
      <w:r>
        <w:rPr>
          <w:rFonts w:eastAsia="等线" w:ascii="Arial" w:cs="Arial" w:hAnsi="Arial"/>
          <w:sz w:val="22"/>
        </w:rPr>
        <w:t>特征数据分布问题</w:t>
      </w:r>
    </w:p>
    <w:p>
      <w:pPr>
        <w:numPr>
          <w:numId w:val="91"/>
        </w:numPr>
        <w:spacing w:before="120" w:after="120" w:line="288" w:lineRule="auto"/>
        <w:ind w:left="0"/>
        <w:jc w:val="left"/>
      </w:pPr>
      <w:r>
        <w:rPr>
          <w:rFonts w:eastAsia="等线" w:ascii="Arial" w:cs="Arial" w:hAnsi="Arial"/>
          <w:sz w:val="22"/>
        </w:rPr>
        <w:t>特征缺失率</w:t>
      </w:r>
    </w:p>
    <w:p>
      <w:pPr>
        <w:numPr>
          <w:numId w:val="92"/>
        </w:numPr>
        <w:spacing w:before="120" w:after="120" w:line="288" w:lineRule="auto"/>
        <w:ind w:left="0"/>
        <w:jc w:val="left"/>
      </w:pPr>
      <w:r>
        <w:rPr>
          <w:rFonts w:eastAsia="等线" w:ascii="Arial" w:cs="Arial" w:hAnsi="Arial"/>
          <w:sz w:val="22"/>
        </w:rPr>
        <w:t xml:space="preserve">特征有效性/重要性评估问题  </w:t>
      </w:r>
    </w:p>
    <w:p>
      <w:pPr>
        <w:numPr>
          <w:numId w:val="93"/>
        </w:numPr>
        <w:spacing w:before="120" w:after="120" w:line="288" w:lineRule="auto"/>
        <w:ind w:left="0"/>
        <w:jc w:val="left"/>
      </w:pPr>
      <w:r>
        <w:rPr>
          <w:rFonts w:eastAsia="等线" w:ascii="Arial" w:cs="Arial" w:hAnsi="Arial"/>
          <w:sz w:val="22"/>
        </w:rPr>
        <w:t>避免特征重复&amp;冗余共线性问题</w:t>
      </w:r>
    </w:p>
    <w:p>
      <w:pPr>
        <w:numPr>
          <w:numId w:val="94"/>
        </w:numPr>
        <w:spacing w:before="120" w:after="120" w:line="288" w:lineRule="auto"/>
        <w:ind w:left="0"/>
        <w:jc w:val="left"/>
      </w:pPr>
      <w:r>
        <w:rPr>
          <w:rFonts w:eastAsia="等线" w:ascii="Arial" w:cs="Arial" w:hAnsi="Arial"/>
          <w:sz w:val="22"/>
        </w:rPr>
        <w:t xml:space="preserve">序列特征在multi_tower的使用原理问题  </w:t>
      </w:r>
    </w:p>
    <w:p>
      <w:pPr>
        <w:numPr>
          <w:numId w:val="95"/>
        </w:numPr>
        <w:spacing w:before="120" w:after="120" w:line="288" w:lineRule="auto"/>
        <w:ind w:left="0"/>
        <w:jc w:val="left"/>
      </w:pPr>
      <w:r>
        <w:rPr>
          <w:rFonts w:eastAsia="等线" w:ascii="Arial" w:cs="Arial" w:hAnsi="Arial"/>
          <w:sz w:val="22"/>
        </w:rPr>
        <w:t>item行为特征在不同媒体/不同</w:t>
      </w:r>
      <w:r>
        <w:rPr>
          <w:rFonts w:eastAsia="等线" w:ascii="Arial" w:cs="Arial" w:hAnsi="Arial"/>
          <w:sz w:val="22"/>
        </w:rPr>
        <w:t>维度</w:t>
      </w:r>
      <w:r>
        <w:rPr>
          <w:rFonts w:eastAsia="等线" w:ascii="Arial" w:cs="Arial" w:hAnsi="Arial"/>
          <w:sz w:val="22"/>
        </w:rPr>
        <w:t xml:space="preserve">数据量级差异问题  </w:t>
      </w:r>
    </w:p>
    <w:p>
      <w:pPr>
        <w:spacing w:before="120" w:after="120" w:line="288" w:lineRule="auto"/>
        <w:ind w:left="0"/>
        <w:jc w:val="left"/>
      </w:pPr>
      <w:r>
        <w:rPr>
          <w:rFonts w:eastAsia="等线" w:ascii="Arial" w:cs="Arial" w:hAnsi="Arial"/>
          <w:b w:val="true"/>
          <w:color w:val="d83931"/>
          <w:sz w:val="22"/>
        </w:rPr>
        <w:t>问题补充：</w:t>
      </w:r>
    </w:p>
    <w:p>
      <w:pPr>
        <w:numPr>
          <w:numId w:val="96"/>
        </w:numPr>
        <w:spacing w:before="120" w:after="120" w:line="288" w:lineRule="auto"/>
        <w:ind w:left="0"/>
        <w:jc w:val="left"/>
      </w:pPr>
      <w:r>
        <w:rPr>
          <w:rFonts w:eastAsia="等线" w:ascii="Arial" w:cs="Arial" w:hAnsi="Arial"/>
          <w:b w:val="true"/>
          <w:sz w:val="22"/>
        </w:rPr>
        <w:t>新建广告创意但是素材不变导致广告创意粒度特征为空/统计值偏差 - 按照广告素材id 构建groupby特征</w:t>
      </w:r>
    </w:p>
    <w:p>
      <w:pPr>
        <w:numPr>
          <w:numId w:val="97"/>
        </w:numPr>
        <w:spacing w:before="120" w:after="120" w:line="288" w:lineRule="auto"/>
        <w:ind w:left="0"/>
        <w:jc w:val="left"/>
      </w:pPr>
      <w:r>
        <w:rPr>
          <w:rFonts w:eastAsia="等线" w:ascii="Arial" w:cs="Arial" w:hAnsi="Arial"/>
          <w:b w:val="true"/>
          <w:sz w:val="22"/>
        </w:rPr>
        <w:t>行业特征的重要性，需要加上</w:t>
      </w:r>
    </w:p>
    <w:p>
      <w:pPr>
        <w:numPr>
          <w:numId w:val="98"/>
        </w:numPr>
        <w:spacing w:before="120" w:after="120" w:line="288" w:lineRule="auto"/>
        <w:ind w:left="0"/>
        <w:jc w:val="left"/>
      </w:pPr>
      <w:r>
        <w:rPr>
          <w:rFonts w:eastAsia="等线" w:ascii="Arial" w:cs="Arial" w:hAnsi="Arial"/>
          <w:sz w:val="22"/>
        </w:rPr>
        <w:t>用户</w:t>
      </w:r>
      <w:r>
        <w:rPr>
          <w:rFonts w:eastAsia="等线" w:ascii="Arial" w:cs="Arial" w:hAnsi="Arial"/>
          <w:sz w:val="22"/>
        </w:rPr>
        <w:t>对广告行业的交叉特征 老板重点关注</w:t>
      </w:r>
    </w:p>
    <w:p>
      <w:pPr>
        <w:pStyle w:val="2"/>
        <w:spacing w:before="320" w:after="120" w:line="288" w:lineRule="auto"/>
        <w:ind w:left="0"/>
        <w:jc w:val="left"/>
        <w:outlineLvl w:val="1"/>
      </w:pPr>
      <w:bookmarkStart w:name="heading_12" w:id="12"/>
      <w:r>
        <w:rPr>
          <w:rFonts w:eastAsia="等线" w:ascii="Arial" w:cs="Arial" w:hAnsi="Arial"/>
          <w:color w:val="3370ff"/>
          <w:sz w:val="32"/>
        </w:rPr>
        <w:t xml:space="preserve">4.2 </w:t>
      </w:r>
      <w:r>
        <w:rPr>
          <w:rFonts w:eastAsia="等线" w:ascii="Arial" w:cs="Arial" w:hAnsi="Arial"/>
          <w:b w:val="true"/>
          <w:sz w:val="32"/>
        </w:rPr>
        <w:t>常见数据问题&amp;特征变换方案</w:t>
      </w:r>
      <w:bookmarkEnd w:id="12"/>
    </w:p>
    <w:p>
      <w:pPr>
        <w:spacing w:before="120" w:after="120" w:line="288" w:lineRule="auto"/>
        <w:ind w:left="0"/>
        <w:jc w:val="left"/>
      </w:pPr>
      <w:r>
        <w:rPr>
          <w:rFonts w:eastAsia="等线" w:ascii="Arial" w:cs="Arial" w:hAnsi="Arial"/>
          <w:b w:val="true"/>
          <w:sz w:val="22"/>
        </w:rPr>
        <w:t>针对</w:t>
      </w:r>
      <w:r>
        <w:rPr>
          <w:rFonts w:eastAsia="等线" w:ascii="Arial" w:cs="Arial" w:hAnsi="Arial"/>
          <w:b w:val="true"/>
          <w:sz w:val="22"/>
        </w:rPr>
        <w:t>特征工程</w:t>
      </w:r>
      <w:r>
        <w:rPr>
          <w:rFonts w:eastAsia="等线" w:ascii="Arial" w:cs="Arial" w:hAnsi="Arial"/>
          <w:b w:val="true"/>
          <w:sz w:val="22"/>
        </w:rPr>
        <w:t>中原始数据存在的问题，本节将按照数据类型对特征的常见变换操作进行总结。</w:t>
      </w:r>
    </w:p>
    <w:p>
      <w:pPr>
        <w:spacing w:before="120" w:after="120" w:line="288" w:lineRule="auto"/>
        <w:ind w:left="0"/>
        <w:jc w:val="left"/>
      </w:pPr>
      <w:r>
        <w:rPr>
          <w:rFonts w:eastAsia="等线" w:ascii="Arial" w:cs="Arial" w:hAnsi="Arial"/>
          <w:sz w:val="22"/>
        </w:rPr>
        <w:t>结合各厂经验，</w:t>
      </w:r>
      <w:r>
        <w:rPr>
          <w:rFonts w:eastAsia="等线" w:ascii="Arial" w:cs="Arial" w:hAnsi="Arial"/>
          <w:sz w:val="22"/>
        </w:rPr>
        <w:t>特征工程</w:t>
      </w:r>
      <w:r>
        <w:rPr>
          <w:rFonts w:eastAsia="等线" w:ascii="Arial" w:cs="Arial" w:hAnsi="Arial"/>
          <w:sz w:val="22"/>
        </w:rPr>
        <w:t>中原始数据的处理（特征变换）适合按照特征/数据的分布类型，即数值型、离散（类别）型和序列型，选择合适的解决方案。常见的特征变换操作如下：</w:t>
      </w:r>
    </w:p>
    <w:p>
      <w:pPr>
        <w:numPr>
          <w:numId w:val="99"/>
        </w:numPr>
        <w:spacing w:before="120" w:after="120" w:line="288" w:lineRule="auto"/>
        <w:ind w:left="0"/>
        <w:jc w:val="left"/>
      </w:pPr>
      <w:r>
        <w:rPr>
          <w:rFonts w:eastAsia="等线" w:ascii="Arial" w:cs="Arial" w:hAnsi="Arial"/>
          <w:sz w:val="22"/>
        </w:rPr>
        <w:t>数值型特征：分桶、缩放、缺失值处理、平滑</w:t>
      </w:r>
    </w:p>
    <w:p>
      <w:pPr>
        <w:numPr>
          <w:numId w:val="100"/>
        </w:numPr>
        <w:spacing w:before="120" w:after="120" w:line="288" w:lineRule="auto"/>
        <w:ind w:left="0"/>
        <w:jc w:val="left"/>
      </w:pPr>
      <w:r>
        <w:rPr>
          <w:rFonts w:eastAsia="等线" w:ascii="Arial" w:cs="Arial" w:hAnsi="Arial"/>
          <w:sz w:val="22"/>
        </w:rPr>
        <w:t>离散型特征：onehot、multihot（</w:t>
      </w:r>
      <w:hyperlink r:id="rId18">
        <w:r>
          <w:rPr>
            <w:rFonts w:eastAsia="等线" w:ascii="Arial" w:cs="Arial" w:hAnsi="Arial"/>
            <w:color w:val="3370ff"/>
            <w:sz w:val="22"/>
          </w:rPr>
          <w:t>multi-hot编码原理</w:t>
        </w:r>
      </w:hyperlink>
      <w:r>
        <w:rPr>
          <w:rFonts w:eastAsia="等线" w:ascii="Arial" w:cs="Arial" w:hAnsi="Arial"/>
          <w:sz w:val="22"/>
        </w:rPr>
        <w:t>）、哈希分桶，打分排名编码</w:t>
      </w:r>
    </w:p>
    <w:p>
      <w:pPr>
        <w:numPr>
          <w:numId w:val="101"/>
        </w:numPr>
        <w:spacing w:before="120" w:after="120" w:line="288" w:lineRule="auto"/>
        <w:ind w:left="0"/>
        <w:jc w:val="left"/>
      </w:pPr>
      <w:commentRangeStart w:id="18"/>
      <w:r>
        <w:rPr>
          <w:rFonts w:eastAsia="等线" w:ascii="Arial" w:cs="Arial" w:hAnsi="Arial"/>
          <w:sz w:val="22"/>
        </w:rPr>
        <w:t>序列型特征：针对每个序列先对其 Embedding 化，然后分别进行 Max-Poolling 和 DIN-Attention，并最终进行 concat，作为序列建模层的输出。</w:t>
      </w:r>
      <w:commentRangeEnd w:id="18"/>
      <w:r>
        <w:commentReference w:id="18"/>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080"/>
        <w:gridCol w:w="1080"/>
        <w:gridCol w:w="6120"/>
      </w:tblGrid>
      <w:tr>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数据类型</w:t>
            </w: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常见问题/处理</w:t>
            </w:r>
          </w:p>
        </w:tc>
        <w:tc>
          <w:tcPr>
            <w:tcW w:w="61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处理方法</w:t>
            </w:r>
          </w:p>
        </w:tc>
      </w:tr>
      <w:tr>
        <w:tc>
          <w:tcPr>
            <w:tcW w:w="1080"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数值型</w:t>
            </w:r>
          </w:p>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简单特征预处理</w:t>
            </w: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有些特征的特点是分布偏态十分严重，且极差极大。如“用户近 90 天游戏付费金额”，大多数用户该特征都是 0，但是极少量用户的付费金额可能达到数十万。这种情况如果直接让</w:t>
            </w:r>
            <w:r>
              <w:rPr>
                <w:rFonts w:eastAsia="等线" w:ascii="Arial" w:cs="Arial" w:hAnsi="Arial"/>
                <w:sz w:val="22"/>
              </w:rPr>
              <w:t>深度模型</w:t>
            </w:r>
            <w:r>
              <w:rPr>
                <w:rFonts w:eastAsia="等线" w:ascii="Arial" w:cs="Arial" w:hAnsi="Arial"/>
                <w:sz w:val="22"/>
              </w:rPr>
              <w:t>学习，会导致模型很难收敛，就算收敛了模型效果也大打折扣。对于这种情况需要进行特征预处理，通常业内常采用“归一化”、“标准化”、“截断”</w:t>
            </w:r>
          </w:p>
          <w:p>
            <w:pPr>
              <w:spacing w:before="120" w:after="120" w:line="288" w:lineRule="auto"/>
              <w:ind w:left="0"/>
              <w:jc w:val="center"/>
            </w:pPr>
            <w:r>
              <w:drawing>
                <wp:inline distT="0" distR="0" distB="0" distL="0">
                  <wp:extent cx="3733800" cy="10763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9"/>
                          <a:stretch>
                            <a:fillRect/>
                          </a:stretch>
                        </pic:blipFill>
                        <pic:spPr>
                          <a:xfrm>
                            <a:off x="0" y="0"/>
                            <a:ext cx="3733800" cy="1076325"/>
                          </a:xfrm>
                          <a:prstGeom prst="rect">
                            <a:avLst/>
                          </a:prstGeom>
                        </pic:spPr>
                      </pic:pic>
                    </a:graphicData>
                  </a:graphic>
                </wp:inline>
              </w:drawing>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commentRangeStart w:id="19"/>
            <w:r>
              <w:rPr>
                <w:rFonts w:eastAsia="等线" w:ascii="Arial" w:cs="Arial" w:hAnsi="Arial"/>
                <w:sz w:val="22"/>
              </w:rPr>
              <w:t>特征缩放 - 处理归一化&amp;数据分布问题</w:t>
            </w:r>
            <w:commentRangeEnd w:id="19"/>
            <w:r>
              <w:commentReference w:id="19"/>
            </w:r>
          </w:p>
          <w:p>
            <w:pPr>
              <w:spacing w:before="120" w:after="120" w:line="288" w:lineRule="auto"/>
              <w:ind w:left="0"/>
              <w:jc w:val="center"/>
            </w:pP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面对各</w:t>
            </w:r>
            <w:r>
              <w:rPr>
                <w:rFonts w:eastAsia="等线" w:ascii="Arial" w:cs="Arial" w:hAnsi="Arial"/>
                <w:sz w:val="22"/>
              </w:rPr>
              <w:t>指标</w:t>
            </w:r>
            <w:r>
              <w:rPr>
                <w:rFonts w:eastAsia="等线" w:ascii="Arial" w:cs="Arial" w:hAnsi="Arial"/>
                <w:sz w:val="22"/>
              </w:rPr>
              <w:t>数据分布&amp;数量级的差异，需要进行特征归一化（Normalization），以便进行分析&amp;模型训练。</w:t>
            </w:r>
          </w:p>
          <w:p>
            <w:pPr>
              <w:spacing w:before="120" w:after="120" w:line="288" w:lineRule="auto"/>
              <w:ind w:left="0"/>
              <w:jc w:val="left"/>
            </w:pPr>
            <w:r>
              <w:rPr>
                <w:rFonts w:eastAsia="等线" w:ascii="Arial" w:cs="Arial" w:hAnsi="Arial"/>
                <w:sz w:val="22"/>
              </w:rPr>
              <w:t>特征缩放就是把一些取值范围较大的特征缩放到较小的范围内。如果不做特征缩放，较大值的特征会支配梯度更新的方向，导致梯度更新在误差超平面上不断震荡，模型学习效率变低。另外，一些基于距离度量的</w:t>
            </w:r>
            <w:r>
              <w:rPr>
                <w:rFonts w:eastAsia="等线" w:ascii="Arial" w:cs="Arial" w:hAnsi="Arial"/>
                <w:sz w:val="22"/>
              </w:rPr>
              <w:t>算法</w:t>
            </w:r>
            <w:r>
              <w:rPr>
                <w:rFonts w:eastAsia="等线" w:ascii="Arial" w:cs="Arial" w:hAnsi="Arial"/>
                <w:sz w:val="22"/>
              </w:rPr>
              <w:t>，如KNN，K-means等也很大程度上会受到是否进行特征缩放的影响。不做特征缩放，取值范围较大特征会支配距离函数的计算，导致其他特征失去作用。在实际应用中通过</w:t>
            </w:r>
            <w:r>
              <w:rPr>
                <w:rFonts w:eastAsia="等线" w:ascii="Arial" w:cs="Arial" w:hAnsi="Arial"/>
                <w:sz w:val="22"/>
              </w:rPr>
              <w:t>梯度下降</w:t>
            </w:r>
            <w:r>
              <w:rPr>
                <w:rFonts w:eastAsia="等线" w:ascii="Arial" w:cs="Arial" w:hAnsi="Arial"/>
                <w:sz w:val="22"/>
              </w:rPr>
              <w:t>法求解的模型通常是需要归一化的，包括</w:t>
            </w:r>
            <w:r>
              <w:rPr>
                <w:rFonts w:eastAsia="等线" w:ascii="Arial" w:cs="Arial" w:hAnsi="Arial"/>
                <w:sz w:val="22"/>
              </w:rPr>
              <w:t>线性回归</w:t>
            </w:r>
            <w:r>
              <w:rPr>
                <w:rFonts w:eastAsia="等线" w:ascii="Arial" w:cs="Arial" w:hAnsi="Arial"/>
                <w:sz w:val="22"/>
              </w:rPr>
              <w:t>、逻辑回归、支持向量机、神经网络模等模型。但对于</w:t>
            </w:r>
            <w:r>
              <w:rPr>
                <w:rFonts w:eastAsia="等线" w:ascii="Arial" w:cs="Arial" w:hAnsi="Arial"/>
                <w:sz w:val="22"/>
              </w:rPr>
              <w:t>决策树</w:t>
            </w:r>
            <w:r>
              <w:rPr>
                <w:rFonts w:eastAsia="等线" w:ascii="Arial" w:cs="Arial" w:hAnsi="Arial"/>
                <w:sz w:val="22"/>
              </w:rPr>
              <w:t>模型并不适用，因为决策树在进行节点分裂是主要依据数据集D关于特征的信息增益，而信息增益与特征是否归一化是无关的。</w:t>
            </w:r>
          </w:p>
          <w:p>
            <w:pPr>
              <w:spacing w:before="120" w:after="120" w:line="288" w:lineRule="auto"/>
              <w:ind w:left="0"/>
              <w:jc w:val="left"/>
            </w:pPr>
            <w:r>
              <w:rPr>
                <w:rFonts w:eastAsia="等线" w:ascii="Arial" w:cs="Arial" w:hAnsi="Arial"/>
                <w:sz w:val="22"/>
              </w:rPr>
              <w:t>常用的特征缩放方法包括Min-Max、Z-score、Log-based、L2-normalize、Gauss-Rank等。</w:t>
            </w:r>
          </w:p>
          <w:p>
            <w:pPr>
              <w:spacing w:before="120" w:after="120" w:line="288" w:lineRule="auto"/>
              <w:ind w:left="0"/>
              <w:jc w:val="left"/>
            </w:pPr>
            <w:r>
              <w:rPr>
                <w:rFonts w:eastAsia="等线" w:ascii="Arial" w:cs="Arial" w:hAnsi="Arial"/>
                <w:sz w:val="22"/>
              </w:rPr>
              <w:t>Gauss Rank是推荐系统中效果比较好的一个特征变换操作。首先我们对数据的统计值做一个排序，从小到大或从大到小都可以，得到数据的Rank值，然后将Rank值缩放到(-1,1)区间，最后调用erfinv逆误差函数，就可以将变换后的Rank值分布调整为高斯分布。</w:t>
            </w:r>
            <w:r>
              <w:rPr>
                <w:rFonts w:eastAsia="等线" w:ascii="Arial" w:cs="Arial" w:hAnsi="Arial"/>
                <w:sz w:val="22"/>
              </w:rPr>
              <w:t>深度学习</w:t>
            </w:r>
            <w:r>
              <w:rPr>
                <w:rFonts w:eastAsia="等线" w:ascii="Arial" w:cs="Arial" w:hAnsi="Arial"/>
                <w:sz w:val="22"/>
              </w:rPr>
              <w:t>模型偏好高斯分布的数据输入，这也是为什么深度学习中经常使用的一个操作是Batch Normalization。</w:t>
            </w:r>
          </w:p>
          <w:p>
            <w:pPr>
              <w:spacing w:before="120" w:after="120" w:line="288" w:lineRule="auto"/>
              <w:ind w:left="0"/>
              <w:jc w:val="center"/>
            </w:pPr>
            <w:r>
              <w:drawing>
                <wp:inline distT="0" distR="0" distB="0" distL="0">
                  <wp:extent cx="3733800" cy="20955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20"/>
                          <a:stretch>
                            <a:fillRect/>
                          </a:stretch>
                        </pic:blipFill>
                        <pic:spPr>
                          <a:xfrm>
                            <a:off x="0" y="0"/>
                            <a:ext cx="3733800" cy="2095500"/>
                          </a:xfrm>
                          <a:prstGeom prst="rect">
                            <a:avLst/>
                          </a:prstGeom>
                        </pic:spPr>
                      </pic:pic>
                    </a:graphicData>
                  </a:graphic>
                </wp:inline>
              </w:drawing>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5880"/>
            </w:tblGrid>
            <w:tr>
              <w:tc>
                <w:tcPr>
                  <w:tcW w:w="58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xml:space="preserve">from scipy.special import erfinv </w:t>
                    <w:br/>
                    <w:t xml:space="preserve">def scale_rankgauss(x, epsilon=1e-6): </w:t>
                    <w:br/>
                    <w:t xml:space="preserve">    '''rankgauss'''</w:t>
                    <w:br/>
                    <w:t xml:space="preserve">    x = x.argsort().argsort() # rank</w:t>
                    <w:br/>
                    <w:t xml:space="preserve">    x = (x/x.max()-0.5)*2 # scale</w:t>
                    <w:br/>
                    <w:t xml:space="preserve">    x = np.clip(x, -1+epsilon, 1-epsilon)</w:t>
                    <w:br/>
                    <w:t xml:space="preserve">    x = erfinv(x)</w:t>
                    <w:br/>
                  </w:r>
                  <w:r>
                    <w:rPr>
                      <w:rFonts w:eastAsia="Consolas" w:ascii="Consolas" w:cs="Consolas" w:hAnsi="Consolas"/>
                      <w:sz w:val="22"/>
                    </w:rPr>
                    <w:t xml:space="preserve">    return x</w:t>
                  </w:r>
                </w:p>
              </w:tc>
            </w:tr>
          </w:tbl>
          <w:p>
            <w:pPr>
              <w:spacing w:before="120" w:after="120" w:line="288" w:lineRule="auto"/>
              <w:ind w:left="0"/>
              <w:jc w:val="center"/>
            </w:pPr>
            <w:r>
              <w:drawing>
                <wp:inline distT="0" distR="0" distB="0" distL="0">
                  <wp:extent cx="3733800" cy="23050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21"/>
                          <a:stretch>
                            <a:fillRect/>
                          </a:stretch>
                        </pic:blipFill>
                        <pic:spPr>
                          <a:xfrm>
                            <a:off x="0" y="0"/>
                            <a:ext cx="3733800" cy="2305050"/>
                          </a:xfrm>
                          <a:prstGeom prst="rect">
                            <a:avLst/>
                          </a:prstGeom>
                        </pic:spPr>
                      </pic:pic>
                    </a:graphicData>
                  </a:graphic>
                </wp:inline>
              </w:drawing>
            </w:r>
          </w:p>
          <w:p>
            <w:pPr>
              <w:numPr>
                <w:numId w:val="102"/>
              </w:numPr>
              <w:spacing w:before="120" w:after="120" w:line="288" w:lineRule="auto"/>
              <w:ind w:left="0"/>
              <w:jc w:val="left"/>
            </w:pPr>
            <w:r>
              <w:rPr>
                <w:rFonts w:eastAsia="等线" w:ascii="Arial" w:cs="Arial" w:hAnsi="Arial"/>
                <w:sz w:val="22"/>
              </w:rPr>
              <w:t>归一化和标准化只能解决分布方差大的问题，不能解决偏态严重的问题</w:t>
            </w:r>
          </w:p>
          <w:p>
            <w:pPr>
              <w:numPr>
                <w:numId w:val="103"/>
              </w:numPr>
              <w:spacing w:before="120" w:after="120" w:line="288" w:lineRule="auto"/>
              <w:ind w:left="0"/>
              <w:jc w:val="left"/>
            </w:pPr>
            <w:r>
              <w:rPr>
                <w:rFonts w:eastAsia="等线" w:ascii="Arial" w:cs="Arial" w:hAnsi="Arial"/>
                <w:sz w:val="22"/>
              </w:rPr>
              <w:t>截断的方法损失了大量信息，损失了这部分特殊用户的区分度</w:t>
            </w:r>
          </w:p>
          <w:p>
            <w:pPr>
              <w:spacing w:before="120" w:after="120" w:line="288" w:lineRule="auto"/>
              <w:ind w:left="0"/>
              <w:jc w:val="left"/>
            </w:pPr>
            <w:r>
              <w:rPr>
                <w:rFonts w:eastAsia="等线" w:ascii="Arial" w:cs="Arial" w:hAnsi="Arial"/>
                <w:sz w:val="22"/>
              </w:rPr>
              <w:t>为了解决这些问题，我们针对部分需要进行预处理的特征，采用如下公式进行转换：</w:t>
            </w:r>
          </w:p>
          <w:p>
            <w:pPr>
              <w:spacing w:before="120" w:after="120" w:line="288" w:lineRule="auto"/>
              <w:ind w:left="0"/>
              <w:jc w:val="center"/>
            </w:pPr>
            <w:r>
              <w:drawing>
                <wp:inline distT="0" distR="0" distB="0" distL="0">
                  <wp:extent cx="3724275" cy="2476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2"/>
                          <a:stretch>
                            <a:fillRect/>
                          </a:stretch>
                        </pic:blipFill>
                        <pic:spPr>
                          <a:xfrm>
                            <a:off x="0" y="0"/>
                            <a:ext cx="3724275" cy="247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这样做的目的是尽可能不损失区分度的情况下，对该特征进行压缩，避免模型无法收敛的情况。由于对于不同日期的数据，不论其分布如何，都统一采取同样的预处理方式，所以不会出现模型更新后，分布不稳定的情况。经过多次离线实验，采用该变换公式解决收敛性和稳定性问题的同时，并未导致 </w:t>
            </w:r>
            <w:r>
              <w:rPr>
                <w:rFonts w:eastAsia="等线" w:ascii="Arial" w:cs="Arial" w:hAnsi="Arial"/>
                <w:sz w:val="22"/>
              </w:rPr>
              <w:t>AUC</w:t>
            </w:r>
            <w:r>
              <w:rPr>
                <w:rFonts w:eastAsia="等线" w:ascii="Arial" w:cs="Arial" w:hAnsi="Arial"/>
                <w:sz w:val="22"/>
              </w:rPr>
              <w:t xml:space="preserve"> 降低，真是一个好办法！</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异常值问题</w:t>
            </w: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Robust scaling是阿里搜广推场景业务中使用的异常值处理方式</w:t>
            </w:r>
          </w:p>
          <w:p>
            <w:pPr>
              <w:spacing w:before="120" w:after="120" w:line="288" w:lineRule="auto"/>
              <w:ind w:left="0"/>
              <w:jc w:val="left"/>
            </w:pPr>
            <w:r>
              <w:rPr>
                <w:rFonts w:eastAsia="等线" w:ascii="Arial" w:cs="Arial" w:hAnsi="Arial"/>
                <w:sz w:val="22"/>
              </w:rPr>
              <w:t>数据中存在异常值（上图中红色区域）时，用Z-score、Min-max这类特征缩放</w:t>
            </w:r>
            <w:r>
              <w:rPr>
                <w:rFonts w:eastAsia="等线" w:ascii="Arial" w:cs="Arial" w:hAnsi="Arial"/>
                <w:sz w:val="22"/>
              </w:rPr>
              <w:t>算法</w:t>
            </w:r>
            <w:r>
              <w:rPr>
                <w:rFonts w:eastAsia="等线" w:ascii="Arial" w:cs="Arial" w:hAnsi="Arial"/>
                <w:sz w:val="22"/>
              </w:rPr>
              <w:t>都可能会把</w:t>
            </w:r>
            <w:r>
              <w:rPr>
                <w:rFonts w:eastAsia="等线" w:ascii="Arial" w:cs="Arial" w:hAnsi="Arial"/>
                <w:sz w:val="22"/>
              </w:rPr>
              <w:t>转化</w:t>
            </w:r>
            <w:r>
              <w:rPr>
                <w:rFonts w:eastAsia="等线" w:ascii="Arial" w:cs="Arial" w:hAnsi="Arial"/>
                <w:sz w:val="22"/>
              </w:rPr>
              <w:t>后的特征值压缩到一个非常窄的区间内，从而使这些特征失去区分度。这里介绍一种新的特征变化方法：Robust scaling，其中median(x)是x的中位数；IQR为四分差，等于样本中75%分位点的值减去25%分位点的值。经过Robust scaling变换，如上图最后一列数据所示，数据中较小的值依然有一定的区分性。然而，对于这种存在异常值的数据，最好的处理方法还是提前将异常值识别出来，然后对其做删除或替换操作。</w:t>
            </w:r>
          </w:p>
          <w:p>
            <w:pPr>
              <w:spacing w:before="120" w:after="120" w:line="288" w:lineRule="auto"/>
              <w:ind w:left="0"/>
              <w:jc w:val="center"/>
            </w:pPr>
            <w:r>
              <w:drawing>
                <wp:inline distT="0" distR="0" distB="0" distL="0">
                  <wp:extent cx="3733800" cy="20955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3"/>
                          <a:stretch>
                            <a:fillRect/>
                          </a:stretch>
                        </pic:blipFill>
                        <pic:spPr>
                          <a:xfrm>
                            <a:off x="0" y="0"/>
                            <a:ext cx="3733800" cy="2095500"/>
                          </a:xfrm>
                          <a:prstGeom prst="rect">
                            <a:avLst/>
                          </a:prstGeom>
                        </pic:spPr>
                      </pic:pic>
                    </a:graphicData>
                  </a:graphic>
                </wp:inline>
              </w:drawing>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缺失值</w:t>
            </w: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实际问题中经常会遇到特征缺失的情形，关于缺失值处理的方式， 总结有以下几种：</w:t>
            </w:r>
          </w:p>
          <w:p>
            <w:pPr>
              <w:numPr>
                <w:numId w:val="104"/>
              </w:numPr>
              <w:spacing w:before="120" w:after="120" w:line="288" w:lineRule="auto"/>
              <w:ind w:left="0"/>
              <w:jc w:val="left"/>
            </w:pPr>
            <w:r>
              <w:rPr>
                <w:rFonts w:eastAsia="等线" w:ascii="Arial" w:cs="Arial" w:hAnsi="Arial"/>
                <w:sz w:val="22"/>
              </w:rPr>
              <w:t>不处理（这是针对xgboost等</w:t>
            </w:r>
            <w:r>
              <w:rPr>
                <w:rFonts w:eastAsia="等线" w:ascii="Arial" w:cs="Arial" w:hAnsi="Arial"/>
                <w:sz w:val="22"/>
              </w:rPr>
              <w:t>树</w:t>
            </w:r>
            <w:r>
              <w:rPr>
                <w:rFonts w:eastAsia="等线" w:ascii="Arial" w:cs="Arial" w:hAnsi="Arial"/>
                <w:sz w:val="22"/>
              </w:rPr>
              <w:t>模型），有些模型有处理缺失的机制，所以可以不处理</w:t>
            </w:r>
          </w:p>
          <w:p>
            <w:pPr>
              <w:numPr>
                <w:numId w:val="105"/>
              </w:numPr>
              <w:spacing w:before="120" w:after="120" w:line="288" w:lineRule="auto"/>
              <w:ind w:left="0"/>
              <w:jc w:val="left"/>
            </w:pPr>
            <w:r>
              <w:rPr>
                <w:rFonts w:eastAsia="等线" w:ascii="Arial" w:cs="Arial" w:hAnsi="Arial"/>
                <w:sz w:val="22"/>
              </w:rPr>
              <w:t>如果缺失的太多，可以考虑删除该列</w:t>
            </w:r>
          </w:p>
          <w:p>
            <w:pPr>
              <w:numPr>
                <w:numId w:val="106"/>
              </w:numPr>
              <w:spacing w:before="120" w:after="120" w:line="288" w:lineRule="auto"/>
              <w:ind w:left="0"/>
              <w:jc w:val="left"/>
            </w:pPr>
            <w:r>
              <w:rPr>
                <w:rFonts w:eastAsia="等线" w:ascii="Arial" w:cs="Arial" w:hAnsi="Arial"/>
                <w:sz w:val="22"/>
              </w:rPr>
              <w:t>插值补全（均值，中位数，众数，建模预测，多重插补等），需要视具体情况进行选择；</w:t>
            </w:r>
          </w:p>
          <w:p>
            <w:pPr>
              <w:numPr>
                <w:numId w:val="107"/>
              </w:numPr>
              <w:spacing w:before="120" w:after="120" w:line="288" w:lineRule="auto"/>
              <w:ind w:left="0"/>
              <w:jc w:val="left"/>
            </w:pPr>
            <w:r>
              <w:rPr>
                <w:rFonts w:eastAsia="等线" w:ascii="Arial" w:cs="Arial" w:hAnsi="Arial"/>
                <w:sz w:val="22"/>
              </w:rPr>
              <w:t>分箱处理，将缺失作为一种信息（作为一个箱）进行编码输入模型让其进行学习，比如用户性别缺失，可以直接将未知作为一种类别进行处理。</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commentRangeStart w:id="20"/>
            <w:r>
              <w:rPr>
                <w:rFonts w:eastAsia="等线" w:ascii="Arial" w:cs="Arial" w:hAnsi="Arial"/>
                <w:sz w:val="22"/>
              </w:rPr>
              <w:t>分箱处理(Binning)</w:t>
            </w:r>
            <w:commentRangeEnd w:id="20"/>
            <w:r>
              <w:commentReference w:id="20"/>
            </w:r>
          </w:p>
          <w:p>
            <w:pPr>
              <w:spacing w:before="120" w:after="120" w:line="288" w:lineRule="auto"/>
              <w:ind w:left="0"/>
              <w:jc w:val="left"/>
            </w:pP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分箱就是将连续的特征离散化，以某种方式将特征值映射到几个箱(bin)中。比如预测电商场景下用户的点击率，其中有一个特征是时间特征，即一天24小时，但并不是说时间值越大点击率就会越高。通过历史数据显示，深夜事件段用户点击率都比较低，午饭和晚饭后用户比较活跃，点击率较高，依靠这些经验将一天划分为不同时间段再输入给模型可以增加模型的表达能力。 </w:t>
            </w:r>
          </w:p>
          <w:p>
            <w:pPr>
              <w:spacing w:before="120" w:after="120" w:line="288" w:lineRule="auto"/>
              <w:ind w:left="0"/>
              <w:jc w:val="left"/>
            </w:pPr>
            <w:r>
              <w:rPr>
                <w:rFonts w:eastAsia="等线" w:ascii="Arial" w:cs="Arial" w:hAnsi="Arial"/>
                <w:b w:val="true"/>
                <w:sz w:val="22"/>
              </w:rPr>
              <w:t>为什么要做特征分箱？</w:t>
            </w:r>
          </w:p>
          <w:p>
            <w:pPr>
              <w:numPr>
                <w:numId w:val="108"/>
              </w:numPr>
              <w:spacing w:before="120" w:after="120" w:line="288" w:lineRule="auto"/>
              <w:ind w:left="0"/>
              <w:jc w:val="left"/>
            </w:pPr>
            <w:r>
              <w:rPr>
                <w:rFonts w:eastAsia="等线" w:ascii="Arial" w:cs="Arial" w:hAnsi="Arial"/>
                <w:b w:val="true"/>
                <w:sz w:val="22"/>
              </w:rPr>
              <w:t>引入非线性变换，增强模型性能</w:t>
            </w:r>
            <w:r>
              <w:rPr>
                <w:rFonts w:eastAsia="等线" w:ascii="Arial" w:cs="Arial" w:hAnsi="Arial"/>
                <w:sz w:val="22"/>
              </w:rPr>
              <w:t>。因为原始值和目标值之间可能并不存在线性关系，所以直接使用模型预测起不到很好的效果。</w:t>
            </w:r>
          </w:p>
          <w:p>
            <w:pPr>
              <w:numPr>
                <w:numId w:val="109"/>
              </w:numPr>
              <w:spacing w:before="120" w:after="120" w:line="288" w:lineRule="auto"/>
              <w:ind w:left="0"/>
              <w:jc w:val="left"/>
            </w:pPr>
            <w:r>
              <w:rPr>
                <w:rFonts w:eastAsia="等线" w:ascii="Arial" w:cs="Arial" w:hAnsi="Arial"/>
                <w:b w:val="true"/>
                <w:sz w:val="22"/>
              </w:rPr>
              <w:t>增强模型可解释性</w:t>
            </w:r>
            <w:r>
              <w:rPr>
                <w:rFonts w:eastAsia="等线" w:ascii="Arial" w:cs="Arial" w:hAnsi="Arial"/>
                <w:sz w:val="22"/>
              </w:rPr>
              <w:t>。通过分箱可以得到一个分段函数，模型可解释性更强。</w:t>
            </w:r>
          </w:p>
          <w:p>
            <w:pPr>
              <w:numPr>
                <w:numId w:val="110"/>
              </w:numPr>
              <w:spacing w:before="120" w:after="120" w:line="288" w:lineRule="auto"/>
              <w:ind w:left="0"/>
              <w:jc w:val="left"/>
            </w:pPr>
            <w:r>
              <w:rPr>
                <w:rFonts w:eastAsia="等线" w:ascii="Arial" w:cs="Arial" w:hAnsi="Arial"/>
                <w:b w:val="true"/>
                <w:sz w:val="22"/>
              </w:rPr>
              <w:t>对异常值不敏感，防止</w:t>
            </w:r>
            <w:r>
              <w:rPr>
                <w:rFonts w:eastAsia="等线" w:ascii="Arial" w:cs="Arial" w:hAnsi="Arial"/>
                <w:b w:val="true"/>
                <w:sz w:val="22"/>
              </w:rPr>
              <w:t>过拟合</w:t>
            </w:r>
            <w:r>
              <w:rPr>
                <w:rFonts w:eastAsia="等线" w:ascii="Arial" w:cs="Arial" w:hAnsi="Arial"/>
                <w:b w:val="true"/>
                <w:sz w:val="22"/>
              </w:rPr>
              <w:t>。</w:t>
            </w:r>
            <w:r>
              <w:rPr>
                <w:rFonts w:eastAsia="等线" w:ascii="Arial" w:cs="Arial" w:hAnsi="Arial"/>
                <w:sz w:val="22"/>
              </w:rPr>
              <w:t>异常值最终也会被分到一个箱里面，不会影响其他箱内正常特征值，分箱的在一定程度上也可以防止过拟合。</w:t>
            </w:r>
          </w:p>
          <w:p>
            <w:pPr>
              <w:numPr>
                <w:numId w:val="111"/>
              </w:numPr>
              <w:spacing w:before="120" w:after="120" w:line="288" w:lineRule="auto"/>
              <w:ind w:left="0"/>
              <w:jc w:val="left"/>
            </w:pPr>
            <w:r>
              <w:rPr>
                <w:rFonts w:eastAsia="等线" w:ascii="Arial" w:cs="Arial" w:hAnsi="Arial"/>
                <w:sz w:val="22"/>
              </w:rPr>
              <w:t>最重要的是分箱之后我们还</w:t>
            </w:r>
            <w:r>
              <w:rPr>
                <w:rFonts w:eastAsia="等线" w:ascii="Arial" w:cs="Arial" w:hAnsi="Arial"/>
                <w:b w:val="true"/>
                <w:sz w:val="22"/>
              </w:rPr>
              <w:t>可以对不同的箱做进一步的统计和特征组合</w:t>
            </w:r>
            <w:r>
              <w:rPr>
                <w:rFonts w:eastAsia="等线" w:ascii="Arial" w:cs="Arial" w:hAnsi="Arial"/>
                <w:sz w:val="22"/>
              </w:rPr>
              <w:t>。比如按年龄段分箱后对不同年龄段的人群做一个CTR统计。</w:t>
            </w:r>
          </w:p>
          <w:p>
            <w:pPr>
              <w:spacing w:before="120" w:after="120" w:line="288" w:lineRule="auto"/>
              <w:ind w:left="0"/>
              <w:jc w:val="left"/>
            </w:pPr>
            <w:r>
              <w:rPr>
                <w:rFonts w:eastAsia="等线" w:ascii="Arial" w:cs="Arial" w:hAnsi="Arial"/>
                <w:b w:val="true"/>
                <w:sz w:val="22"/>
              </w:rPr>
              <w:t>分箱有无监督和有监督两种方法</w:t>
            </w:r>
            <w:r>
              <w:rPr>
                <w:rFonts w:eastAsia="等线" w:ascii="Arial" w:cs="Arial" w:hAnsi="Arial"/>
                <w:sz w:val="22"/>
              </w:rPr>
              <w:t>。无监督方法包括固定宽度分箱、分位数分箱、对数转换并取整等，实际中应用较多，有监督的方法应用较少。</w:t>
            </w:r>
          </w:p>
          <w:p>
            <w:pPr>
              <w:spacing w:before="120" w:after="120" w:line="288" w:lineRule="auto"/>
              <w:ind w:left="0"/>
              <w:jc w:val="center"/>
            </w:pPr>
            <w:r>
              <w:drawing>
                <wp:inline distT="0" distR="0" distB="0" distL="0">
                  <wp:extent cx="3733800" cy="20955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4"/>
                          <a:stretch>
                            <a:fillRect/>
                          </a:stretch>
                        </pic:blipFill>
                        <pic:spPr>
                          <a:xfrm>
                            <a:off x="0" y="0"/>
                            <a:ext cx="3733800" cy="2095500"/>
                          </a:xfrm>
                          <a:prstGeom prst="rect">
                            <a:avLst/>
                          </a:prstGeom>
                        </pic:spPr>
                      </pic:pic>
                    </a:graphicData>
                  </a:graphic>
                </wp:inline>
              </w:drawing>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commentRangeStart w:id="21"/>
            <w:r>
              <w:rPr>
                <w:rFonts w:eastAsia="等线" w:ascii="Arial" w:cs="Arial" w:hAnsi="Arial"/>
                <w:sz w:val="22"/>
              </w:rPr>
              <w:t>数据平滑</w:t>
            </w:r>
            <w:commentRangeEnd w:id="21"/>
            <w:r>
              <w:commentReference w:id="21"/>
            </w: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常用的行为次数与曝光次数比值类的特征，由于数据的稀疏性，这种计算方式得到的统计量通常具有较大的偏差，需要做平滑处理，比如广告点击率常用的贝叶斯平滑技术。在推荐场景中，也会用到很多统计类特征、比率特征。如果直接使用，比如由于不同 item 的下发量是不同的，这会让推荐偏向热门的类目，使得越推越窄，无法发现用户的个体差异，也不利于多样性的探索。我们可以把曝光量进行分段，同一个曝光量级的</w:t>
            </w:r>
            <w:r>
              <w:rPr>
                <w:rFonts w:eastAsia="等线" w:ascii="Arial" w:cs="Arial" w:hAnsi="Arial"/>
                <w:sz w:val="22"/>
              </w:rPr>
              <w:t>指标</w:t>
            </w:r>
            <w:r>
              <w:rPr>
                <w:rFonts w:eastAsia="等线" w:ascii="Arial" w:cs="Arial" w:hAnsi="Arial"/>
                <w:sz w:val="22"/>
              </w:rPr>
              <w:t>进行比较，也可以用该 item 所属类目统计量的平均值进行平滑处理。对于离群值较多的数据，我们会使用更加健壮的处理方法，比如使用中位数而不是均值，基于分位数而不是方差。而在短视频业务上较短或较长的视频在播放完成度上存在天然的差距，我们按视频本身长度离散，观看时长做分位数处理，同时做威尔逊</w:t>
            </w:r>
            <w:r>
              <w:rPr>
                <w:rFonts w:eastAsia="等线" w:ascii="Arial" w:cs="Arial" w:hAnsi="Arial"/>
                <w:sz w:val="22"/>
              </w:rPr>
              <w:t>置信区间</w:t>
            </w:r>
            <w:r>
              <w:rPr>
                <w:rFonts w:eastAsia="等线" w:ascii="Arial" w:cs="Arial" w:hAnsi="Arial"/>
                <w:sz w:val="22"/>
              </w:rPr>
              <w:t>平滑，使得各视频时长段播放完成度相对可比，避免出现打分因视频长度严重倾斜的情况。以及短视频 app 的投稿数量大，对于长尾的视频和类目都是需要做平滑处理的。下面介绍两种较为常用的平滑技术。</w:t>
            </w:r>
          </w:p>
          <w:p>
            <w:pPr>
              <w:numPr>
                <w:numId w:val="112"/>
              </w:numPr>
              <w:spacing w:before="120" w:after="120" w:line="288" w:lineRule="auto"/>
              <w:ind w:left="0"/>
              <w:jc w:val="left"/>
            </w:pPr>
            <w:r>
              <w:rPr>
                <w:rFonts w:eastAsia="等线" w:ascii="Arial" w:cs="Arial" w:hAnsi="Arial"/>
                <w:sz w:val="22"/>
              </w:rPr>
              <w:t>贝叶斯平滑</w:t>
            </w:r>
          </w:p>
          <w:p>
            <w:pPr>
              <w:spacing w:before="120" w:after="120" w:line="288" w:lineRule="auto"/>
              <w:ind w:left="0"/>
              <w:jc w:val="left"/>
            </w:pPr>
            <w:r>
              <w:rPr>
                <w:rFonts w:eastAsia="等线" w:ascii="Arial" w:cs="Arial" w:hAnsi="Arial"/>
                <w:sz w:val="22"/>
              </w:rPr>
              <w:t>电商领域中经常需要计算或预测一些</w:t>
            </w:r>
            <w:r>
              <w:rPr>
                <w:rFonts w:eastAsia="等线" w:ascii="Arial" w:cs="Arial" w:hAnsi="Arial"/>
                <w:sz w:val="22"/>
              </w:rPr>
              <w:t>转化率</w:t>
            </w:r>
            <w:r>
              <w:rPr>
                <w:rFonts w:eastAsia="等线" w:ascii="Arial" w:cs="Arial" w:hAnsi="Arial"/>
                <w:sz w:val="22"/>
              </w:rPr>
              <w:t>指标</w:t>
            </w:r>
            <w:r>
              <w:rPr>
                <w:rFonts w:eastAsia="等线" w:ascii="Arial" w:cs="Arial" w:hAnsi="Arial"/>
                <w:sz w:val="22"/>
              </w:rPr>
              <w:t>，比如 CTR。这些转化率可以是模型的预测值，也可以作为模型的特征使用。以商品点击率预测为例，CTR 的值等于点击量除以曝光量。理想情况下，例如某个广告点击量是 10000 次，</w:t>
            </w:r>
            <w:r>
              <w:rPr>
                <w:rFonts w:eastAsia="等线" w:ascii="Arial" w:cs="Arial" w:hAnsi="Arial"/>
                <w:sz w:val="22"/>
              </w:rPr>
              <w:t>转化</w:t>
            </w:r>
            <w:r>
              <w:rPr>
                <w:rFonts w:eastAsia="等线" w:ascii="Arial" w:cs="Arial" w:hAnsi="Arial"/>
                <w:sz w:val="22"/>
              </w:rPr>
              <w:t>量是 100 次，那转化率就是 1%。但有时，例如某个广告点击量是 2 次，转化量是 1 次，这样算来转化率为 50%。但此时这个指标在数学上是无效的。因为大数定律告诉我们，在试验不变的条件下，重复试验多次，随机事件的频率近似于它的概率。后者点击量只有 2 次，不满足“重复试验多次”的条件。如果对于一个新上线的商品，其曝光为 0，点击量也为 0，此时这件商品的 CTR 应该设为 0 还是赋一个初始值？初始值设 0 是可以的，但不太合理。当 CTR 作为特征使用时，表示这个商品完全没有点击，不太符合日常推断，通常是赋一个大于 0 的初始值。</w:t>
            </w:r>
          </w:p>
          <w:p>
            <w:pPr>
              <w:spacing w:before="120" w:after="120" w:line="288" w:lineRule="auto"/>
              <w:ind w:left="0"/>
              <w:jc w:val="left"/>
            </w:pPr>
            <w:r>
              <w:rPr>
                <w:rFonts w:eastAsia="等线" w:ascii="Arial" w:cs="Arial" w:hAnsi="Arial"/>
                <w:sz w:val="22"/>
              </w:rPr>
              <w:t>以上两个问题可以使用平滑技术来解决。贝叶斯平滑的思想是给 CTR 预设一个经验初始值，再通过当前的点击量和曝光量来修正这个初始值。如果某商品的点击量和曝光量都是 0，那么该商品的 CTR 就是这个经验初始值；如果商品 A 和商品 B 的曝光量差别很大，那么可以通过这个经验初始值来修正。贝叶斯平滑就是确定这个</w:t>
            </w:r>
            <w:r>
              <w:rPr>
                <w:rFonts w:eastAsia="等线" w:ascii="Arial" w:cs="Arial" w:hAnsi="Arial"/>
                <w:sz w:val="22"/>
              </w:rPr>
              <w:t>经验值</w:t>
            </w:r>
            <w:r>
              <w:rPr>
                <w:rFonts w:eastAsia="等线" w:ascii="Arial" w:cs="Arial" w:hAnsi="Arial"/>
                <w:sz w:val="22"/>
              </w:rPr>
              <w:t>的过程。贝叶斯平滑是基于贝叶斯统计推断的，因此经验值计算的过程依赖于数据的分布情况。对于一件商品或一条广告，对于某次曝光，用户要么点击，要么没点击，这符合二项分布。因此对于点击率类的贝叶斯平滑，都可以基于以下假设：对于某件商品或广告，其是否被点击是一个伯努利分布。伯努利分布的共轭分布就是 Beta 分布，也就是说，点击率服从 Beta 分布。而所有的数据有一个自身的点击率分布，这个分布可以用不同的 beta 分布来拟合。beta 分布可以看做是对点击率的一个先验知识，我们可以根据观测来修改我们的先验，所以贝叶斯平滑就是估计 Beta 分布中的参数 α 和 β，其中 C 和 I 是点击次数和曝光量。实际应用时根据历史数据得到的 α 和 β 可以帮助确定平滑参数的大致范围，防止设置参数时偏离过大。</w:t>
            </w:r>
          </w:p>
          <w:p>
            <w:pPr>
              <w:spacing w:before="120" w:after="120" w:line="288" w:lineRule="auto"/>
              <w:ind w:left="0"/>
              <w:jc w:val="center"/>
            </w:pPr>
            <w:r>
              <w:drawing>
                <wp:inline distT="0" distR="0" distB="0" distL="0">
                  <wp:extent cx="3733800" cy="10858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5"/>
                          <a:stretch>
                            <a:fillRect/>
                          </a:stretch>
                        </pic:blipFill>
                        <pic:spPr>
                          <a:xfrm>
                            <a:off x="0" y="0"/>
                            <a:ext cx="3733800" cy="1085850"/>
                          </a:xfrm>
                          <a:prstGeom prst="rect">
                            <a:avLst/>
                          </a:prstGeom>
                        </pic:spPr>
                      </pic:pic>
                    </a:graphicData>
                  </a:graphic>
                </wp:inline>
              </w:drawing>
            </w:r>
          </w:p>
          <w:p>
            <w:pPr>
              <w:spacing w:before="120" w:after="120" w:line="288" w:lineRule="auto"/>
              <w:ind w:left="0"/>
              <w:jc w:val="center"/>
            </w:pPr>
            <w:r>
              <w:drawing>
                <wp:inline distT="0" distR="0" distB="0" distL="0">
                  <wp:extent cx="3733800" cy="24384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6"/>
                          <a:stretch>
                            <a:fillRect/>
                          </a:stretch>
                        </pic:blipFill>
                        <pic:spPr>
                          <a:xfrm>
                            <a:off x="0" y="0"/>
                            <a:ext cx="3733800" cy="2438400"/>
                          </a:xfrm>
                          <a:prstGeom prst="rect">
                            <a:avLst/>
                          </a:prstGeom>
                        </pic:spPr>
                      </pic:pic>
                    </a:graphicData>
                  </a:graphic>
                </wp:inline>
              </w:drawing>
            </w:r>
          </w:p>
          <w:p>
            <w:pPr>
              <w:spacing w:before="120" w:after="120" w:line="288" w:lineRule="auto"/>
              <w:ind w:left="0"/>
              <w:jc w:val="center"/>
            </w:pPr>
            <w:r>
              <w:drawing>
                <wp:inline distT="0" distR="0" distB="0" distL="0">
                  <wp:extent cx="3733800" cy="15430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7"/>
                          <a:stretch>
                            <a:fillRect/>
                          </a:stretch>
                        </pic:blipFill>
                        <pic:spPr>
                          <a:xfrm>
                            <a:off x="0" y="0"/>
                            <a:ext cx="3733800" cy="1543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参考：</w:t>
            </w:r>
          </w:p>
          <w:p>
            <w:pPr>
              <w:spacing w:before="120" w:after="120" w:line="288" w:lineRule="auto"/>
              <w:ind w:left="0"/>
              <w:jc w:val="left"/>
            </w:pPr>
            <w:hyperlink r:id="rId28">
              <w:r>
                <w:rPr>
                  <w:rFonts w:eastAsia="等线" w:ascii="Arial" w:cs="Arial" w:hAnsi="Arial"/>
                  <w:color w:val="3370ff"/>
                  <w:sz w:val="22"/>
                </w:rPr>
                <w:t>转化率之贝叶斯平滑</w:t>
              </w:r>
            </w:hyperlink>
          </w:p>
          <w:p>
            <w:pPr>
              <w:spacing w:before="120" w:after="120" w:line="288" w:lineRule="auto"/>
              <w:ind w:left="0"/>
              <w:jc w:val="left"/>
            </w:pPr>
            <w:hyperlink r:id="rId29">
              <w:r>
                <w:rPr>
                  <w:rFonts w:eastAsia="等线" w:ascii="Arial" w:cs="Arial" w:hAnsi="Arial"/>
                  <w:color w:val="3370ff"/>
                  <w:sz w:val="22"/>
                </w:rPr>
                <w:t>贝叶斯平滑</w:t>
              </w:r>
            </w:hyperlink>
          </w:p>
          <w:p>
            <w:pPr>
              <w:numPr>
                <w:numId w:val="113"/>
              </w:numPr>
              <w:spacing w:before="120" w:after="120" w:line="288" w:lineRule="auto"/>
              <w:ind w:left="0"/>
              <w:jc w:val="left"/>
            </w:pPr>
            <w:r>
              <w:rPr>
                <w:rFonts w:eastAsia="等线" w:ascii="Arial" w:cs="Arial" w:hAnsi="Arial"/>
                <w:sz w:val="22"/>
              </w:rPr>
              <w:t>威尔逊区间平滑</w:t>
            </w:r>
          </w:p>
          <w:p>
            <w:pPr>
              <w:spacing w:before="120" w:after="120" w:line="288" w:lineRule="auto"/>
              <w:ind w:left="0"/>
              <w:jc w:val="left"/>
            </w:pPr>
            <w:r>
              <w:rPr>
                <w:rFonts w:eastAsia="等线" w:ascii="Arial" w:cs="Arial" w:hAnsi="Arial"/>
                <w:sz w:val="22"/>
              </w:rPr>
              <w:t>在现实生活中我们会接触到很多评分系统，如豆瓣书评、YouTube 影评，在这些评分中有 1 个共同问题是每个 item 的评分人数是不同的，比如 10000 个人打了 90 分似乎比只有 10 个人打了 90 分更能被相信该 item 是 90 分的。威尔逊区间法常用来解决此类问题，是一种基于二项分布的计算方法，综合考虑评论数与好评率，平滑样本量对评价的影响，我们画像兴趣分上也用到了威尔逊区间平滑。</w:t>
            </w:r>
          </w:p>
          <w:p>
            <w:pPr>
              <w:spacing w:before="120" w:after="120" w:line="288" w:lineRule="auto"/>
              <w:ind w:left="0"/>
              <w:jc w:val="left"/>
            </w:pPr>
            <w:r>
              <w:rPr>
                <w:rFonts w:eastAsia="等线" w:ascii="Arial" w:cs="Arial" w:hAnsi="Arial"/>
                <w:sz w:val="22"/>
              </w:rPr>
              <w:t>假设 u 表示正例数（好评），n 表示实例总数（评论总数），那么好评率 p 就等于 u/n。p 越大，表示这个 item 的好评比例越高，越应该排在前面。但是，p 的可信性，取决于有多少人，如果样本太小，p 就不可信。我们已知 p 是二项分布中某个事件的发生概率，因此我们可以计算出 p 的</w:t>
            </w:r>
            <w:r>
              <w:rPr>
                <w:rFonts w:eastAsia="等线" w:ascii="Arial" w:cs="Arial" w:hAnsi="Arial"/>
                <w:sz w:val="22"/>
              </w:rPr>
              <w:t>置信区间</w:t>
            </w:r>
            <w:r>
              <w:rPr>
                <w:rFonts w:eastAsia="等线" w:ascii="Arial" w:cs="Arial" w:hAnsi="Arial"/>
                <w:sz w:val="22"/>
              </w:rPr>
              <w:t>。置信区间实际就是进行可信度的修正，弥补样本量过小的影响。如果样本多，就说明比较可信，不需要很大的修正，所以置信区间会比较窄，下限值会比较大；如果样本少，就说明不一定可信，必须进行较大的修正，所以置信区间会比较宽，下限值会比较小。威尔逊区间就是一个很好的修正公式，在小样本上也具有很强的鲁棒性。</w:t>
            </w:r>
          </w:p>
          <w:p>
            <w:pPr>
              <w:spacing w:before="120" w:after="120" w:line="288" w:lineRule="auto"/>
              <w:ind w:left="0"/>
              <w:jc w:val="left"/>
            </w:pPr>
            <w:r>
              <w:rPr>
                <w:rFonts w:eastAsia="等线" w:ascii="Arial" w:cs="Arial" w:hAnsi="Arial"/>
                <w:sz w:val="22"/>
              </w:rPr>
              <w:t>在下面的公式中， p 表示样本的好评率，n 表示样本的大小，z 表示对应某个置信水平的 z 统计量，是一个常数。一般情况下，在 95%的置信水平下，z 统计量的值为 1.96。可以看到，当 n 的值足够大时，这个下限值会趋向 p 。如果 n 非常小，这个下限值会远小于 p，起到了降低好评率的作用，使得该 item 的打分变低、排名下降。</w:t>
            </w:r>
          </w:p>
          <w:p>
            <w:pPr>
              <w:spacing w:before="120" w:after="120" w:line="288" w:lineRule="auto"/>
              <w:ind w:left="0"/>
              <w:jc w:val="center"/>
            </w:pPr>
            <w:r>
              <w:drawing>
                <wp:inline distT="0" distR="0" distB="0" distL="0">
                  <wp:extent cx="3686175" cy="9525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30"/>
                          <a:stretch>
                            <a:fillRect/>
                          </a:stretch>
                        </pic:blipFill>
                        <pic:spPr>
                          <a:xfrm>
                            <a:off x="0" y="0"/>
                            <a:ext cx="3686175" cy="952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p —— 概率，即点击的概率，也就是 CTR；</w:t>
            </w:r>
          </w:p>
          <w:p>
            <w:pPr>
              <w:spacing w:before="120" w:after="120" w:line="288" w:lineRule="auto"/>
              <w:ind w:left="0"/>
              <w:jc w:val="left"/>
            </w:pPr>
            <w:r>
              <w:rPr>
                <w:rFonts w:eastAsia="等线" w:ascii="Arial" w:cs="Arial" w:hAnsi="Arial"/>
                <w:sz w:val="22"/>
              </w:rPr>
              <w:t>n —— 样本总数，即曝光数；</w:t>
            </w:r>
          </w:p>
          <w:p>
            <w:pPr>
              <w:spacing w:before="120" w:after="120" w:line="288" w:lineRule="auto"/>
              <w:ind w:left="0"/>
              <w:jc w:val="left"/>
            </w:pPr>
            <w:r>
              <w:rPr>
                <w:rFonts w:eastAsia="等线" w:ascii="Arial" w:cs="Arial" w:hAnsi="Arial"/>
                <w:sz w:val="22"/>
              </w:rPr>
              <w:t>Z —— 在正态分布里， z=1.96 ，为95% 置信度</w:t>
            </w:r>
          </w:p>
          <w:p>
            <w:pPr>
              <w:spacing w:before="120" w:after="120" w:line="288" w:lineRule="auto"/>
              <w:ind w:left="0"/>
              <w:jc w:val="left"/>
            </w:pPr>
            <w:r>
              <w:rPr>
                <w:rFonts w:eastAsia="等线" w:ascii="Arial" w:cs="Arial" w:hAnsi="Arial"/>
                <w:sz w:val="22"/>
              </w:rPr>
              <w:t>参考：</w:t>
            </w:r>
          </w:p>
          <w:p>
            <w:pPr>
              <w:spacing w:before="120" w:after="120" w:line="288" w:lineRule="auto"/>
              <w:ind w:left="0"/>
              <w:jc w:val="left"/>
            </w:pPr>
            <w:hyperlink r:id="rId31">
              <w:r>
                <w:rPr>
                  <w:rFonts w:eastAsia="等线" w:ascii="Arial" w:cs="Arial" w:hAnsi="Arial"/>
                  <w:color w:val="3370ff"/>
                  <w:sz w:val="22"/>
                </w:rPr>
                <w:t>王多鱼：广告点击率CTR修正-Wilson CTR</w:t>
              </w:r>
            </w:hyperlink>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特征冗余共线</w:t>
            </w: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在特征中不可避免的会出现特征之间的共线性，比如“用户近 24h 的点击数”和“用户近 72h 的点击数”，又比如“用户在该媒体上的历史点击率”和“用户近 3 天历史点击率”，不可避免的会有较高的共线性。高度共线的特征会使模型很容易在局部最小值处提前收敛，而且可能会导致模型参数量增加，但没有增加有效的信息，从而出现</w:t>
            </w:r>
            <w:r>
              <w:rPr>
                <w:rFonts w:eastAsia="等线" w:ascii="Arial" w:cs="Arial" w:hAnsi="Arial"/>
                <w:sz w:val="22"/>
              </w:rPr>
              <w:t>过拟合</w:t>
            </w:r>
            <w:r>
              <w:rPr>
                <w:rFonts w:eastAsia="等线" w:ascii="Arial" w:cs="Arial" w:hAnsi="Arial"/>
                <w:sz w:val="22"/>
              </w:rPr>
              <w:t>现象。</w:t>
            </w:r>
          </w:p>
          <w:p>
            <w:pPr>
              <w:spacing w:before="120" w:after="120" w:line="288" w:lineRule="auto"/>
              <w:ind w:left="0"/>
              <w:jc w:val="left"/>
            </w:pPr>
            <w:commentRangeStart w:id="22"/>
            <w:r>
              <w:rPr>
                <w:rFonts w:eastAsia="等线" w:ascii="Arial" w:cs="Arial" w:hAnsi="Arial"/>
                <w:b w:val="true"/>
                <w:sz w:val="22"/>
              </w:rPr>
              <w:t xml:space="preserve">通常处理特征共线的方法是通过大量离线实验，不断地删除可能导致共线的特征（可通过相关系数分析），并观察 </w:t>
            </w:r>
            <w:r>
              <w:rPr>
                <w:rFonts w:eastAsia="等线" w:ascii="Arial" w:cs="Arial" w:hAnsi="Arial"/>
                <w:b w:val="true"/>
                <w:sz w:val="22"/>
              </w:rPr>
              <w:t>AUC</w:t>
            </w:r>
            <w:r>
              <w:rPr>
                <w:rFonts w:eastAsia="等线" w:ascii="Arial" w:cs="Arial" w:hAnsi="Arial"/>
                <w:b w:val="true"/>
                <w:sz w:val="22"/>
              </w:rPr>
              <w:t xml:space="preserve"> 的变化。从而在保证 AUC 不降低的前提下，剔除掉共线性最强的特征</w:t>
            </w:r>
            <w:commentRangeEnd w:id="22"/>
            <w:r>
              <w:commentReference w:id="22"/>
            </w:r>
            <w:r>
              <w:rPr>
                <w:rFonts w:eastAsia="等线" w:ascii="Arial" w:cs="Arial" w:hAnsi="Arial"/>
                <w:sz w:val="22"/>
              </w:rPr>
              <w:t>。但是这样做仍然存在问题：</w:t>
            </w:r>
          </w:p>
          <w:p>
            <w:pPr>
              <w:numPr>
                <w:numId w:val="114"/>
              </w:numPr>
              <w:spacing w:before="120" w:after="120" w:line="288" w:lineRule="auto"/>
              <w:ind w:left="0"/>
              <w:jc w:val="left"/>
            </w:pPr>
            <w:r>
              <w:rPr>
                <w:rFonts w:eastAsia="等线" w:ascii="Arial" w:cs="Arial" w:hAnsi="Arial"/>
                <w:sz w:val="22"/>
              </w:rPr>
              <w:t>既然剔除了特征，就不可避免的造成信息损失，降低了模型效果的天花板</w:t>
            </w:r>
          </w:p>
          <w:p>
            <w:pPr>
              <w:numPr>
                <w:numId w:val="115"/>
              </w:numPr>
              <w:spacing w:before="120" w:after="120" w:line="288" w:lineRule="auto"/>
              <w:ind w:left="0"/>
              <w:jc w:val="left"/>
            </w:pPr>
            <w:r>
              <w:rPr>
                <w:rFonts w:eastAsia="等线" w:ascii="Arial" w:cs="Arial" w:hAnsi="Arial"/>
                <w:sz w:val="22"/>
              </w:rPr>
              <w:t xml:space="preserve">加入 A、B、C 三个特征共线，那应该剔除他们三个中的哪个呢？如果仅以剔除后的 </w:t>
            </w:r>
            <w:r>
              <w:rPr>
                <w:rFonts w:eastAsia="等线" w:ascii="Arial" w:cs="Arial" w:hAnsi="Arial"/>
                <w:sz w:val="22"/>
              </w:rPr>
              <w:t>AUC</w:t>
            </w:r>
            <w:r>
              <w:rPr>
                <w:rFonts w:eastAsia="等线" w:ascii="Arial" w:cs="Arial" w:hAnsi="Arial"/>
                <w:sz w:val="22"/>
              </w:rPr>
              <w:t xml:space="preserve"> 来衡量，可能会在不同天的数据集上得出不同的答案（第一天剔除 A 最好，第二天剔除 C 最高）。即共线特征的重要性，可能是变化的，直接剔除特征无法反应这种变化</w:t>
            </w:r>
          </w:p>
          <w:p>
            <w:pPr>
              <w:spacing w:before="120" w:after="120" w:line="288" w:lineRule="auto"/>
              <w:ind w:left="0"/>
              <w:jc w:val="left"/>
            </w:pPr>
            <w:r>
              <w:rPr>
                <w:rFonts w:eastAsia="等线" w:ascii="Arial" w:cs="Arial" w:hAnsi="Arial"/>
                <w:sz w:val="22"/>
              </w:rPr>
              <w:t>针对这种情况，腾讯借鉴了</w:t>
            </w:r>
            <w:hyperlink r:id="rId32">
              <w:r>
                <w:rPr>
                  <w:rFonts w:eastAsia="等线" w:ascii="Arial" w:cs="Arial" w:hAnsi="Arial"/>
                  <w:color w:val="3370ff"/>
                  <w:sz w:val="22"/>
                </w:rPr>
                <w:t>《GateNet:Gating-Enhanced Deep Network for Click-Through Rate Prediction》</w:t>
              </w:r>
            </w:hyperlink>
            <w:r>
              <w:rPr>
                <w:rFonts w:eastAsia="等线" w:ascii="Arial" w:cs="Arial" w:hAnsi="Arial"/>
                <w:sz w:val="22"/>
              </w:rPr>
              <w:t>中的方案，在模型内部添加一个 Gate 层，本质上是为每个特征增加了一个“可学习的权重”。</w:t>
            </w:r>
          </w:p>
          <w:p>
            <w:pPr>
              <w:spacing w:before="120" w:after="120" w:line="288" w:lineRule="auto"/>
              <w:ind w:left="0"/>
              <w:jc w:val="left"/>
            </w:pPr>
            <w:r>
              <w:rPr>
                <w:rFonts w:eastAsia="等线" w:ascii="Arial" w:cs="Arial" w:hAnsi="Arial"/>
                <w:sz w:val="22"/>
              </w:rPr>
              <w:t>读者可能会问：既然</w:t>
            </w:r>
            <w:r>
              <w:rPr>
                <w:rFonts w:eastAsia="等线" w:ascii="Arial" w:cs="Arial" w:hAnsi="Arial"/>
                <w:sz w:val="22"/>
              </w:rPr>
              <w:t>深度学习</w:t>
            </w:r>
            <w:r>
              <w:rPr>
                <w:rFonts w:eastAsia="等线" w:ascii="Arial" w:cs="Arial" w:hAnsi="Arial"/>
                <w:sz w:val="22"/>
              </w:rPr>
              <w:t xml:space="preserve">模型本身的学习机制就可以让无关特征的影响降低，从而起到变量筛选的作用，为什么还要单独一个 Gate </w:t>
            </w:r>
            <w:r>
              <w:rPr>
                <w:rFonts w:eastAsia="等线" w:ascii="Arial" w:cs="Arial" w:hAnsi="Arial"/>
                <w:sz w:val="22"/>
              </w:rPr>
              <w:t>Layer</w:t>
            </w:r>
            <w:r>
              <w:rPr>
                <w:rFonts w:eastAsia="等线" w:ascii="Arial" w:cs="Arial" w:hAnsi="Arial"/>
                <w:sz w:val="22"/>
              </w:rPr>
              <w:t xml:space="preserve"> 来给变量赋权呢？答案就是：“假设空间太大”，一个全连接层的参数量与前后两层节点数的乘积成正比，参数量很大，不容易学习。相比之下 Gate Layer 中的参数量就少了很多，假设空间更小，更容易学习。</w:t>
            </w:r>
          </w:p>
          <w:p>
            <w:pPr>
              <w:spacing w:before="120" w:after="120" w:line="288" w:lineRule="auto"/>
              <w:ind w:left="0"/>
              <w:jc w:val="left"/>
            </w:pPr>
            <w:r>
              <w:rPr>
                <w:rFonts w:eastAsia="等线" w:ascii="Arial" w:cs="Arial" w:hAnsi="Arial"/>
                <w:sz w:val="22"/>
              </w:rPr>
              <w:t>考虑到实际上在共线性的情况下，一个特征的权重不仅与自身有关，还与其他特征有关。所以采用 Bit-Wise Feature Embedding Gate 结构：</w:t>
            </w:r>
          </w:p>
          <w:p>
            <w:pPr>
              <w:spacing w:before="120" w:after="120" w:line="288" w:lineRule="auto"/>
              <w:ind w:left="0"/>
              <w:jc w:val="center"/>
            </w:pPr>
            <w:r>
              <w:drawing>
                <wp:inline distT="0" distR="0" distB="0" distL="0">
                  <wp:extent cx="3733800" cy="22288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33"/>
                          <a:stretch>
                            <a:fillRect/>
                          </a:stretch>
                        </pic:blipFill>
                        <pic:spPr>
                          <a:xfrm>
                            <a:off x="0" y="0"/>
                            <a:ext cx="3733800" cy="2228850"/>
                          </a:xfrm>
                          <a:prstGeom prst="rect">
                            <a:avLst/>
                          </a:prstGeom>
                        </pic:spPr>
                      </pic:pic>
                    </a:graphicData>
                  </a:graphic>
                </wp:inline>
              </w:drawing>
            </w:r>
          </w:p>
          <w:p>
            <w:pPr>
              <w:spacing w:before="120" w:after="120" w:line="288" w:lineRule="auto"/>
              <w:ind w:left="0"/>
              <w:jc w:val="left"/>
            </w:pPr>
          </w:p>
        </w:tc>
      </w:tr>
      <w:tr>
        <w:tc>
          <w:tcPr>
            <w:tcW w:w="1080"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离散（类别）型</w:t>
            </w:r>
          </w:p>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分箱处理</w:t>
            </w:r>
          </w:p>
          <w:p>
            <w:pPr>
              <w:spacing w:before="120" w:after="120" w:line="288" w:lineRule="auto"/>
              <w:ind w:left="0"/>
              <w:jc w:val="left"/>
            </w:pP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类别型的特征有时候也是需要做分箱的，尤其是存在高基数特征时，不做分箱处理会导致高基数特征相对于低基数特征处于支配地位，并且容易引入噪音，导致模型</w:t>
            </w:r>
            <w:r>
              <w:rPr>
                <w:rFonts w:eastAsia="等线" w:ascii="Arial" w:cs="Arial" w:hAnsi="Arial"/>
                <w:sz w:val="22"/>
              </w:rPr>
              <w:t>过拟合</w:t>
            </w:r>
            <w:r>
              <w:rPr>
                <w:rFonts w:eastAsia="等线" w:ascii="Arial" w:cs="Arial" w:hAnsi="Arial"/>
                <w:sz w:val="22"/>
              </w:rPr>
              <w:t>。</w:t>
            </w:r>
            <w:r>
              <w:rPr>
                <w:rFonts w:eastAsia="等线" w:ascii="Arial" w:cs="Arial" w:hAnsi="Arial"/>
                <w:b w:val="true"/>
                <w:sz w:val="22"/>
              </w:rPr>
              <w:t>类别型特征的分箱方法通常有以下3种：</w:t>
            </w:r>
          </w:p>
          <w:p>
            <w:pPr>
              <w:numPr>
                <w:numId w:val="116"/>
              </w:numPr>
              <w:spacing w:before="120" w:after="120" w:line="288" w:lineRule="auto"/>
              <w:ind w:left="0"/>
              <w:jc w:val="left"/>
            </w:pPr>
            <w:r>
              <w:rPr>
                <w:rFonts w:eastAsia="等线" w:ascii="Arial" w:cs="Arial" w:hAnsi="Arial"/>
                <w:b w:val="true"/>
                <w:sz w:val="22"/>
              </w:rPr>
              <w:t>基于业务理解</w:t>
            </w:r>
            <w:r>
              <w:rPr>
                <w:rFonts w:eastAsia="等线" w:ascii="Arial" w:cs="Arial" w:hAnsi="Arial"/>
                <w:sz w:val="22"/>
              </w:rPr>
              <w:t>。例如对userID分箱时可以根据职业划分，也可以根据年龄段来划分。</w:t>
            </w:r>
          </w:p>
          <w:p>
            <w:pPr>
              <w:numPr>
                <w:numId w:val="117"/>
              </w:numPr>
              <w:spacing w:before="120" w:after="120" w:line="288" w:lineRule="auto"/>
              <w:ind w:left="0"/>
              <w:jc w:val="left"/>
            </w:pPr>
            <w:r>
              <w:rPr>
                <w:rFonts w:eastAsia="等线" w:ascii="Arial" w:cs="Arial" w:hAnsi="Arial"/>
                <w:b w:val="true"/>
                <w:sz w:val="22"/>
              </w:rPr>
              <w:t>基于特征的频次合并低频长尾部分(Back off)。</w:t>
            </w:r>
          </w:p>
          <w:p>
            <w:pPr>
              <w:numPr>
                <w:numId w:val="118"/>
              </w:numPr>
              <w:spacing w:before="120" w:after="120" w:line="288" w:lineRule="auto"/>
              <w:ind w:left="0"/>
              <w:jc w:val="left"/>
            </w:pPr>
            <w:r>
              <w:rPr>
                <w:rFonts w:eastAsia="等线" w:ascii="Arial" w:cs="Arial" w:hAnsi="Arial"/>
                <w:b w:val="true"/>
                <w:sz w:val="22"/>
              </w:rPr>
              <w:t>基于</w:t>
            </w:r>
            <w:r>
              <w:rPr>
                <w:rFonts w:eastAsia="等线" w:ascii="Arial" w:cs="Arial" w:hAnsi="Arial"/>
                <w:b w:val="true"/>
                <w:sz w:val="22"/>
              </w:rPr>
              <w:t>决策树</w:t>
            </w:r>
            <w:r>
              <w:rPr>
                <w:rFonts w:eastAsia="等线" w:ascii="Arial" w:cs="Arial" w:hAnsi="Arial"/>
                <w:b w:val="true"/>
                <w:sz w:val="22"/>
              </w:rPr>
              <w:t>模型。</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统计编码</w:t>
            </w:r>
          </w:p>
          <w:p>
            <w:pPr>
              <w:spacing w:before="120" w:after="120" w:line="288" w:lineRule="auto"/>
              <w:ind w:left="0"/>
              <w:jc w:val="center"/>
            </w:pP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统计编码就是找到一个与类别本身以及目标变量相关的统计量来代替该类别特征，把类别特征</w:t>
            </w:r>
            <w:r>
              <w:rPr>
                <w:rFonts w:eastAsia="等线" w:ascii="Arial" w:cs="Arial" w:hAnsi="Arial"/>
                <w:sz w:val="22"/>
              </w:rPr>
              <w:t>转化</w:t>
            </w:r>
            <w:r>
              <w:rPr>
                <w:rFonts w:eastAsia="等线" w:ascii="Arial" w:cs="Arial" w:hAnsi="Arial"/>
                <w:sz w:val="22"/>
              </w:rPr>
              <w:t>为一个小巧、密集的实数型特征向量。</w:t>
            </w:r>
          </w:p>
          <w:p>
            <w:pPr>
              <w:numPr>
                <w:numId w:val="119"/>
              </w:numPr>
              <w:spacing w:before="120" w:after="120" w:line="288" w:lineRule="auto"/>
              <w:ind w:left="0"/>
              <w:jc w:val="left"/>
            </w:pPr>
            <w:r>
              <w:rPr>
                <w:rFonts w:eastAsia="等线" w:ascii="Arial" w:cs="Arial" w:hAnsi="Arial"/>
                <w:b w:val="true"/>
                <w:sz w:val="22"/>
              </w:rPr>
              <w:t>Count Encoding，统计某类别型特征发生的频次</w:t>
            </w:r>
            <w:r>
              <w:rPr>
                <w:rFonts w:eastAsia="等线" w:ascii="Arial" w:cs="Arial" w:hAnsi="Arial"/>
                <w:sz w:val="22"/>
              </w:rPr>
              <w:t>。一般需要做特征变换后才能输入给模型，建议的特征变换操作包括Gauss Rank、Binning。</w:t>
            </w:r>
          </w:p>
          <w:p>
            <w:pPr>
              <w:numPr>
                <w:numId w:val="120"/>
              </w:numPr>
              <w:spacing w:before="120" w:after="120" w:line="288" w:lineRule="auto"/>
              <w:ind w:left="0"/>
              <w:jc w:val="left"/>
            </w:pPr>
            <w:r>
              <w:rPr>
                <w:rFonts w:eastAsia="等线" w:ascii="Arial" w:cs="Arial" w:hAnsi="Arial"/>
                <w:b w:val="true"/>
                <w:sz w:val="22"/>
              </w:rPr>
              <w:t>Target Encoding，统计某类别特征的目标</w:t>
            </w:r>
            <w:r>
              <w:rPr>
                <w:rFonts w:eastAsia="等线" w:ascii="Arial" w:cs="Arial" w:hAnsi="Arial"/>
                <w:b w:val="true"/>
                <w:sz w:val="22"/>
              </w:rPr>
              <w:t>转化率</w:t>
            </w:r>
            <w:r>
              <w:rPr>
                <w:rFonts w:eastAsia="等线" w:ascii="Arial" w:cs="Arial" w:hAnsi="Arial"/>
                <w:sz w:val="22"/>
              </w:rPr>
              <w:t>。如目标是点击就统计点击率，目标是成交就统计购买率。同时目标转化率需要考虑置信度问题，比如10次浏览有5次点击和1000次浏览500次点击置信度是不一样的，所以对于小的点击次数我们需要用全局的点击率做一个平滑处理。</w:t>
            </w:r>
          </w:p>
          <w:p>
            <w:pPr>
              <w:numPr>
                <w:numId w:val="121"/>
              </w:numPr>
              <w:spacing w:before="120" w:after="120" w:line="288" w:lineRule="auto"/>
              <w:ind w:left="0"/>
              <w:jc w:val="left"/>
            </w:pPr>
            <w:r>
              <w:rPr>
                <w:rFonts w:eastAsia="等线" w:ascii="Arial" w:cs="Arial" w:hAnsi="Arial"/>
                <w:b w:val="true"/>
                <w:sz w:val="22"/>
              </w:rPr>
              <w:t>Odds Ratio，可以用来度量用户对某一类目商品的偏好程度相对于其他类目是什么样的水平</w:t>
            </w:r>
            <w:r>
              <w:rPr>
                <w:rFonts w:eastAsia="等线" w:ascii="Arial" w:cs="Arial" w:hAnsi="Arial"/>
                <w:sz w:val="22"/>
              </w:rPr>
              <w:t>。如上图所示，Alice对Bag类别的偏好程度相当于对其他类别偏好程度的0.7906。</w:t>
            </w:r>
          </w:p>
          <w:p>
            <w:pPr>
              <w:numPr>
                <w:numId w:val="122"/>
              </w:numPr>
              <w:spacing w:before="120" w:after="120" w:line="288" w:lineRule="auto"/>
              <w:ind w:left="0"/>
              <w:jc w:val="left"/>
            </w:pPr>
            <w:r>
              <w:rPr>
                <w:rFonts w:eastAsia="等线" w:ascii="Arial" w:cs="Arial" w:hAnsi="Arial"/>
                <w:b w:val="true"/>
                <w:sz w:val="22"/>
              </w:rPr>
              <w:t>Weight of Evidence，度量某类别特征不同分箱下取值与目标的相关程度</w:t>
            </w:r>
            <w:r>
              <w:rPr>
                <w:rFonts w:eastAsia="等线" w:ascii="Arial" w:cs="Arial" w:hAnsi="Arial"/>
                <w:sz w:val="22"/>
              </w:rPr>
              <w:t>。值为正表示正相关，值为负表示负相关。</w:t>
            </w:r>
          </w:p>
          <w:p>
            <w:pPr>
              <w:spacing w:before="120" w:after="120" w:line="288" w:lineRule="auto"/>
              <w:ind w:left="0"/>
              <w:jc w:val="center"/>
            </w:pPr>
            <w:r>
              <w:drawing>
                <wp:inline distT="0" distR="0" distB="0" distL="0">
                  <wp:extent cx="3733800" cy="20955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34"/>
                          <a:stretch>
                            <a:fillRect/>
                          </a:stretch>
                        </pic:blipFill>
                        <pic:spPr>
                          <a:xfrm>
                            <a:off x="0" y="0"/>
                            <a:ext cx="3733800" cy="2095500"/>
                          </a:xfrm>
                          <a:prstGeom prst="rect">
                            <a:avLst/>
                          </a:prstGeom>
                        </pic:spPr>
                      </pic:pic>
                    </a:graphicData>
                  </a:graphic>
                </wp:inline>
              </w:drawing>
            </w:r>
          </w:p>
          <w:p>
            <w:pPr>
              <w:spacing w:before="120" w:after="120" w:line="288" w:lineRule="auto"/>
              <w:ind w:left="0"/>
              <w:jc w:val="left"/>
            </w:pP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独热编码</w:t>
            </w:r>
          </w:p>
          <w:p>
            <w:pPr>
              <w:spacing w:before="120" w:after="120" w:line="288" w:lineRule="auto"/>
              <w:ind w:left="0"/>
              <w:jc w:val="left"/>
            </w:pP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独热编码通常用于处理类别间不具有大小关系的特征，每个特征取值对应一维特征，能够处理缺失值，在一定程度上也起到了扩充特征的作用。但是当类别的数量很多时，特征空间会变得非常大，需要进行降维或分箱。</w:t>
            </w:r>
          </w:p>
        </w:tc>
      </w:tr>
      <w:tr>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序列型</w:t>
            </w: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腾讯对序列特征的处理方案</w:t>
            </w: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针对每个序列先对其 Embedding 化，然后分别进行 Max-Poolling 和 DIN-Attention，并最终进行 concat，作为序列建模层的输出。</w:t>
            </w:r>
          </w:p>
          <w:p>
            <w:pPr>
              <w:spacing w:before="120" w:after="120" w:line="288" w:lineRule="auto"/>
              <w:ind w:left="0"/>
              <w:jc w:val="center"/>
            </w:pPr>
            <w:r>
              <w:drawing>
                <wp:inline distT="0" distR="0" distB="0" distL="0">
                  <wp:extent cx="3733800" cy="31051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35"/>
                          <a:stretch>
                            <a:fillRect/>
                          </a:stretch>
                        </pic:blipFill>
                        <pic:spPr>
                          <a:xfrm>
                            <a:off x="0" y="0"/>
                            <a:ext cx="3733800" cy="3105150"/>
                          </a:xfrm>
                          <a:prstGeom prst="rect">
                            <a:avLst/>
                          </a:prstGeom>
                        </pic:spPr>
                      </pic:pic>
                    </a:graphicData>
                  </a:graphic>
                </wp:inline>
              </w:drawing>
            </w:r>
          </w:p>
          <w:p>
            <w:pPr>
              <w:spacing w:before="120" w:after="120" w:line="288" w:lineRule="auto"/>
              <w:ind w:left="0"/>
              <w:jc w:val="left"/>
            </w:pPr>
          </w:p>
        </w:tc>
      </w:tr>
      <w:tr>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特征Embedding</w:t>
            </w:r>
          </w:p>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特征embedding化的方案</w:t>
            </w:r>
          </w:p>
          <w:p>
            <w:pPr>
              <w:spacing w:before="120" w:after="120" w:line="288" w:lineRule="auto"/>
              <w:ind w:left="0"/>
              <w:jc w:val="center"/>
            </w:pPr>
          </w:p>
        </w:tc>
        <w:tc>
          <w:tcPr>
            <w:tcW w:w="61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对于每一个特征，都先将其 embedding 化，然后乘上该特征的 value 或 weight（对于连续特征是 value，对于离散</w:t>
            </w:r>
            <w:r>
              <w:rPr>
                <w:rFonts w:eastAsia="等线" w:ascii="Arial" w:cs="Arial" w:hAnsi="Arial"/>
                <w:sz w:val="22"/>
              </w:rPr>
              <w:t>标签</w:t>
            </w:r>
            <w:r>
              <w:rPr>
                <w:rFonts w:eastAsia="等线" w:ascii="Arial" w:cs="Arial" w:hAnsi="Arial"/>
                <w:sz w:val="22"/>
              </w:rPr>
              <w:t>特征是标签权重 weight）。最后可以将其 concat 到一起，或单独通过其他网络结构。</w:t>
            </w:r>
          </w:p>
          <w:p>
            <w:pPr>
              <w:spacing w:before="120" w:after="120" w:line="288" w:lineRule="auto"/>
              <w:ind w:left="0"/>
              <w:jc w:val="center"/>
            </w:pPr>
            <w:r>
              <w:drawing>
                <wp:inline distT="0" distR="0" distB="0" distL="0">
                  <wp:extent cx="3724275" cy="13811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36"/>
                          <a:stretch>
                            <a:fillRect/>
                          </a:stretch>
                        </pic:blipFill>
                        <pic:spPr>
                          <a:xfrm>
                            <a:off x="0" y="0"/>
                            <a:ext cx="3724275" cy="1381125"/>
                          </a:xfrm>
                          <a:prstGeom prst="rect">
                            <a:avLst/>
                          </a:prstGeom>
                        </pic:spPr>
                      </pic:pic>
                    </a:graphicData>
                  </a:graphic>
                </wp:inline>
              </w:drawing>
            </w:r>
          </w:p>
        </w:tc>
      </w:tr>
    </w:tbl>
    <w:p>
      <w:pPr>
        <w:pStyle w:val="2"/>
        <w:spacing w:before="320" w:after="120" w:line="288" w:lineRule="auto"/>
        <w:ind w:left="0"/>
        <w:jc w:val="left"/>
        <w:outlineLvl w:val="1"/>
      </w:pPr>
      <w:bookmarkStart w:name="heading_13" w:id="13"/>
      <w:r>
        <w:rPr>
          <w:rFonts w:eastAsia="等线" w:ascii="Arial" w:cs="Arial" w:hAnsi="Arial"/>
          <w:color w:val="3370ff"/>
          <w:sz w:val="32"/>
        </w:rPr>
        <w:t xml:space="preserve">4.3 </w:t>
      </w:r>
      <w:r>
        <w:rPr>
          <w:rFonts w:eastAsia="等线" w:ascii="Arial" w:cs="Arial" w:hAnsi="Arial"/>
          <w:b w:val="true"/>
          <w:sz w:val="32"/>
        </w:rPr>
        <w:t>特征工程</w:t>
      </w:r>
      <w:r>
        <w:rPr>
          <w:rFonts w:eastAsia="等线" w:ascii="Arial" w:cs="Arial" w:hAnsi="Arial"/>
          <w:b w:val="true"/>
          <w:sz w:val="32"/>
        </w:rPr>
        <w:t>和模型的结合</w:t>
      </w:r>
      <w:bookmarkEnd w:id="13"/>
    </w:p>
    <w:p>
      <w:pPr>
        <w:numPr>
          <w:numId w:val="123"/>
        </w:numPr>
        <w:spacing w:before="120" w:after="120" w:line="288" w:lineRule="auto"/>
        <w:ind w:left="0"/>
        <w:jc w:val="left"/>
      </w:pPr>
      <w:r>
        <w:rPr>
          <w:rFonts w:eastAsia="等线" w:ascii="Arial" w:cs="Arial" w:hAnsi="Arial"/>
          <w:sz w:val="22"/>
        </w:rPr>
        <w:t>LR</w:t>
      </w:r>
      <w:r>
        <w:rPr>
          <w:rFonts w:eastAsia="等线" w:ascii="Arial" w:cs="Arial" w:hAnsi="Arial"/>
          <w:sz w:val="22"/>
        </w:rPr>
        <w:t>：LR的本质是评分卡模型，适合高维稀疏特征，对于离散型特征：类别多的使用哈希分桶（哈希大小为2～5），类别少的直接onthot；对于连续特征：对于分布基本均匀的使用log，不是很均匀的使用等频分桶。</w:t>
      </w:r>
    </w:p>
    <w:p>
      <w:pPr>
        <w:numPr>
          <w:numId w:val="124"/>
        </w:numPr>
        <w:spacing w:before="120" w:after="120" w:line="288" w:lineRule="auto"/>
        <w:ind w:left="0"/>
        <w:jc w:val="left"/>
      </w:pPr>
      <w:r>
        <w:rPr>
          <w:rFonts w:eastAsia="等线" w:ascii="Arial" w:cs="Arial" w:hAnsi="Arial"/>
          <w:sz w:val="22"/>
        </w:rPr>
        <w:t>GBDT</w:t>
      </w:r>
      <w:r>
        <w:rPr>
          <w:rFonts w:eastAsia="等线" w:ascii="Arial" w:cs="Arial" w:hAnsi="Arial"/>
          <w:sz w:val="22"/>
        </w:rPr>
        <w:t>：GBDT的基础</w:t>
      </w:r>
      <w:r>
        <w:rPr>
          <w:rFonts w:eastAsia="等线" w:ascii="Arial" w:cs="Arial" w:hAnsi="Arial"/>
          <w:sz w:val="22"/>
        </w:rPr>
        <w:t>决策树</w:t>
      </w:r>
      <w:r>
        <w:rPr>
          <w:rFonts w:eastAsia="等线" w:ascii="Arial" w:cs="Arial" w:hAnsi="Arial"/>
          <w:sz w:val="22"/>
        </w:rPr>
        <w:t>，GBDT是适合处理高维稀疏特征，对于离散型特征：类别多的特征基本不用，类别少的直接labelencoder处理；对于连续特征：使用等频分桶或者直接使用原值。</w:t>
      </w:r>
    </w:p>
    <w:p>
      <w:pPr>
        <w:numPr>
          <w:numId w:val="125"/>
        </w:numPr>
        <w:spacing w:before="120" w:after="120" w:line="288" w:lineRule="auto"/>
        <w:ind w:left="0"/>
        <w:jc w:val="left"/>
      </w:pPr>
      <w:r>
        <w:rPr>
          <w:rFonts w:eastAsia="等线" w:ascii="Arial" w:cs="Arial" w:hAnsi="Arial"/>
          <w:sz w:val="22"/>
        </w:rPr>
        <w:t>Embedding+MLP：本质是</w:t>
      </w:r>
      <w:r>
        <w:rPr>
          <w:rFonts w:eastAsia="等线" w:ascii="Arial" w:cs="Arial" w:hAnsi="Arial"/>
          <w:sz w:val="22"/>
        </w:rPr>
        <w:t>DNN</w:t>
      </w:r>
      <w:r>
        <w:rPr>
          <w:rFonts w:eastAsia="等线" w:ascii="Arial" w:cs="Arial" w:hAnsi="Arial"/>
          <w:sz w:val="22"/>
        </w:rPr>
        <w:t>，使用方式同</w:t>
      </w:r>
      <w:r>
        <w:rPr>
          <w:rFonts w:eastAsia="等线" w:ascii="Arial" w:cs="Arial" w:hAnsi="Arial"/>
          <w:sz w:val="22"/>
        </w:rPr>
        <w:t>LR</w:t>
      </w:r>
    </w:p>
    <w:p>
      <w:pPr>
        <w:numPr>
          <w:numId w:val="126"/>
        </w:numPr>
        <w:spacing w:before="120" w:after="120" w:line="288" w:lineRule="auto"/>
        <w:ind w:left="0"/>
        <w:jc w:val="left"/>
      </w:pPr>
      <w:commentRangeStart w:id="23"/>
      <w:r>
        <w:rPr>
          <w:rFonts w:eastAsia="等线" w:ascii="Arial" w:cs="Arial" w:hAnsi="Arial"/>
          <w:sz w:val="22"/>
        </w:rPr>
        <w:t>其他</w:t>
      </w:r>
      <w:commentRangeEnd w:id="23"/>
      <w:r>
        <w:commentReference w:id="23"/>
      </w:r>
    </w:p>
    <w:p>
      <w:pPr>
        <w:pStyle w:val="1"/>
        <w:spacing w:before="380" w:after="140" w:line="288" w:lineRule="auto"/>
        <w:ind w:left="0"/>
        <w:jc w:val="left"/>
        <w:outlineLvl w:val="0"/>
      </w:pPr>
      <w:bookmarkStart w:name="heading_14" w:id="14"/>
      <w:r>
        <w:rPr>
          <w:rFonts w:eastAsia="等线" w:ascii="Arial" w:cs="Arial" w:hAnsi="Arial"/>
          <w:color w:val="3370ff"/>
          <w:sz w:val="36"/>
        </w:rPr>
        <w:t xml:space="preserve">5. </w:t>
      </w:r>
      <w:r>
        <w:rPr>
          <w:rFonts w:eastAsia="等线" w:ascii="Arial" w:cs="Arial" w:hAnsi="Arial"/>
          <w:b w:val="true"/>
          <w:sz w:val="36"/>
        </w:rPr>
        <w:t>总结</w:t>
      </w:r>
      <w:bookmarkEnd w:id="14"/>
    </w:p>
    <w:p>
      <w:pPr>
        <w:spacing w:before="120" w:after="120" w:line="288" w:lineRule="auto"/>
        <w:ind w:left="0"/>
        <w:jc w:val="left"/>
      </w:pPr>
      <w:r>
        <w:rPr>
          <w:rFonts w:eastAsia="等线" w:ascii="Arial" w:cs="Arial" w:hAnsi="Arial"/>
          <w:sz w:val="22"/>
        </w:rPr>
        <w:t>本文作为【</w:t>
      </w:r>
      <w:r>
        <w:rPr>
          <w:rFonts w:eastAsia="等线" w:ascii="Arial" w:cs="Arial" w:hAnsi="Arial"/>
          <w:sz w:val="22"/>
        </w:rPr>
        <w:t>CVR</w:t>
      </w:r>
      <w:r>
        <w:rPr>
          <w:rFonts w:eastAsia="等线" w:ascii="Arial" w:cs="Arial" w:hAnsi="Arial"/>
          <w:sz w:val="22"/>
        </w:rPr>
        <w:t>模型</w:t>
      </w:r>
      <w:r>
        <w:rPr>
          <w:rFonts w:eastAsia="等线" w:ascii="Arial" w:cs="Arial" w:hAnsi="Arial"/>
          <w:sz w:val="22"/>
        </w:rPr>
        <w:t>特征工程</w:t>
      </w:r>
      <w:r>
        <w:rPr>
          <w:rFonts w:eastAsia="等线" w:ascii="Arial" w:cs="Arial" w:hAnsi="Arial"/>
          <w:sz w:val="22"/>
        </w:rPr>
        <w:t>优化】项目的方案调研，介绍了：</w:t>
      </w:r>
    </w:p>
    <w:p>
      <w:pPr>
        <w:numPr>
          <w:numId w:val="127"/>
        </w:numPr>
        <w:spacing w:before="120" w:after="120" w:line="288" w:lineRule="auto"/>
        <w:ind w:left="0"/>
        <w:jc w:val="left"/>
      </w:pPr>
      <w:r>
        <w:rPr>
          <w:rFonts w:eastAsia="等线" w:ascii="Arial" w:cs="Arial" w:hAnsi="Arial"/>
          <w:sz w:val="22"/>
        </w:rPr>
        <w:t>搜广推场景“为什么要精做</w:t>
      </w:r>
      <w:r>
        <w:rPr>
          <w:rFonts w:eastAsia="等线" w:ascii="Arial" w:cs="Arial" w:hAnsi="Arial"/>
          <w:sz w:val="22"/>
        </w:rPr>
        <w:t>特征工程</w:t>
      </w:r>
      <w:r>
        <w:rPr>
          <w:rFonts w:eastAsia="等线" w:ascii="Arial" w:cs="Arial" w:hAnsi="Arial"/>
          <w:sz w:val="22"/>
        </w:rPr>
        <w:t>”，</w:t>
      </w:r>
    </w:p>
    <w:p>
      <w:pPr>
        <w:numPr>
          <w:numId w:val="128"/>
        </w:numPr>
        <w:spacing w:before="120" w:after="120" w:line="288" w:lineRule="auto"/>
        <w:ind w:left="0"/>
        <w:jc w:val="left"/>
      </w:pPr>
      <w:r>
        <w:rPr>
          <w:rFonts w:eastAsia="等线" w:ascii="Arial" w:cs="Arial" w:hAnsi="Arial"/>
          <w:sz w:val="22"/>
        </w:rPr>
        <w:t>“什么是好的</w:t>
      </w:r>
      <w:r>
        <w:rPr>
          <w:rFonts w:eastAsia="等线" w:ascii="Arial" w:cs="Arial" w:hAnsi="Arial"/>
          <w:sz w:val="22"/>
        </w:rPr>
        <w:t>特征工程</w:t>
      </w:r>
      <w:r>
        <w:rPr>
          <w:rFonts w:eastAsia="等线" w:ascii="Arial" w:cs="Arial" w:hAnsi="Arial"/>
          <w:sz w:val="22"/>
        </w:rPr>
        <w:t>”</w:t>
      </w:r>
    </w:p>
    <w:p>
      <w:pPr>
        <w:numPr>
          <w:numId w:val="129"/>
        </w:numPr>
        <w:spacing w:before="120" w:after="120" w:line="288" w:lineRule="auto"/>
        <w:ind w:left="0"/>
        <w:jc w:val="left"/>
      </w:pPr>
      <w:r>
        <w:rPr>
          <w:rFonts w:eastAsia="等线" w:ascii="Arial" w:cs="Arial" w:hAnsi="Arial"/>
          <w:sz w:val="22"/>
        </w:rPr>
        <w:t>结合各厂在不同场景的</w:t>
      </w:r>
      <w:r>
        <w:rPr>
          <w:rFonts w:eastAsia="等线" w:ascii="Arial" w:cs="Arial" w:hAnsi="Arial"/>
          <w:sz w:val="22"/>
        </w:rPr>
        <w:t>特征工程</w:t>
      </w:r>
      <w:r>
        <w:rPr>
          <w:rFonts w:eastAsia="等线" w:ascii="Arial" w:cs="Arial" w:hAnsi="Arial"/>
          <w:sz w:val="22"/>
        </w:rPr>
        <w:t>构造经验，设计了相对优化且适应当前数据开发的传音广告场景</w:t>
      </w:r>
      <w:r>
        <w:rPr>
          <w:rFonts w:eastAsia="等线" w:ascii="Arial" w:cs="Arial" w:hAnsi="Arial"/>
          <w:sz w:val="22"/>
        </w:rPr>
        <w:t>CVR</w:t>
      </w:r>
      <w:r>
        <w:rPr>
          <w:rFonts w:eastAsia="等线" w:ascii="Arial" w:cs="Arial" w:hAnsi="Arial"/>
          <w:sz w:val="22"/>
        </w:rPr>
        <w:t>模型特征工程特征体系</w:t>
      </w:r>
    </w:p>
    <w:p>
      <w:pPr>
        <w:numPr>
          <w:numId w:val="130"/>
        </w:numPr>
        <w:spacing w:before="120" w:after="120" w:line="288" w:lineRule="auto"/>
        <w:ind w:left="0"/>
        <w:jc w:val="left"/>
      </w:pPr>
      <w:r>
        <w:rPr>
          <w:rFonts w:eastAsia="等线" w:ascii="Arial" w:cs="Arial" w:hAnsi="Arial"/>
          <w:sz w:val="22"/>
        </w:rPr>
        <w:t>对</w:t>
      </w:r>
      <w:r>
        <w:rPr>
          <w:rFonts w:eastAsia="等线" w:ascii="Arial" w:cs="Arial" w:hAnsi="Arial"/>
          <w:sz w:val="22"/>
        </w:rPr>
        <w:t>特征工程</w:t>
      </w:r>
      <w:r>
        <w:rPr>
          <w:rFonts w:eastAsia="等线" w:ascii="Arial" w:cs="Arial" w:hAnsi="Arial"/>
          <w:sz w:val="22"/>
        </w:rPr>
        <w:t>中常见的原始数据处理问题，结合传音广告场景的数据处理相关问题，提出数据缩放、异常值处理、分桶、特征冗余共线性、数据平滑等相关问题的技术方案</w:t>
      </w:r>
    </w:p>
    <w:p>
      <w:pPr>
        <w:spacing w:before="120" w:after="120" w:line="288" w:lineRule="auto"/>
        <w:ind w:left="0"/>
        <w:jc w:val="left"/>
      </w:pPr>
      <w:r>
        <w:rPr>
          <w:rFonts w:eastAsia="等线" w:ascii="Arial" w:cs="Arial" w:hAnsi="Arial"/>
          <w:sz w:val="22"/>
        </w:rPr>
        <w:t>“Garbage In, Garbage Out”</w:t>
      </w:r>
      <w:r>
        <w:rPr>
          <w:rFonts w:eastAsia="等线" w:ascii="Arial" w:cs="Arial" w:hAnsi="Arial"/>
          <w:sz w:val="22"/>
        </w:rPr>
        <w:t>特征工程</w:t>
      </w:r>
      <w:r>
        <w:rPr>
          <w:rFonts w:eastAsia="等线" w:ascii="Arial" w:cs="Arial" w:hAnsi="Arial"/>
          <w:sz w:val="22"/>
        </w:rPr>
        <w:t>处于</w:t>
      </w:r>
      <w:r>
        <w:rPr>
          <w:rFonts w:eastAsia="等线" w:ascii="Arial" w:cs="Arial" w:hAnsi="Arial"/>
          <w:sz w:val="22"/>
        </w:rPr>
        <w:t>机器学习</w:t>
      </w:r>
      <w:r>
        <w:rPr>
          <w:rFonts w:eastAsia="等线" w:ascii="Arial" w:cs="Arial" w:hAnsi="Arial"/>
          <w:sz w:val="22"/>
        </w:rPr>
        <w:t>流水线</w:t>
      </w:r>
      <w:r>
        <w:rPr>
          <w:rFonts w:eastAsia="等线" w:ascii="Arial" w:cs="Arial" w:hAnsi="Arial"/>
          <w:sz w:val="22"/>
        </w:rPr>
        <w:t>的上游位置，处理结果的好坏关系到后续模型的效果。特征工程不仅与模型</w:t>
      </w:r>
      <w:r>
        <w:rPr>
          <w:rFonts w:eastAsia="等线" w:ascii="Arial" w:cs="Arial" w:hAnsi="Arial"/>
          <w:sz w:val="22"/>
        </w:rPr>
        <w:t>算法</w:t>
      </w:r>
      <w:r>
        <w:rPr>
          <w:rFonts w:eastAsia="等线" w:ascii="Arial" w:cs="Arial" w:hAnsi="Arial"/>
          <w:sz w:val="22"/>
        </w:rPr>
        <w:t>相关，与实际问题更是强相关的，针对不同场景，特征工程所用的方法可能相差较大。在实际的工程应用中，需要深入理解数据和业务逻辑以及模型特点，才能更好地进行特征工程。</w:t>
      </w:r>
    </w:p>
    <w:p>
      <w:pPr>
        <w:pStyle w:val="1"/>
        <w:spacing w:before="380" w:after="140" w:line="288" w:lineRule="auto"/>
        <w:ind w:left="0"/>
        <w:jc w:val="left"/>
        <w:outlineLvl w:val="0"/>
      </w:pPr>
      <w:bookmarkStart w:name="heading_15" w:id="15"/>
      <w:r>
        <w:rPr>
          <w:rFonts w:eastAsia="等线" w:ascii="Arial" w:cs="Arial" w:hAnsi="Arial"/>
          <w:color w:val="3370ff"/>
          <w:sz w:val="36"/>
        </w:rPr>
        <w:t xml:space="preserve">6. </w:t>
      </w:r>
      <w:r>
        <w:rPr>
          <w:rFonts w:eastAsia="等线" w:ascii="Arial" w:cs="Arial" w:hAnsi="Arial"/>
          <w:b w:val="true"/>
          <w:sz w:val="36"/>
        </w:rPr>
        <w:t>Q&amp;A</w:t>
      </w:r>
      <w:bookmarkEnd w:id="15"/>
    </w:p>
    <w:p>
      <w:pPr>
        <w:spacing w:before="120" w:after="120" w:line="288" w:lineRule="auto"/>
        <w:ind w:left="0"/>
        <w:jc w:val="left"/>
      </w:pPr>
      <w:r>
        <w:rPr>
          <w:rFonts w:eastAsia="等线" w:ascii="Arial" w:cs="Arial" w:hAnsi="Arial"/>
          <w:b w:val="true"/>
          <w:color w:val="d83931"/>
          <w:sz w:val="22"/>
        </w:rPr>
        <w:t>Q1：</w:t>
      </w:r>
      <w:r>
        <w:rPr>
          <w:rFonts w:eastAsia="等线" w:ascii="Arial" w:cs="Arial" w:hAnsi="Arial"/>
          <w:b w:val="true"/>
          <w:sz w:val="22"/>
        </w:rPr>
        <w:t>手动做</w:t>
      </w:r>
      <w:r>
        <w:rPr>
          <w:rFonts w:eastAsia="等线" w:ascii="Arial" w:cs="Arial" w:hAnsi="Arial"/>
          <w:b w:val="true"/>
          <w:sz w:val="22"/>
        </w:rPr>
        <w:t>特征工程</w:t>
      </w:r>
      <w:r>
        <w:rPr>
          <w:rFonts w:eastAsia="等线" w:ascii="Arial" w:cs="Arial" w:hAnsi="Arial"/>
          <w:b w:val="true"/>
          <w:sz w:val="22"/>
        </w:rPr>
        <w:t>相比于XGBoost、LightGBM等可以自动分箱的方法有什么优点和缺点？</w:t>
      </w:r>
    </w:p>
    <w:p>
      <w:pPr>
        <w:spacing w:before="120" w:after="120" w:line="288" w:lineRule="auto"/>
        <w:ind w:left="0"/>
        <w:jc w:val="left"/>
      </w:pPr>
      <w:r>
        <w:rPr>
          <w:rFonts w:eastAsia="等线" w:ascii="Arial" w:cs="Arial" w:hAnsi="Arial"/>
          <w:b w:val="true"/>
          <w:color w:val="245bdb"/>
          <w:sz w:val="22"/>
        </w:rPr>
        <w:t>A1：</w:t>
      </w:r>
      <w:r>
        <w:rPr>
          <w:rFonts w:eastAsia="等线" w:ascii="Arial" w:cs="Arial" w:hAnsi="Arial"/>
          <w:sz w:val="22"/>
        </w:rPr>
        <w:t>XGBoost这类</w:t>
      </w:r>
      <w:r>
        <w:rPr>
          <w:rFonts w:eastAsia="等线" w:ascii="Arial" w:cs="Arial" w:hAnsi="Arial"/>
          <w:sz w:val="22"/>
        </w:rPr>
        <w:t>树</w:t>
      </w:r>
      <w:r>
        <w:rPr>
          <w:rFonts w:eastAsia="等线" w:ascii="Arial" w:cs="Arial" w:hAnsi="Arial"/>
          <w:sz w:val="22"/>
        </w:rPr>
        <w:t>模型是有监督分箱中基于</w:t>
      </w:r>
      <w:r>
        <w:rPr>
          <w:rFonts w:eastAsia="等线" w:ascii="Arial" w:cs="Arial" w:hAnsi="Arial"/>
          <w:sz w:val="22"/>
        </w:rPr>
        <w:t>决策树</w:t>
      </w:r>
      <w:r>
        <w:rPr>
          <w:rFonts w:eastAsia="等线" w:ascii="Arial" w:cs="Arial" w:hAnsi="Arial"/>
          <w:sz w:val="22"/>
        </w:rPr>
        <w:t>的方法。这类基于</w:t>
      </w:r>
      <w:r>
        <w:rPr>
          <w:rFonts w:eastAsia="等线" w:ascii="Arial" w:cs="Arial" w:hAnsi="Arial"/>
          <w:sz w:val="22"/>
        </w:rPr>
        <w:t>GBDT</w:t>
      </w:r>
      <w:r>
        <w:rPr>
          <w:rFonts w:eastAsia="等线" w:ascii="Arial" w:cs="Arial" w:hAnsi="Arial"/>
          <w:sz w:val="22"/>
        </w:rPr>
        <w:t>的模型很难处理高</w:t>
      </w:r>
      <w:r>
        <w:rPr>
          <w:rFonts w:eastAsia="等线" w:ascii="Arial" w:cs="Arial" w:hAnsi="Arial"/>
          <w:sz w:val="22"/>
        </w:rPr>
        <w:t>维度</w:t>
      </w:r>
      <w:r>
        <w:rPr>
          <w:rFonts w:eastAsia="等线" w:ascii="Arial" w:cs="Arial" w:hAnsi="Arial"/>
          <w:sz w:val="22"/>
        </w:rPr>
        <w:t>的特征，当特征维度比较高的时候，它的运行效率是比较低的。我们可以通过这类模型精选一些特征，然后再把这些特征输入给其他模型，如</w:t>
      </w:r>
      <w:r>
        <w:rPr>
          <w:rFonts w:eastAsia="等线" w:ascii="Arial" w:cs="Arial" w:hAnsi="Arial"/>
          <w:sz w:val="22"/>
        </w:rPr>
        <w:t>深度神经网络</w:t>
      </w:r>
      <w:r>
        <w:rPr>
          <w:rFonts w:eastAsia="等线" w:ascii="Arial" w:cs="Arial" w:hAnsi="Arial"/>
          <w:sz w:val="22"/>
        </w:rPr>
        <w:t>，</w:t>
      </w:r>
      <w:r>
        <w:rPr>
          <w:rFonts w:eastAsia="等线" w:ascii="Arial" w:cs="Arial" w:hAnsi="Arial"/>
          <w:sz w:val="22"/>
        </w:rPr>
        <w:t>LR</w:t>
      </w:r>
      <w:r>
        <w:rPr>
          <w:rFonts w:eastAsia="等线" w:ascii="Arial" w:cs="Arial" w:hAnsi="Arial"/>
          <w:sz w:val="22"/>
        </w:rPr>
        <w:t>等，相当于利用GBDT作为一个</w:t>
      </w:r>
      <w:r>
        <w:rPr>
          <w:rFonts w:eastAsia="等线" w:ascii="Arial" w:cs="Arial" w:hAnsi="Arial"/>
          <w:sz w:val="22"/>
        </w:rPr>
        <w:t>特征工程</w:t>
      </w:r>
      <w:r>
        <w:rPr>
          <w:rFonts w:eastAsia="等线" w:ascii="Arial" w:cs="Arial" w:hAnsi="Arial"/>
          <w:sz w:val="22"/>
        </w:rPr>
        <w:t>来初步提取特征。</w:t>
      </w:r>
    </w:p>
    <w:p>
      <w:pPr>
        <w:spacing w:before="120" w:after="120" w:line="288" w:lineRule="auto"/>
        <w:ind w:left="0"/>
        <w:jc w:val="left"/>
      </w:pPr>
      <w:r>
        <w:rPr>
          <w:rFonts w:eastAsia="等线" w:ascii="Arial" w:cs="Arial" w:hAnsi="Arial"/>
          <w:b w:val="true"/>
          <w:color w:val="d83931"/>
          <w:sz w:val="22"/>
        </w:rPr>
        <w:t>Q2：</w:t>
      </w:r>
      <w:r>
        <w:rPr>
          <w:rFonts w:eastAsia="等线" w:ascii="Arial" w:cs="Arial" w:hAnsi="Arial"/>
          <w:b w:val="true"/>
          <w:sz w:val="22"/>
        </w:rPr>
        <w:t>特征工程</w:t>
      </w:r>
      <w:r>
        <w:rPr>
          <w:rFonts w:eastAsia="等线" w:ascii="Arial" w:cs="Arial" w:hAnsi="Arial"/>
          <w:b w:val="true"/>
          <w:sz w:val="22"/>
        </w:rPr>
        <w:t>这类经验性知识怎么获取和学习？</w:t>
      </w:r>
    </w:p>
    <w:p>
      <w:pPr>
        <w:spacing w:before="120" w:after="120" w:line="288" w:lineRule="auto"/>
        <w:ind w:left="0"/>
        <w:jc w:val="left"/>
      </w:pPr>
      <w:r>
        <w:rPr>
          <w:rFonts w:eastAsia="等线" w:ascii="Arial" w:cs="Arial" w:hAnsi="Arial"/>
          <w:b w:val="true"/>
          <w:color w:val="245bdb"/>
          <w:sz w:val="22"/>
        </w:rPr>
        <w:t>A2：</w:t>
      </w:r>
      <w:r>
        <w:rPr>
          <w:rFonts w:eastAsia="等线" w:ascii="Arial" w:cs="Arial" w:hAnsi="Arial"/>
          <w:sz w:val="22"/>
        </w:rPr>
        <w:t>学习</w:t>
      </w:r>
      <w:r>
        <w:rPr>
          <w:rFonts w:eastAsia="等线" w:ascii="Arial" w:cs="Arial" w:hAnsi="Arial"/>
          <w:sz w:val="22"/>
        </w:rPr>
        <w:t>特征工程</w:t>
      </w:r>
      <w:r>
        <w:rPr>
          <w:rFonts w:eastAsia="等线" w:ascii="Arial" w:cs="Arial" w:hAnsi="Arial"/>
          <w:sz w:val="22"/>
        </w:rPr>
        <w:t>的知识还是要深入理解业务。比如在某个场景下，我们认为年龄是一个比较重要的特征，但是现阶段</w:t>
      </w:r>
      <w:r>
        <w:rPr>
          <w:rFonts w:eastAsia="等线" w:ascii="Arial" w:cs="Arial" w:hAnsi="Arial"/>
          <w:sz w:val="22"/>
        </w:rPr>
        <w:t>用户画像</w:t>
      </w:r>
      <w:r>
        <w:rPr>
          <w:rFonts w:eastAsia="等线" w:ascii="Arial" w:cs="Arial" w:hAnsi="Arial"/>
          <w:sz w:val="22"/>
        </w:rPr>
        <w:t>里没有这个特征，那么我们首先要想办法通过一些现有特征，如用户的购买行为将年龄值预测出来。虽然预测出的年龄值与真实年龄值存在差异，但用户的真实年龄并不重要，重要的是他在平台上购物倾向所体现出的“购物年龄”，我们后续只会针对他的“购物年龄”做一个预测。此外，和有经验的人或团队交流也是可以收获很多特征工程经验的。</w:t>
      </w:r>
    </w:p>
    <w:p>
      <w:pPr>
        <w:spacing w:before="120" w:after="120" w:line="288" w:lineRule="auto"/>
        <w:ind w:left="0"/>
        <w:jc w:val="left"/>
      </w:pPr>
      <w:r>
        <w:rPr>
          <w:rFonts w:eastAsia="等线" w:ascii="Arial" w:cs="Arial" w:hAnsi="Arial"/>
          <w:b w:val="true"/>
          <w:color w:val="d83931"/>
          <w:sz w:val="22"/>
        </w:rPr>
        <w:t>Q3：</w:t>
      </w:r>
      <w:r>
        <w:rPr>
          <w:rFonts w:eastAsia="等线" w:ascii="Arial" w:cs="Arial" w:hAnsi="Arial"/>
          <w:sz w:val="22"/>
        </w:rPr>
        <w:t>增加item侧行为特征是否会加重马太效应？</w:t>
      </w:r>
    </w:p>
    <w:p>
      <w:pPr>
        <w:spacing w:before="120" w:after="120" w:line="288" w:lineRule="auto"/>
        <w:ind w:left="0"/>
        <w:jc w:val="left"/>
      </w:pPr>
      <w:r>
        <w:rPr>
          <w:rFonts w:eastAsia="等线" w:ascii="Arial" w:cs="Arial" w:hAnsi="Arial"/>
          <w:b w:val="true"/>
          <w:color w:val="245bdb"/>
          <w:sz w:val="22"/>
        </w:rPr>
        <w:t>A3：</w:t>
      </w:r>
      <w:r>
        <w:rPr>
          <w:rFonts w:eastAsia="等线" w:ascii="Arial" w:cs="Arial" w:hAnsi="Arial"/>
          <w:sz w:val="22"/>
        </w:rPr>
        <w:t>在实际应用中，增加item行为特征对模型</w:t>
      </w:r>
      <w:r>
        <w:rPr>
          <w:rFonts w:eastAsia="等线" w:ascii="Arial" w:cs="Arial" w:hAnsi="Arial"/>
          <w:sz w:val="22"/>
        </w:rPr>
        <w:t>AUC</w:t>
      </w:r>
      <w:r>
        <w:rPr>
          <w:rFonts w:eastAsia="等线" w:ascii="Arial" w:cs="Arial" w:hAnsi="Arial"/>
          <w:sz w:val="22"/>
        </w:rPr>
        <w:t>的提升起着至关重要的作用。只要注意特征穿越问题，item的效率特征能很好地体现商品的热度特征，进而得到较优的排序结果。</w:t>
      </w:r>
    </w:p>
    <w:p>
      <w:pPr>
        <w:spacing w:before="120" w:after="120" w:line="288" w:lineRule="auto"/>
        <w:ind w:left="0"/>
        <w:jc w:val="left"/>
      </w:pPr>
      <w:r>
        <w:rPr>
          <w:rFonts w:eastAsia="等线" w:ascii="Arial" w:cs="Arial" w:hAnsi="Arial"/>
          <w:b w:val="true"/>
          <w:color w:val="d83931"/>
          <w:sz w:val="22"/>
        </w:rPr>
        <w:t>Q4：</w:t>
      </w:r>
      <w:r>
        <w:rPr>
          <w:rFonts w:eastAsia="等线" w:ascii="Arial" w:cs="Arial" w:hAnsi="Arial"/>
          <w:sz w:val="22"/>
        </w:rPr>
        <w:t>统计类需要经过额外处理再作为模型的输入吗？</w:t>
      </w:r>
    </w:p>
    <w:p>
      <w:pPr>
        <w:spacing w:before="120" w:after="120" w:line="288" w:lineRule="auto"/>
        <w:ind w:left="0"/>
        <w:jc w:val="left"/>
      </w:pPr>
      <w:r>
        <w:rPr>
          <w:rFonts w:eastAsia="等线" w:ascii="Arial" w:cs="Arial" w:hAnsi="Arial"/>
          <w:b w:val="true"/>
          <w:color w:val="245bdb"/>
          <w:sz w:val="22"/>
        </w:rPr>
        <w:t>A4：</w:t>
      </w:r>
      <w:r>
        <w:rPr>
          <w:rFonts w:eastAsia="等线" w:ascii="Arial" w:cs="Arial" w:hAnsi="Arial"/>
          <w:sz w:val="22"/>
        </w:rPr>
        <w:t>排序模型的输入是经过embedding化的特征，所以，统计类特征可以经过等频或者等宽离散化，经过一个embedding层得到输入特征。</w:t>
      </w:r>
    </w:p>
    <w:p>
      <w:pPr>
        <w:pStyle w:val="1"/>
        <w:spacing w:before="380" w:after="140" w:line="288" w:lineRule="auto"/>
        <w:ind w:left="0"/>
        <w:jc w:val="left"/>
        <w:outlineLvl w:val="0"/>
      </w:pPr>
      <w:bookmarkStart w:name="heading_16" w:id="16"/>
      <w:r>
        <w:rPr>
          <w:rFonts w:eastAsia="等线" w:ascii="Arial" w:cs="Arial" w:hAnsi="Arial"/>
          <w:color w:val="3370ff"/>
          <w:sz w:val="36"/>
        </w:rPr>
        <w:t xml:space="preserve">7. </w:t>
      </w:r>
      <w:r>
        <w:rPr>
          <w:rFonts w:eastAsia="等线" w:ascii="Arial" w:cs="Arial" w:hAnsi="Arial"/>
          <w:b w:val="true"/>
          <w:sz w:val="36"/>
        </w:rPr>
        <w:t>参考资料</w:t>
      </w:r>
      <w:bookmarkEnd w:id="16"/>
    </w:p>
    <w:p>
      <w:pPr>
        <w:numPr>
          <w:numId w:val="131"/>
        </w:numPr>
        <w:spacing w:before="120" w:after="120" w:line="288" w:lineRule="auto"/>
        <w:ind w:left="0"/>
        <w:jc w:val="left"/>
      </w:pPr>
      <w:hyperlink r:id="rId37">
        <w:r>
          <w:rPr>
            <w:rFonts w:eastAsia="等线" w:ascii="Arial" w:cs="Arial" w:hAnsi="Arial"/>
            <w:color w:val="3370ff"/>
            <w:sz w:val="22"/>
          </w:rPr>
          <w:t>推荐算法中的特征工程</w:t>
        </w:r>
      </w:hyperlink>
    </w:p>
    <w:p>
      <w:pPr>
        <w:numPr>
          <w:numId w:val="132"/>
        </w:numPr>
        <w:spacing w:before="120" w:after="120" w:line="288" w:lineRule="auto"/>
        <w:ind w:left="0"/>
        <w:jc w:val="left"/>
      </w:pPr>
      <w:hyperlink r:id="rId38">
        <w:r>
          <w:rPr>
            <w:rFonts w:eastAsia="等线" w:ascii="Arial" w:cs="Arial" w:hAnsi="Arial"/>
            <w:color w:val="3370ff"/>
            <w:sz w:val="22"/>
          </w:rPr>
          <w:t>深度学习在美团搜索广告排序的应用实践</w:t>
        </w:r>
      </w:hyperlink>
    </w:p>
    <w:p>
      <w:pPr>
        <w:numPr>
          <w:numId w:val="133"/>
        </w:numPr>
        <w:spacing w:before="120" w:after="120" w:line="288" w:lineRule="auto"/>
        <w:ind w:left="0"/>
        <w:jc w:val="left"/>
      </w:pPr>
      <w:hyperlink r:id="rId39">
        <w:r>
          <w:rPr>
            <w:rFonts w:eastAsia="等线" w:ascii="Arial" w:cs="Arial" w:hAnsi="Arial"/>
            <w:color w:val="3370ff"/>
            <w:sz w:val="22"/>
          </w:rPr>
          <w:t>一文彻底搞懂 CTR 建模</w:t>
        </w:r>
      </w:hyperlink>
    </w:p>
    <w:p>
      <w:pPr>
        <w:numPr>
          <w:numId w:val="134"/>
        </w:numPr>
        <w:spacing w:before="120" w:after="120" w:line="288" w:lineRule="auto"/>
        <w:ind w:left="0"/>
        <w:jc w:val="left"/>
      </w:pPr>
      <w:hyperlink r:id="rId40">
        <w:r>
          <w:rPr>
            <w:rFonts w:eastAsia="等线" w:ascii="Arial" w:cs="Arial" w:hAnsi="Arial"/>
            <w:color w:val="3370ff"/>
            <w:sz w:val="22"/>
          </w:rPr>
          <w:t>浅谈微视推荐系统中的特征工程</w:t>
        </w:r>
      </w:hyperlink>
    </w:p>
    <w:p>
      <w:pPr>
        <w:numPr>
          <w:numId w:val="135"/>
        </w:numPr>
        <w:spacing w:before="120" w:after="120" w:line="288" w:lineRule="auto"/>
        <w:ind w:left="0"/>
        <w:jc w:val="left"/>
      </w:pPr>
      <w:hyperlink r:id="rId41">
        <w:r>
          <w:rPr>
            <w:rFonts w:eastAsia="等线" w:ascii="Arial" w:cs="Arial" w:hAnsi="Arial"/>
            <w:color w:val="3370ff"/>
            <w:sz w:val="22"/>
          </w:rPr>
          <w:t>王子一：飞猪稀疏高客单场景下的CVR优化实践</w:t>
        </w:r>
      </w:hyperlink>
    </w:p>
    <w:p>
      <w:pPr>
        <w:numPr>
          <w:numId w:val="136"/>
        </w:numPr>
        <w:spacing w:before="120" w:after="120" w:line="288" w:lineRule="auto"/>
        <w:ind w:left="0"/>
        <w:jc w:val="left"/>
      </w:pPr>
      <w:hyperlink r:id="rId42">
        <w:r>
          <w:rPr>
            <w:rFonts w:eastAsia="等线" w:ascii="Arial" w:cs="Arial" w:hAnsi="Arial"/>
            <w:color w:val="3370ff"/>
            <w:sz w:val="22"/>
          </w:rPr>
          <w:t>推荐广告算法中的特征</w:t>
        </w:r>
      </w:hyperlink>
    </w:p>
    <w:p>
      <w:pPr>
        <w:numPr>
          <w:numId w:val="137"/>
        </w:numPr>
        <w:spacing w:before="120" w:after="120" w:line="288" w:lineRule="auto"/>
        <w:ind w:left="0"/>
        <w:jc w:val="left"/>
      </w:pPr>
      <w:hyperlink r:id="rId43">
        <w:r>
          <w:rPr>
            <w:rFonts w:eastAsia="等线" w:ascii="Arial" w:cs="Arial" w:hAnsi="Arial"/>
            <w:color w:val="3370ff"/>
            <w:sz w:val="22"/>
          </w:rPr>
          <w:t>刀功：谈推荐系统特征工程中的几个高级技巧</w:t>
        </w:r>
      </w:hyperlink>
    </w:p>
    <w:p>
      <w:pPr>
        <w:numPr>
          <w:numId w:val="138"/>
        </w:numPr>
        <w:spacing w:before="120" w:after="120" w:line="288" w:lineRule="auto"/>
        <w:ind w:left="0"/>
        <w:jc w:val="left"/>
      </w:pPr>
      <w:hyperlink r:id="rId44">
        <w:r>
          <w:rPr>
            <w:rFonts w:eastAsia="等线" w:ascii="Arial" w:cs="Arial" w:hAnsi="Arial"/>
            <w:color w:val="3370ff"/>
            <w:sz w:val="22"/>
          </w:rPr>
          <w:t>如何在工业界优化点击率预估:（三）特征</w:t>
        </w:r>
      </w:hyperlink>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搜广推场景的</w:t>
            </w:r>
            <w:r>
              <w:rPr>
                <w:rFonts w:eastAsia="等线" w:ascii="Arial" w:cs="Arial" w:hAnsi="Arial"/>
                <w:b w:val="true"/>
                <w:sz w:val="22"/>
              </w:rPr>
              <w:t>特征工程</w:t>
            </w:r>
            <w:r>
              <w:rPr>
                <w:rFonts w:eastAsia="等线" w:ascii="Arial" w:cs="Arial" w:hAnsi="Arial"/>
                <w:b w:val="true"/>
                <w:sz w:val="22"/>
              </w:rPr>
              <w:t>介绍到此结束，由于本人水平有限，编写时间紧张，文中难免会出现一些错误或疏漏，恳请大家批评指正。在实际</w:t>
            </w:r>
            <w:r>
              <w:rPr>
                <w:rFonts w:eastAsia="等线" w:ascii="Arial" w:cs="Arial" w:hAnsi="Arial"/>
                <w:b w:val="true"/>
                <w:sz w:val="22"/>
              </w:rPr>
              <w:t>算法</w:t>
            </w:r>
            <w:r>
              <w:rPr>
                <w:rFonts w:eastAsia="等线" w:ascii="Arial" w:cs="Arial" w:hAnsi="Arial"/>
                <w:b w:val="true"/>
                <w:sz w:val="22"/>
              </w:rPr>
              <w:t>模型应用中，还涉及特征选择、特征重要性评估、样本采样优化等问题，后续将对此类问题及解决方案一一阐述。</w:t>
            </w:r>
          </w:p>
        </w:tc>
      </w:tr>
    </w:tbl>
    <w:p>
      <w:pPr>
        <w:spacing w:before="120" w:after="120" w:line="288" w:lineRule="auto"/>
        <w:ind w:left="0"/>
        <w:jc w:val="left"/>
      </w:pPr>
    </w:p>
    <w:sectPr>
      <w:footerReference w:type="default" r:id="rId3"/>
      <w:headerReference w:type="default" r:id="rId45"/>
      <w:pgSz w:orient="portrait" w:h="16840" w:w="11905"/>
    </w:sectPr>
  </w:body>
</w:document>
</file>

<file path=word/comments.xml><?xml version="1.0" encoding="utf-8"?>
<w:comments xmlns:w="http://schemas.openxmlformats.org/wordprocessingml/2006/main">
  <w:comment w:id="1" w:date="2023-01-29T19:07:02.000+08:00" w:author="XinMin Wang">
    <w:p>
      <w:r>
        <w:t>这里的“一系列工程处理提炼为特征的工作”，即“通过一系列变换映射到新的向量空间”，并使算法模型能够在新的向量空间更好的学习数据中表达的信息/规律。</w:t>
      </w:r>
    </w:p>
  </w:comment>
  <w:comment w:id="2" w:date="2023-01-29T19:27:22.000+08:00" w:author="XinMin Wang">
    <w:p>
      <w:r>
        <w:t>深度模型一次只能接受一个小批次的样本，无法建模到全局的统计聚合信息</w:t>
      </w:r>
    </w:p>
  </w:comment>
  <w:comment w:id="3" w:date="2023-01-29T21:48:52.000+08:00" w:author="XinMin Wang">
    <w:p>
      <w:r>
        <w:t>此部分内容只针对有哪些可供参考添加的特征进行说明，即从特征主体的角度总结相对完善的特征体系；关于不同分布类型的特征、样本构造、特征处理、特征重要性评估等内容将在后续部分详细说明。</w:t>
      </w:r>
    </w:p>
  </w:comment>
  <w:comment w:id="4" w:date="2023-01-31T18:37:56.000+08:00" w:author="XinMin Wang">
    <w:p>
      <w:r>
        <w:t>地点信息和设备信息作为user特征构造还是作为上下文特征需要实验测试模型效果，拓量后非传音系用户的此类信息在用户宽表中获取可能较为困难，需要从oss 日志上报的逻辑获取</w:t>
      </w:r>
    </w:p>
  </w:comment>
  <w:comment w:id="5" w:date="2023-01-30T00:12:16.000+08:00" w:author="XinMin Wang">
    <w:p>
      <w:r>
        <w:t>在传音广告场景下，user是gaid即手机id，与电商场景下的用户id有所区别，因此设备信息此处属于user特征，若在电商场景中，设备信息属于scene/上下文特征。</w:t>
      </w:r>
    </w:p>
  </w:comment>
  <w:comment w:id="6" w:date="2023-01-30T18:30:22.000+08:00" w:author="XinMin Wang">
    <w:p>
      <w:r>
        <w:t>传音广告场景中，根据数据产出逻辑，地点场景信息适合作为user特征</w:t>
      </w:r>
    </w:p>
  </w:comment>
  <w:comment w:id="7" w:date="2023-01-30T18:36:19.000+08:00" w:author="XinMin Wang">
    <w:p>
      <w:r>
        <w:t>手机gaid中产品使用习惯相当于设备使用习惯</w:t>
      </w:r>
    </w:p>
  </w:comment>
  <w:comment w:id="8" w:date="2023-01-29T22:20:22.000+08:00" w:author="XinMin Wang">
    <w:p>
      <w:r>
        <w:t>使用 Graph Embedding 的方法生成用户和物品的 Embedding</w:t>
      </w:r>
    </w:p>
  </w:comment>
  <w:comment w:id="9" w:date="2023-01-30T18:43:06.000+08:00" w:author="XinMin Wang">
    <w:p>
      <w:r>
        <w:t>传音场景中user embedding是基于pkg打开序列、pkg安装序列和pkg卸载序列生成</w:t>
      </w:r>
    </w:p>
  </w:comment>
  <w:comment w:id="10" w:date="2023-01-29T22:17:15.000+08:00" w:author="XinMin Wang">
    <w:p>
      <w:r>
        <w:t>描述行为产生的场景信息。最常用的上下文信息是“时间”和通过 GPS、IP 地址获得的“地点”信息。根据场景的不同，上下文信息的范围极广，如推荐场景中，除了上面提到的时间和地点，还包括“当前所处页面”“季节”“月份”“是否节假日”“天气”“空气质量”“社会大事件”等等。</w:t>
      </w:r>
    </w:p>
  </w:comment>
  <w:comment w:id="11" w:date="2023-01-30T18:41:31.000+08:00" w:author="XinMin Wang">
    <w:p>
      <w:r>
        <w:t>序列特征是将用户的行为序列借鉴NLP文本序列的处理方法进行embedding放入模型中</w:t>
      </w:r>
    </w:p>
  </w:comment>
  <w:comment w:id="12" w:date="2023-01-29T22:56:12.000+08:00" w:author="XinMin Wang">
    <w:p>
      <w:r>
        <w:t>这里推荐使用Gauss Rank来做特征缩放，因为Gauss Rank对特征的分布变化具有一定的鲁棒性，不易受到流量波动的影响。</w:t>
      </w:r>
    </w:p>
  </w:comment>
  <w:comment w:id="13" w:date="2023-01-29T22:39:28.000+08:00" w:author="XinMin Wang">
    <w:p>
      <w:r>
        <w:t>距离&amp;位置属性特征在美团消费场景下至关重要</w:t>
      </w:r>
    </w:p>
  </w:comment>
  <w:comment w:id="14" w:date="2023-01-30T00:05:00.000+08:00" w:author="XinMin Wang">
    <w:p>
      <w:r>
        <w:t>用户刷到广告后，与用户体验相关性最强的就是素材。我们也加入了一些素材的 Embedding 特征，我们尝试将单个用户近期点击过的素材 ID 看作一个集合，同处在一个集合中的素材 ID 看作是一次“共现”。这个关系与 NLP 中，一个句子中词的共现是类似的，只不过素材 ID 的共现中没有前后顺序的联系。所以我们建立了一个简单的 W2V 模型，根据素材 ID 之间的共现关系，学习每个素材 ID 的 Embedding，并将该 Embedding 加入到 pCTR 模型中，给模型的 AUC 稳定地带来了约 0.0003 的提升。</w:t>
      </w:r>
    </w:p>
  </w:comment>
  <w:comment w:id="15" w:date="2023-01-29T23:28:13.000+08:00" w:author="XinMin Wang">
    <w:p>
      <w:r>
        <w:t>在构造效率、排名这类型统计特征时，我们需要防止特征穿越问题，一定要使用yesterday计算出来的数据进行模型训练。这是因为模型在线上inference时是拿不到当天的效率特征的（实时效率除外）。</w:t>
      </w:r>
    </w:p>
  </w:comment>
  <w:comment w:id="16" w:date="2023-01-30T20:05:15.000+08:00" w:author="XinMin Wang">
    <w:p>
      <w:r>
        <w:t>即通过特征处理和变换，去除原始数据中的杂质和冗余</w:t>
      </w:r>
    </w:p>
  </w:comment>
  <w:comment w:id="17" w:date="2023-01-30T20:00:53.000+08:00" w:author="XinMin Wang">
    <w:p>
      <w:r>
        <w:t>第二节中介绍过，高质量的特征应具有区分度，相互独立，简单可解释性强等特点，对所有的机器学习任务都适用。</w:t>
      </w:r>
    </w:p>
  </w:comment>
  <w:comment w:id="18" w:date="2023-01-30T19:35:25.000+08:00" w:author="XinMin Wang">
    <w:p>
      <w:r>
        <w:t>pooling、CNN、RNN、GNN、attention、transformer、bert</w:t>
      </w:r>
    </w:p>
  </w:comment>
  <w:comment w:id="19" w:date="2023-01-30T23:04:15.000+08:00" w:author="XinMin Wang">
    <w:p>
      <w:r>
        <w:t>归一化应用的关键在于如何根据不同场景选择最适合的方法。
思考题1：如何量化短视频的流行度（假设以播放次数来衡量）？
参考答案：短视频的播放次数在整个样本空间中服从幂律分布，即长尾分布，少量的热门视频播放次数会很高，大量的长尾视频播放次数都相对较少。这个时候最好采用Log-based变换，即先对播放次数取log，取完log之后的值做Z-score标准化处理，最终得到的值分布比较均匀。如果不做log变换直接用Z-score处理，会导致大部分特征值被压缩到一个非常窄的区域。
思考题2：如何量化商品“贵”或“便宜”的程度？
参考答案：首先商品的价格不能量化商品“贵”或“便宜”的程度，因为不同品类的商品价格区间本来差异就很大。比如，1000块钱买到一部手机，顾客感觉很便宜；但同样1000块钱买一只鼠标，顾客就会觉得这个商品的定价很贵。因此，量化商品“贵”或者“便宜”的程度时就必须要考虑商品的类目，这里推荐的做法是做Z-score标准化。要注意的是Z-score的均值和标准差的计算都要限制在同类商品集合内，而不是对整个数据集，并且最好采用叶子类目，即最细一层的类目，但如果叶子类目的商品种类太少，回溯一层也是可以的。
思考题3：如何量化用户对新闻题材的偏好度（假设以阅读次数来衡量）？
参考答案：不同用户的活跃度是不同的，有些高活跃用户可能对多个题材的阅读量都比较大，而一些低活跃用户对可能只对某几个题材有中等的阅读量。我们不能因为高活跃度的用户对某题材的阅读量大于低活跃度用户对相同题材的的阅读量，就得出高活跃度用户对这种类型的偏好度大于低活跃度用户对同类型题材的偏好度，这是因为低活跃度用户的虽然阅读量较少，但却几乎把有限精力全部贡献给了该类型的题材，高活跃度的用户虽然阅读量较大，但却对多种题材“雨露均沾”。所以建议对这种问题先按照用户分组，组内再做Min-max归一化。</w:t>
      </w:r>
    </w:p>
  </w:comment>
  <w:comment w:id="20" w:date="2023-01-30T05:04:58.000+08:00" w:author="XinMin Wang">
    <w:p>
      <w:r>
        <w:t>思考题1：如何衡量用户的购买力？如何给用户的购买力划分档位？
背景：电商场景下用户的购买力是一种很好的属性，可以反映用户的消费倾向，用户是倾向于高质量消费还是高性价比消费。购买力是长期的稳定的用户画像，与用户近期的消费金额无关。
参考答案: 首先要划分商品的价格档位，根据商品类目分组，组内按价格升降排序，利用等宽分箱方法得到价格档位。然后根据用户的历史消费行为把其购买过的商品的价格档位聚合到用户身上，注意同一个用户对不同类商品的购买力也是不同的，比如有的用户愿意花高价购买电子产品，对其他种类的商品的购买力一般，因此可以针对每个类目计算购买力。
思考题2：经纬度如何分箱？
参考答案：经纬度是一个整体，不能把其拆开成多个独立变量来单独做分箱，而是要把这些变量当做一个整体来考虑。经常用到的一个方法是GeoHash，简单来说就是把地图划分成一个二维网格，不同的网格有唯一的hash编码，代表不同的区域。</w:t>
      </w:r>
    </w:p>
  </w:comment>
  <w:comment w:id="21" w:date="2023-01-30T23:13:27.000+08:00" w:author="XinMin Wang">
    <w:p>
      <w:r>
        <w:t>结合归一化方法共同解决上节中问题7. item行为特征在不同媒体/不同维度数据量级差异问题</w:t>
      </w:r>
    </w:p>
  </w:comment>
  <w:comment w:id="22" w:date="2023-01-30T23:27:45.000+08:00" w:author="XinMin Wang">
    <w:p>
      <w:r>
        <w:t>常规做法</w:t>
      </w:r>
    </w:p>
  </w:comment>
  <w:comment w:id="23" w:date="2023-01-30T23:34:36.000+08:00" w:author="XinMin Wang">
    <w:p>
      <w:r>
        <w:t>双路并行
 - wide 主要用作学习样本中特征的共现性，产生的结果是和用户有过直接行为的 item，通过少量的交叉特征转换来补充 deep 的弱点。wide侧用于记忆，适合输入组合特征，用于记住那些已经存在过的特征组合。总结就是高维稀疏+常用交叉特征。
 - deep 部分是一个前馈神经网络。通常情况下这部分特征使用的是用户行为特征，用于学习历史数据中不存在的特征组合。deep侧用于泛化，适合输入非组合特征，包括离散特征和连续特征，用于泛化那些未曾出现过或者低频的特征组合。总结就是：deep全用。</w:t>
      </w:r>
    </w:p>
  </w:comment>
</w:comments>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rsidP="" w:rsidRDefault="">
    <w:pPr>
      <w:pStyle w:val="Header"/>
    </w:pPr>
    <w:r>
      <w:rPr>
        <w:noProof/>
      </w:rPr>
      <w:pict>
        <v:shapetype id="_x0000_t75" coordsize="21600,21600" o:spt="75.0" path="m@4@5l@4@11@9@11@9@5xe" stroked="f" filled="f" o:preferrelativ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o:spid="_x0000_s1025" type="#_x0000_t75" o:allowincell="f" style="position:absolute;left:0;text-align:left;margin-left:0;margin-top:0;width:414pt;height:697.5pt;z-index:-251645952;mso-wrap-edited:f;mso-width-percent:0;mso-height-percent:0;mso-position-horizontal:center;mso-position-horizontal-relative:margin;mso-position-vertical:center;mso-position-vertical-relative:margin;mso-width-percent:0;mso-height-percent:0">
          <w10:wrap anchorx="margin" anchory="margin"/>
          <v:imagedata r:id="rId1" o:title="image899"/>
        </v:shape>
      </w:pict>
    </w:r>
  </w:p>
</w:hdr>
</file>

<file path=word/numbering.xml><?xml version="1.0" encoding="utf-8"?>
<w:numbering xmlns:w="http://schemas.openxmlformats.org/wordprocessingml/2006/main">
  <w:abstractNum w:abstractNumId="720134">
    <w:lvl>
      <w:numFmt w:val="bullet"/>
      <w:suff w:val="tab"/>
      <w:lvlText w:val="•"/>
      <w:rPr>
        <w:color w:val="3370ff"/>
      </w:rPr>
    </w:lvl>
  </w:abstractNum>
  <w:abstractNum w:abstractNumId="720135">
    <w:lvl>
      <w:numFmt w:val="bullet"/>
      <w:suff w:val="tab"/>
      <w:lvlText w:val="•"/>
      <w:rPr>
        <w:color w:val="3370ff"/>
      </w:rPr>
    </w:lvl>
  </w:abstractNum>
  <w:abstractNum w:abstractNumId="720136">
    <w:lvl>
      <w:numFmt w:val="bullet"/>
      <w:suff w:val="tab"/>
      <w:lvlText w:val="•"/>
      <w:rPr>
        <w:color w:val="3370ff"/>
      </w:rPr>
    </w:lvl>
  </w:abstractNum>
  <w:abstractNum w:abstractNumId="720137">
    <w:lvl>
      <w:numFmt w:val="bullet"/>
      <w:suff w:val="tab"/>
      <w:lvlText w:val="•"/>
      <w:rPr>
        <w:color w:val="3370ff"/>
      </w:rPr>
    </w:lvl>
  </w:abstractNum>
  <w:abstractNum w:abstractNumId="720138">
    <w:lvl>
      <w:start w:val="1"/>
      <w:numFmt w:val="decimal"/>
      <w:suff w:val="tab"/>
      <w:lvlText w:val="%1."/>
      <w:rPr>
        <w:color w:val="3370ff"/>
      </w:rPr>
    </w:lvl>
  </w:abstractNum>
  <w:abstractNum w:abstractNumId="720139">
    <w:lvl>
      <w:start w:val="2"/>
      <w:numFmt w:val="decimal"/>
      <w:suff w:val="tab"/>
      <w:lvlText w:val="%1."/>
      <w:rPr>
        <w:color w:val="3370ff"/>
      </w:rPr>
    </w:lvl>
  </w:abstractNum>
  <w:abstractNum w:abstractNumId="720140">
    <w:lvl>
      <w:start w:val="1"/>
      <w:numFmt w:val="decimal"/>
      <w:suff w:val="tab"/>
      <w:lvlText w:val="%1."/>
      <w:rPr>
        <w:color w:val="3370ff"/>
      </w:rPr>
    </w:lvl>
  </w:abstractNum>
  <w:abstractNum w:abstractNumId="720141">
    <w:lvl>
      <w:start w:val="1"/>
      <w:numFmt w:val="decimal"/>
      <w:suff w:val="tab"/>
      <w:lvlText w:val="%1."/>
      <w:rPr>
        <w:color w:val="3370ff"/>
      </w:rPr>
    </w:lvl>
  </w:abstractNum>
  <w:abstractNum w:abstractNumId="720142">
    <w:lvl>
      <w:start w:val="2"/>
      <w:numFmt w:val="decimal"/>
      <w:suff w:val="tab"/>
      <w:lvlText w:val="%1."/>
      <w:rPr>
        <w:color w:val="3370ff"/>
      </w:rPr>
    </w:lvl>
  </w:abstractNum>
  <w:abstractNum w:abstractNumId="720143">
    <w:lvl>
      <w:start w:val="3"/>
      <w:numFmt w:val="decimal"/>
      <w:suff w:val="tab"/>
      <w:lvlText w:val="%1."/>
      <w:rPr>
        <w:color w:val="3370ff"/>
      </w:rPr>
    </w:lvl>
  </w:abstractNum>
  <w:abstractNum w:abstractNumId="720144">
    <w:lvl>
      <w:start w:val="4"/>
      <w:numFmt w:val="decimal"/>
      <w:suff w:val="tab"/>
      <w:lvlText w:val="%1."/>
      <w:rPr>
        <w:color w:val="3370ff"/>
      </w:rPr>
    </w:lvl>
  </w:abstractNum>
  <w:abstractNum w:abstractNumId="720145">
    <w:lvl>
      <w:start w:val="2"/>
      <w:numFmt w:val="decimal"/>
      <w:suff w:val="tab"/>
      <w:lvlText w:val="%1."/>
      <w:rPr>
        <w:color w:val="3370ff"/>
      </w:rPr>
    </w:lvl>
  </w:abstractNum>
  <w:abstractNum w:abstractNumId="720146">
    <w:lvl>
      <w:start w:val="1"/>
      <w:numFmt w:val="decimal"/>
      <w:suff w:val="tab"/>
      <w:lvlText w:val="%1."/>
      <w:rPr>
        <w:color w:val="3370ff"/>
      </w:rPr>
    </w:lvl>
  </w:abstractNum>
  <w:abstractNum w:abstractNumId="720147">
    <w:lvl>
      <w:start w:val="2"/>
      <w:numFmt w:val="decimal"/>
      <w:suff w:val="tab"/>
      <w:lvlText w:val="%1."/>
      <w:rPr>
        <w:color w:val="3370ff"/>
      </w:rPr>
    </w:lvl>
  </w:abstractNum>
  <w:abstractNum w:abstractNumId="720148">
    <w:lvl>
      <w:start w:val="3"/>
      <w:numFmt w:val="decimal"/>
      <w:suff w:val="tab"/>
      <w:lvlText w:val="%1."/>
      <w:rPr>
        <w:color w:val="3370ff"/>
      </w:rPr>
    </w:lvl>
  </w:abstractNum>
  <w:abstractNum w:abstractNumId="720149">
    <w:lvl>
      <w:start w:val="1"/>
      <w:numFmt w:val="decimal"/>
      <w:suff w:val="tab"/>
      <w:lvlText w:val="%1."/>
      <w:rPr>
        <w:color w:val="3370ff"/>
      </w:rPr>
    </w:lvl>
  </w:abstractNum>
  <w:abstractNum w:abstractNumId="720150">
    <w:lvl>
      <w:start w:val="2"/>
      <w:numFmt w:val="decimal"/>
      <w:suff w:val="tab"/>
      <w:lvlText w:val="%1."/>
      <w:rPr>
        <w:color w:val="3370ff"/>
      </w:rPr>
    </w:lvl>
  </w:abstractNum>
  <w:abstractNum w:abstractNumId="720151">
    <w:lvl>
      <w:start w:val="1"/>
      <w:numFmt w:val="decimal"/>
      <w:suff w:val="tab"/>
      <w:lvlText w:val="%1."/>
      <w:rPr>
        <w:color w:val="3370ff"/>
      </w:rPr>
    </w:lvl>
  </w:abstractNum>
  <w:abstractNum w:abstractNumId="720152">
    <w:lvl>
      <w:start w:val="2"/>
      <w:numFmt w:val="decimal"/>
      <w:suff w:val="tab"/>
      <w:lvlText w:val="%1."/>
      <w:rPr>
        <w:color w:val="3370ff"/>
      </w:rPr>
    </w:lvl>
  </w:abstractNum>
  <w:abstractNum w:abstractNumId="720153">
    <w:lvl>
      <w:start w:val="1"/>
      <w:numFmt w:val="lowerLetter"/>
      <w:suff w:val="tab"/>
      <w:lvlText w:val="%1."/>
      <w:rPr>
        <w:color w:val="3370ff"/>
      </w:rPr>
    </w:lvl>
  </w:abstractNum>
  <w:abstractNum w:abstractNumId="720154">
    <w:lvl>
      <w:start w:val="2"/>
      <w:numFmt w:val="lowerLetter"/>
      <w:suff w:val="tab"/>
      <w:lvlText w:val="%1."/>
      <w:rPr>
        <w:color w:val="3370ff"/>
      </w:rPr>
    </w:lvl>
  </w:abstractNum>
  <w:abstractNum w:abstractNumId="720155">
    <w:lvl>
      <w:start w:val="3"/>
      <w:numFmt w:val="decimal"/>
      <w:suff w:val="tab"/>
      <w:lvlText w:val="%1."/>
      <w:rPr>
        <w:color w:val="3370ff"/>
      </w:rPr>
    </w:lvl>
  </w:abstractNum>
  <w:abstractNum w:abstractNumId="720156">
    <w:lvl>
      <w:start w:val="4"/>
      <w:numFmt w:val="decimal"/>
      <w:suff w:val="tab"/>
      <w:lvlText w:val="%1."/>
      <w:rPr>
        <w:color w:val="3370ff"/>
      </w:rPr>
    </w:lvl>
  </w:abstractNum>
  <w:abstractNum w:abstractNumId="720157">
    <w:lvl>
      <w:numFmt w:val="bullet"/>
      <w:suff w:val="tab"/>
      <w:lvlText w:val="•"/>
      <w:rPr>
        <w:color w:val="3370ff"/>
      </w:rPr>
    </w:lvl>
  </w:abstractNum>
  <w:abstractNum w:abstractNumId="720158">
    <w:lvl>
      <w:numFmt w:val="bullet"/>
      <w:suff w:val="tab"/>
      <w:lvlText w:val="￮"/>
      <w:rPr>
        <w:color w:val="3370ff"/>
      </w:rPr>
    </w:lvl>
  </w:abstractNum>
  <w:abstractNum w:abstractNumId="720159">
    <w:lvl>
      <w:numFmt w:val="bullet"/>
      <w:suff w:val="tab"/>
      <w:lvlText w:val="￮"/>
      <w:rPr>
        <w:color w:val="3370ff"/>
      </w:rPr>
    </w:lvl>
  </w:abstractNum>
  <w:abstractNum w:abstractNumId="720160">
    <w:lvl>
      <w:numFmt w:val="bullet"/>
      <w:suff w:val="tab"/>
      <w:lvlText w:val="￮"/>
      <w:rPr>
        <w:color w:val="3370ff"/>
      </w:rPr>
    </w:lvl>
  </w:abstractNum>
  <w:abstractNum w:abstractNumId="720161">
    <w:lvl>
      <w:numFmt w:val="bullet"/>
      <w:suff w:val="tab"/>
      <w:lvlText w:val="￮"/>
      <w:rPr>
        <w:color w:val="3370ff"/>
      </w:rPr>
    </w:lvl>
  </w:abstractNum>
  <w:abstractNum w:abstractNumId="720162">
    <w:lvl>
      <w:numFmt w:val="bullet"/>
      <w:suff w:val="tab"/>
      <w:lvlText w:val="•"/>
      <w:rPr>
        <w:color w:val="3370ff"/>
      </w:rPr>
    </w:lvl>
  </w:abstractNum>
  <w:abstractNum w:abstractNumId="720163">
    <w:lvl>
      <w:numFmt w:val="bullet"/>
      <w:suff w:val="tab"/>
      <w:lvlText w:val="•"/>
      <w:rPr>
        <w:color w:val="3370ff"/>
      </w:rPr>
    </w:lvl>
  </w:abstractNum>
  <w:abstractNum w:abstractNumId="720164">
    <w:lvl>
      <w:start w:val="1"/>
      <w:numFmt w:val="decimal"/>
      <w:suff w:val="tab"/>
      <w:lvlText w:val="%1."/>
      <w:rPr>
        <w:color w:val="3370ff"/>
      </w:rPr>
    </w:lvl>
  </w:abstractNum>
  <w:abstractNum w:abstractNumId="720165">
    <w:lvl>
      <w:start w:val="2"/>
      <w:numFmt w:val="decimal"/>
      <w:suff w:val="tab"/>
      <w:lvlText w:val="%1."/>
      <w:rPr>
        <w:color w:val="3370ff"/>
      </w:rPr>
    </w:lvl>
  </w:abstractNum>
  <w:abstractNum w:abstractNumId="720166">
    <w:lvl>
      <w:numFmt w:val="bullet"/>
      <w:suff w:val="tab"/>
      <w:lvlText w:val="•"/>
      <w:rPr>
        <w:color w:val="3370ff"/>
      </w:rPr>
    </w:lvl>
  </w:abstractNum>
  <w:abstractNum w:abstractNumId="720167">
    <w:lvl>
      <w:numFmt w:val="bullet"/>
      <w:suff w:val="tab"/>
      <w:lvlText w:val="￮"/>
      <w:rPr>
        <w:color w:val="3370ff"/>
      </w:rPr>
    </w:lvl>
  </w:abstractNum>
  <w:abstractNum w:abstractNumId="720168">
    <w:lvl>
      <w:numFmt w:val="bullet"/>
      <w:suff w:val="tab"/>
      <w:lvlText w:val="￮"/>
      <w:rPr>
        <w:color w:val="3370ff"/>
      </w:rPr>
    </w:lvl>
  </w:abstractNum>
  <w:abstractNum w:abstractNumId="720169">
    <w:lvl>
      <w:numFmt w:val="bullet"/>
      <w:suff w:val="tab"/>
      <w:lvlText w:val="￮"/>
      <w:rPr>
        <w:color w:val="3370ff"/>
      </w:rPr>
    </w:lvl>
  </w:abstractNum>
  <w:abstractNum w:abstractNumId="720170">
    <w:lvl>
      <w:numFmt w:val="bullet"/>
      <w:suff w:val="tab"/>
      <w:lvlText w:val="•"/>
      <w:rPr>
        <w:color w:val="3370ff"/>
      </w:rPr>
    </w:lvl>
  </w:abstractNum>
  <w:abstractNum w:abstractNumId="720171">
    <w:lvl>
      <w:start w:val="1"/>
      <w:numFmt w:val="decimal"/>
      <w:suff w:val="tab"/>
      <w:lvlText w:val="%1."/>
      <w:rPr>
        <w:color w:val="3370ff"/>
      </w:rPr>
    </w:lvl>
  </w:abstractNum>
  <w:abstractNum w:abstractNumId="720172">
    <w:lvl>
      <w:start w:val="2"/>
      <w:numFmt w:val="decimal"/>
      <w:suff w:val="tab"/>
      <w:lvlText w:val="%1."/>
      <w:rPr>
        <w:color w:val="3370ff"/>
      </w:rPr>
    </w:lvl>
  </w:abstractNum>
  <w:abstractNum w:abstractNumId="720173">
    <w:lvl>
      <w:start w:val="3"/>
      <w:numFmt w:val="decimal"/>
      <w:suff w:val="tab"/>
      <w:lvlText w:val="%1."/>
      <w:rPr>
        <w:color w:val="3370ff"/>
      </w:rPr>
    </w:lvl>
  </w:abstractNum>
  <w:abstractNum w:abstractNumId="720174">
    <w:lvl>
      <w:numFmt w:val="bullet"/>
      <w:suff w:val="tab"/>
      <w:lvlText w:val="•"/>
      <w:rPr>
        <w:color w:val="3370ff"/>
      </w:rPr>
    </w:lvl>
  </w:abstractNum>
  <w:abstractNum w:abstractNumId="720175">
    <w:lvl>
      <w:numFmt w:val="bullet"/>
      <w:suff w:val="tab"/>
      <w:lvlText w:val="•"/>
      <w:rPr>
        <w:color w:val="3370ff"/>
      </w:rPr>
    </w:lvl>
  </w:abstractNum>
  <w:abstractNum w:abstractNumId="720176">
    <w:lvl>
      <w:numFmt w:val="bullet"/>
      <w:suff w:val="tab"/>
      <w:lvlText w:val="•"/>
      <w:rPr>
        <w:color w:val="3370ff"/>
      </w:rPr>
    </w:lvl>
  </w:abstractNum>
  <w:abstractNum w:abstractNumId="720177">
    <w:lvl>
      <w:start w:val="1"/>
      <w:numFmt w:val="decimal"/>
      <w:suff w:val="tab"/>
      <w:lvlText w:val="%1."/>
      <w:rPr>
        <w:color w:val="3370ff"/>
      </w:rPr>
    </w:lvl>
  </w:abstractNum>
  <w:abstractNum w:abstractNumId="720178">
    <w:lvl>
      <w:start w:val="2"/>
      <w:numFmt w:val="decimal"/>
      <w:suff w:val="tab"/>
      <w:lvlText w:val="%1."/>
      <w:rPr>
        <w:color w:val="3370ff"/>
      </w:rPr>
    </w:lvl>
  </w:abstractNum>
  <w:abstractNum w:abstractNumId="720179">
    <w:lvl>
      <w:start w:val="3"/>
      <w:numFmt w:val="decimal"/>
      <w:suff w:val="tab"/>
      <w:lvlText w:val="%1."/>
      <w:rPr>
        <w:color w:val="3370ff"/>
      </w:rPr>
    </w:lvl>
  </w:abstractNum>
  <w:abstractNum w:abstractNumId="720180">
    <w:lvl>
      <w:start w:val="4"/>
      <w:numFmt w:val="decimal"/>
      <w:suff w:val="tab"/>
      <w:lvlText w:val="%1."/>
      <w:rPr>
        <w:color w:val="3370ff"/>
      </w:rPr>
    </w:lvl>
  </w:abstractNum>
  <w:abstractNum w:abstractNumId="720181">
    <w:lvl>
      <w:start w:val="5"/>
      <w:numFmt w:val="decimal"/>
      <w:suff w:val="tab"/>
      <w:lvlText w:val="%1."/>
      <w:rPr>
        <w:color w:val="3370ff"/>
      </w:rPr>
    </w:lvl>
  </w:abstractNum>
  <w:abstractNum w:abstractNumId="720182">
    <w:lvl>
      <w:numFmt w:val="bullet"/>
      <w:suff w:val="tab"/>
      <w:lvlText w:val="•"/>
      <w:rPr>
        <w:color w:val="3370ff"/>
      </w:rPr>
    </w:lvl>
  </w:abstractNum>
  <w:abstractNum w:abstractNumId="720183">
    <w:lvl>
      <w:numFmt w:val="bullet"/>
      <w:suff w:val="tab"/>
      <w:lvlText w:val="￮"/>
      <w:rPr>
        <w:color w:val="3370ff"/>
      </w:rPr>
    </w:lvl>
  </w:abstractNum>
  <w:abstractNum w:abstractNumId="720184">
    <w:lvl>
      <w:numFmt w:val="bullet"/>
      <w:suff w:val="tab"/>
      <w:lvlText w:val="•"/>
      <w:rPr>
        <w:color w:val="3370ff"/>
      </w:rPr>
    </w:lvl>
  </w:abstractNum>
  <w:abstractNum w:abstractNumId="720185">
    <w:lvl>
      <w:numFmt w:val="bullet"/>
      <w:suff w:val="tab"/>
      <w:lvlText w:val="￮"/>
      <w:rPr>
        <w:color w:val="3370ff"/>
      </w:rPr>
    </w:lvl>
  </w:abstractNum>
  <w:abstractNum w:abstractNumId="720186">
    <w:lvl>
      <w:numFmt w:val="bullet"/>
      <w:suff w:val="tab"/>
      <w:lvlText w:val="•"/>
      <w:rPr>
        <w:color w:val="3370ff"/>
      </w:rPr>
    </w:lvl>
  </w:abstractNum>
  <w:abstractNum w:abstractNumId="720187">
    <w:lvl>
      <w:numFmt w:val="bullet"/>
      <w:suff w:val="tab"/>
      <w:lvlText w:val="￮"/>
      <w:rPr>
        <w:color w:val="3370ff"/>
      </w:rPr>
    </w:lvl>
  </w:abstractNum>
  <w:abstractNum w:abstractNumId="720188">
    <w:lvl>
      <w:numFmt w:val="bullet"/>
      <w:suff w:val="tab"/>
      <w:lvlText w:val="￮"/>
      <w:rPr>
        <w:color w:val="3370ff"/>
      </w:rPr>
    </w:lvl>
  </w:abstractNum>
  <w:abstractNum w:abstractNumId="720189">
    <w:lvl>
      <w:numFmt w:val="bullet"/>
      <w:suff w:val="tab"/>
      <w:lvlText w:val="•"/>
      <w:rPr>
        <w:color w:val="3370ff"/>
      </w:rPr>
    </w:lvl>
  </w:abstractNum>
  <w:abstractNum w:abstractNumId="720190">
    <w:lvl>
      <w:numFmt w:val="bullet"/>
      <w:suff w:val="tab"/>
      <w:lvlText w:val="•"/>
      <w:rPr>
        <w:color w:val="3370ff"/>
      </w:rPr>
    </w:lvl>
  </w:abstractNum>
  <w:abstractNum w:abstractNumId="720191">
    <w:lvl>
      <w:numFmt w:val="bullet"/>
      <w:suff w:val="tab"/>
      <w:lvlText w:val="•"/>
      <w:rPr>
        <w:color w:val="3370ff"/>
      </w:rPr>
    </w:lvl>
  </w:abstractNum>
  <w:abstractNum w:abstractNumId="720192">
    <w:lvl>
      <w:numFmt w:val="bullet"/>
      <w:suff w:val="tab"/>
      <w:lvlText w:val="•"/>
      <w:rPr>
        <w:color w:val="3370ff"/>
      </w:rPr>
    </w:lvl>
  </w:abstractNum>
  <w:abstractNum w:abstractNumId="720193">
    <w:lvl>
      <w:numFmt w:val="bullet"/>
      <w:suff w:val="tab"/>
      <w:lvlText w:val="•"/>
      <w:rPr>
        <w:color w:val="3370ff"/>
      </w:rPr>
    </w:lvl>
  </w:abstractNum>
  <w:abstractNum w:abstractNumId="720194">
    <w:lvl>
      <w:numFmt w:val="bullet"/>
      <w:suff w:val="tab"/>
      <w:lvlText w:val="•"/>
      <w:rPr>
        <w:color w:val="3370ff"/>
      </w:rPr>
    </w:lvl>
  </w:abstractNum>
  <w:abstractNum w:abstractNumId="720195">
    <w:lvl>
      <w:numFmt w:val="bullet"/>
      <w:suff w:val="tab"/>
      <w:lvlText w:val="•"/>
      <w:rPr>
        <w:color w:val="3370ff"/>
      </w:rPr>
    </w:lvl>
  </w:abstractNum>
  <w:abstractNum w:abstractNumId="720196">
    <w:lvl>
      <w:numFmt w:val="bullet"/>
      <w:suff w:val="tab"/>
      <w:lvlText w:val="•"/>
      <w:rPr>
        <w:color w:val="3370ff"/>
      </w:rPr>
    </w:lvl>
  </w:abstractNum>
  <w:abstractNum w:abstractNumId="720197">
    <w:lvl>
      <w:numFmt w:val="bullet"/>
      <w:suff w:val="tab"/>
      <w:lvlText w:val="•"/>
      <w:rPr>
        <w:color w:val="3370ff"/>
      </w:rPr>
    </w:lvl>
  </w:abstractNum>
  <w:abstractNum w:abstractNumId="720198">
    <w:lvl>
      <w:numFmt w:val="bullet"/>
      <w:suff w:val="tab"/>
      <w:lvlText w:val="•"/>
      <w:rPr>
        <w:color w:val="3370ff"/>
      </w:rPr>
    </w:lvl>
  </w:abstractNum>
  <w:abstractNum w:abstractNumId="720199">
    <w:lvl>
      <w:numFmt w:val="bullet"/>
      <w:suff w:val="tab"/>
      <w:lvlText w:val="•"/>
      <w:rPr>
        <w:color w:val="3370ff"/>
      </w:rPr>
    </w:lvl>
  </w:abstractNum>
  <w:abstractNum w:abstractNumId="720200">
    <w:lvl>
      <w:numFmt w:val="bullet"/>
      <w:suff w:val="tab"/>
      <w:lvlText w:val="•"/>
      <w:rPr>
        <w:color w:val="3370ff"/>
      </w:rPr>
    </w:lvl>
  </w:abstractNum>
  <w:abstractNum w:abstractNumId="720201">
    <w:lvl>
      <w:numFmt w:val="bullet"/>
      <w:suff w:val="tab"/>
      <w:lvlText w:val="•"/>
      <w:rPr>
        <w:color w:val="3370ff"/>
      </w:rPr>
    </w:lvl>
  </w:abstractNum>
  <w:abstractNum w:abstractNumId="720202">
    <w:lvl>
      <w:numFmt w:val="bullet"/>
      <w:suff w:val="tab"/>
      <w:lvlText w:val="•"/>
      <w:rPr>
        <w:color w:val="3370ff"/>
      </w:rPr>
    </w:lvl>
  </w:abstractNum>
  <w:abstractNum w:abstractNumId="720203">
    <w:lvl>
      <w:numFmt w:val="bullet"/>
      <w:suff w:val="tab"/>
      <w:lvlText w:val="•"/>
      <w:rPr>
        <w:color w:val="3370ff"/>
      </w:rPr>
    </w:lvl>
  </w:abstractNum>
  <w:abstractNum w:abstractNumId="720204">
    <w:lvl>
      <w:numFmt w:val="bullet"/>
      <w:suff w:val="tab"/>
      <w:lvlText w:val="•"/>
      <w:rPr>
        <w:color w:val="3370ff"/>
      </w:rPr>
    </w:lvl>
  </w:abstractNum>
  <w:abstractNum w:abstractNumId="720205">
    <w:lvl>
      <w:numFmt w:val="bullet"/>
      <w:suff w:val="tab"/>
      <w:lvlText w:val="•"/>
      <w:rPr>
        <w:color w:val="3370ff"/>
      </w:rPr>
    </w:lvl>
  </w:abstractNum>
  <w:abstractNum w:abstractNumId="720206">
    <w:lvl>
      <w:start w:val="1"/>
      <w:numFmt w:val="decimal"/>
      <w:suff w:val="tab"/>
      <w:lvlText w:val="%1."/>
      <w:rPr>
        <w:color w:val="3370ff"/>
      </w:rPr>
    </w:lvl>
  </w:abstractNum>
  <w:abstractNum w:abstractNumId="720207">
    <w:lvl>
      <w:start w:val="2"/>
      <w:numFmt w:val="decimal"/>
      <w:suff w:val="tab"/>
      <w:lvlText w:val="%1."/>
      <w:rPr>
        <w:color w:val="3370ff"/>
      </w:rPr>
    </w:lvl>
  </w:abstractNum>
  <w:abstractNum w:abstractNumId="720208">
    <w:lvl>
      <w:start w:val="1"/>
      <w:numFmt w:val="decimal"/>
      <w:suff w:val="tab"/>
      <w:lvlText w:val="%1."/>
      <w:rPr>
        <w:color w:val="3370ff"/>
      </w:rPr>
    </w:lvl>
  </w:abstractNum>
  <w:abstractNum w:abstractNumId="720209">
    <w:lvl>
      <w:start w:val="2"/>
      <w:numFmt w:val="decimal"/>
      <w:suff w:val="tab"/>
      <w:lvlText w:val="%1."/>
      <w:rPr>
        <w:color w:val="3370ff"/>
      </w:rPr>
    </w:lvl>
  </w:abstractNum>
  <w:abstractNum w:abstractNumId="720210">
    <w:lvl>
      <w:start w:val="1"/>
      <w:numFmt w:val="decimal"/>
      <w:suff w:val="tab"/>
      <w:lvlText w:val="%1."/>
      <w:rPr>
        <w:color w:val="3370ff"/>
      </w:rPr>
    </w:lvl>
  </w:abstractNum>
  <w:abstractNum w:abstractNumId="720211">
    <w:lvl>
      <w:start w:val="2"/>
      <w:numFmt w:val="decimal"/>
      <w:suff w:val="tab"/>
      <w:lvlText w:val="%1."/>
      <w:rPr>
        <w:color w:val="3370ff"/>
      </w:rPr>
    </w:lvl>
  </w:abstractNum>
  <w:abstractNum w:abstractNumId="720212">
    <w:lvl>
      <w:start w:val="3"/>
      <w:numFmt w:val="decimal"/>
      <w:suff w:val="tab"/>
      <w:lvlText w:val="%1."/>
      <w:rPr>
        <w:color w:val="3370ff"/>
      </w:rPr>
    </w:lvl>
  </w:abstractNum>
  <w:abstractNum w:abstractNumId="720213">
    <w:lvl>
      <w:start w:val="1"/>
      <w:numFmt w:val="decimal"/>
      <w:suff w:val="tab"/>
      <w:lvlText w:val="%1."/>
      <w:rPr>
        <w:color w:val="3370ff"/>
      </w:rPr>
    </w:lvl>
  </w:abstractNum>
  <w:abstractNum w:abstractNumId="720214">
    <w:lvl>
      <w:start w:val="2"/>
      <w:numFmt w:val="decimal"/>
      <w:suff w:val="tab"/>
      <w:lvlText w:val="%1."/>
      <w:rPr>
        <w:color w:val="3370ff"/>
      </w:rPr>
    </w:lvl>
  </w:abstractNum>
  <w:abstractNum w:abstractNumId="720215">
    <w:lvl>
      <w:start w:val="3"/>
      <w:numFmt w:val="decimal"/>
      <w:suff w:val="tab"/>
      <w:lvlText w:val="%1."/>
      <w:rPr>
        <w:color w:val="3370ff"/>
      </w:rPr>
    </w:lvl>
  </w:abstractNum>
  <w:abstractNum w:abstractNumId="720216">
    <w:lvl>
      <w:start w:val="1"/>
      <w:numFmt w:val="decimal"/>
      <w:suff w:val="tab"/>
      <w:lvlText w:val="%1."/>
      <w:rPr>
        <w:color w:val="3370ff"/>
      </w:rPr>
    </w:lvl>
  </w:abstractNum>
  <w:abstractNum w:abstractNumId="720217">
    <w:lvl>
      <w:start w:val="2"/>
      <w:numFmt w:val="decimal"/>
      <w:suff w:val="tab"/>
      <w:lvlText w:val="%1."/>
      <w:rPr>
        <w:color w:val="3370ff"/>
      </w:rPr>
    </w:lvl>
  </w:abstractNum>
  <w:abstractNum w:abstractNumId="720218">
    <w:lvl>
      <w:start w:val="3"/>
      <w:numFmt w:val="decimal"/>
      <w:suff w:val="tab"/>
      <w:lvlText w:val="%1."/>
      <w:rPr>
        <w:color w:val="3370ff"/>
      </w:rPr>
    </w:lvl>
  </w:abstractNum>
  <w:abstractNum w:abstractNumId="720219">
    <w:lvl>
      <w:start w:val="4"/>
      <w:numFmt w:val="decimal"/>
      <w:suff w:val="tab"/>
      <w:lvlText w:val="%1."/>
      <w:rPr>
        <w:color w:val="3370ff"/>
      </w:rPr>
    </w:lvl>
  </w:abstractNum>
  <w:abstractNum w:abstractNumId="720220">
    <w:lvl>
      <w:start w:val="1"/>
      <w:numFmt w:val="decimal"/>
      <w:suff w:val="tab"/>
      <w:lvlText w:val="%1."/>
      <w:rPr>
        <w:color w:val="3370ff"/>
      </w:rPr>
    </w:lvl>
  </w:abstractNum>
  <w:abstractNum w:abstractNumId="720221">
    <w:lvl>
      <w:start w:val="2"/>
      <w:numFmt w:val="decimal"/>
      <w:suff w:val="tab"/>
      <w:lvlText w:val="%1."/>
      <w:rPr>
        <w:color w:val="3370ff"/>
      </w:rPr>
    </w:lvl>
  </w:abstractNum>
  <w:abstractNum w:abstractNumId="720222">
    <w:lvl>
      <w:start w:val="1"/>
      <w:numFmt w:val="decimal"/>
      <w:suff w:val="tab"/>
      <w:lvlText w:val="%1."/>
      <w:rPr>
        <w:color w:val="3370ff"/>
      </w:rPr>
    </w:lvl>
  </w:abstractNum>
  <w:abstractNum w:abstractNumId="720223">
    <w:lvl>
      <w:start w:val="2"/>
      <w:numFmt w:val="decimal"/>
      <w:suff w:val="tab"/>
      <w:lvlText w:val="%1."/>
      <w:rPr>
        <w:color w:val="3370ff"/>
      </w:rPr>
    </w:lvl>
  </w:abstractNum>
  <w:abstractNum w:abstractNumId="720224">
    <w:lvl>
      <w:start w:val="3"/>
      <w:numFmt w:val="decimal"/>
      <w:suff w:val="tab"/>
      <w:lvlText w:val="%1."/>
      <w:rPr>
        <w:color w:val="3370ff"/>
      </w:rPr>
    </w:lvl>
  </w:abstractNum>
  <w:abstractNum w:abstractNumId="720225">
    <w:lvl>
      <w:start w:val="4"/>
      <w:numFmt w:val="decimal"/>
      <w:suff w:val="tab"/>
      <w:lvlText w:val="%1."/>
      <w:rPr>
        <w:color w:val="3370ff"/>
      </w:rPr>
    </w:lvl>
  </w:abstractNum>
  <w:abstractNum w:abstractNumId="720226">
    <w:lvl>
      <w:start w:val="5"/>
      <w:numFmt w:val="decimal"/>
      <w:suff w:val="tab"/>
      <w:lvlText w:val="%1."/>
      <w:rPr>
        <w:color w:val="3370ff"/>
      </w:rPr>
    </w:lvl>
  </w:abstractNum>
  <w:abstractNum w:abstractNumId="720227">
    <w:lvl>
      <w:start w:val="6"/>
      <w:numFmt w:val="decimal"/>
      <w:suff w:val="tab"/>
      <w:lvlText w:val="%1."/>
      <w:rPr>
        <w:color w:val="3370ff"/>
      </w:rPr>
    </w:lvl>
  </w:abstractNum>
  <w:abstractNum w:abstractNumId="720228">
    <w:lvl>
      <w:start w:val="7"/>
      <w:numFmt w:val="decimal"/>
      <w:suff w:val="tab"/>
      <w:lvlText w:val="%1."/>
      <w:rPr>
        <w:color w:val="3370ff"/>
      </w:rPr>
    </w:lvl>
  </w:abstractNum>
  <w:abstractNum w:abstractNumId="720229">
    <w:lvl>
      <w:start w:val="8"/>
      <w:numFmt w:val="decimal"/>
      <w:suff w:val="tab"/>
      <w:lvlText w:val="%1."/>
      <w:rPr>
        <w:color w:val="3370ff"/>
      </w:rPr>
    </w:lvl>
  </w:abstractNum>
  <w:abstractNum w:abstractNumId="720230">
    <w:lvl>
      <w:start w:val="9"/>
      <w:numFmt w:val="decimal"/>
      <w:suff w:val="tab"/>
      <w:lvlText w:val="%1."/>
      <w:rPr>
        <w:color w:val="3370ff"/>
      </w:rPr>
    </w:lvl>
  </w:abstractNum>
  <w:abstractNum w:abstractNumId="720231">
    <w:lvl>
      <w:start w:val="10"/>
      <w:numFmt w:val="decimal"/>
      <w:suff w:val="tab"/>
      <w:lvlText w:val="%1."/>
      <w:rPr>
        <w:color w:val="3370ff"/>
      </w:rPr>
    </w:lvl>
  </w:abstractNum>
  <w:abstractNum w:abstractNumId="720232">
    <w:lvl>
      <w:numFmt w:val="bullet"/>
      <w:suff w:val="tab"/>
      <w:lvlText w:val="•"/>
      <w:rPr>
        <w:color w:val="3370ff"/>
      </w:rPr>
    </w:lvl>
  </w:abstractNum>
  <w:abstractNum w:abstractNumId="720233">
    <w:lvl>
      <w:numFmt w:val="bullet"/>
      <w:suff w:val="tab"/>
      <w:lvlText w:val="•"/>
      <w:rPr>
        <w:color w:val="3370ff"/>
      </w:rPr>
    </w:lvl>
  </w:abstractNum>
  <w:abstractNum w:abstractNumId="720234">
    <w:lvl>
      <w:numFmt w:val="bullet"/>
      <w:suff w:val="tab"/>
      <w:lvlText w:val="•"/>
      <w:rPr>
        <w:color w:val="3370ff"/>
      </w:rPr>
    </w:lvl>
  </w:abstractNum>
  <w:abstractNum w:abstractNumId="720235">
    <w:lvl>
      <w:start w:val="1"/>
      <w:numFmt w:val="decimal"/>
      <w:suff w:val="tab"/>
      <w:lvlText w:val="%1."/>
      <w:rPr>
        <w:color w:val="3370ff"/>
      </w:rPr>
    </w:lvl>
  </w:abstractNum>
  <w:abstractNum w:abstractNumId="720236">
    <w:lvl>
      <w:start w:val="2"/>
      <w:numFmt w:val="decimal"/>
      <w:suff w:val="tab"/>
      <w:lvlText w:val="%1."/>
      <w:rPr>
        <w:color w:val="3370ff"/>
      </w:rPr>
    </w:lvl>
  </w:abstractNum>
  <w:abstractNum w:abstractNumId="720237">
    <w:lvl>
      <w:numFmt w:val="bullet"/>
      <w:suff w:val="tab"/>
      <w:lvlText w:val="•"/>
      <w:rPr>
        <w:color w:val="3370ff"/>
      </w:rPr>
    </w:lvl>
  </w:abstractNum>
  <w:abstractNum w:abstractNumId="720238">
    <w:lvl>
      <w:numFmt w:val="bullet"/>
      <w:suff w:val="tab"/>
      <w:lvlText w:val="•"/>
      <w:rPr>
        <w:color w:val="3370ff"/>
      </w:rPr>
    </w:lvl>
  </w:abstractNum>
  <w:abstractNum w:abstractNumId="720239">
    <w:lvl>
      <w:numFmt w:val="bullet"/>
      <w:suff w:val="tab"/>
      <w:lvlText w:val="•"/>
      <w:rPr>
        <w:color w:val="3370ff"/>
      </w:rPr>
    </w:lvl>
  </w:abstractNum>
  <w:abstractNum w:abstractNumId="720240">
    <w:lvl>
      <w:numFmt w:val="bullet"/>
      <w:suff w:val="tab"/>
      <w:lvlText w:val="•"/>
      <w:rPr>
        <w:color w:val="3370ff"/>
      </w:rPr>
    </w:lvl>
  </w:abstractNum>
  <w:abstractNum w:abstractNumId="720241">
    <w:lvl>
      <w:numFmt w:val="bullet"/>
      <w:suff w:val="tab"/>
      <w:lvlText w:val="•"/>
      <w:rPr>
        <w:color w:val="3370ff"/>
      </w:rPr>
    </w:lvl>
  </w:abstractNum>
  <w:abstractNum w:abstractNumId="720242">
    <w:lvl>
      <w:numFmt w:val="bullet"/>
      <w:suff w:val="tab"/>
      <w:lvlText w:val="•"/>
      <w:rPr>
        <w:color w:val="3370ff"/>
      </w:rPr>
    </w:lvl>
  </w:abstractNum>
  <w:abstractNum w:abstractNumId="720243">
    <w:lvl>
      <w:numFmt w:val="bullet"/>
      <w:suff w:val="tab"/>
      <w:lvlText w:val="•"/>
      <w:rPr>
        <w:color w:val="3370ff"/>
      </w:rPr>
    </w:lvl>
  </w:abstractNum>
  <w:abstractNum w:abstractNumId="720244">
    <w:lvl>
      <w:numFmt w:val="bullet"/>
      <w:suff w:val="tab"/>
      <w:lvlText w:val="•"/>
      <w:rPr>
        <w:color w:val="3370ff"/>
      </w:rPr>
    </w:lvl>
  </w:abstractNum>
  <w:abstractNum w:abstractNumId="720245">
    <w:lvl>
      <w:numFmt w:val="bullet"/>
      <w:suff w:val="tab"/>
      <w:lvlText w:val="•"/>
      <w:rPr>
        <w:color w:val="3370ff"/>
      </w:rPr>
    </w:lvl>
  </w:abstractNum>
  <w:abstractNum w:abstractNumId="720246">
    <w:lvl>
      <w:numFmt w:val="bullet"/>
      <w:suff w:val="tab"/>
      <w:lvlText w:val="•"/>
      <w:rPr>
        <w:color w:val="3370ff"/>
      </w:rPr>
    </w:lvl>
  </w:abstractNum>
  <w:abstractNum w:abstractNumId="720247">
    <w:lvl>
      <w:start w:val="1"/>
      <w:numFmt w:val="decimal"/>
      <w:suff w:val="tab"/>
      <w:lvlText w:val="%1."/>
      <w:rPr>
        <w:color w:val="3370ff"/>
      </w:rPr>
    </w:lvl>
  </w:abstractNum>
  <w:abstractNum w:abstractNumId="720248">
    <w:lvl>
      <w:start w:val="2"/>
      <w:numFmt w:val="decimal"/>
      <w:suff w:val="tab"/>
      <w:lvlText w:val="%1."/>
      <w:rPr>
        <w:color w:val="3370ff"/>
      </w:rPr>
    </w:lvl>
  </w:abstractNum>
  <w:abstractNum w:abstractNumId="720249">
    <w:lvl>
      <w:numFmt w:val="bullet"/>
      <w:suff w:val="tab"/>
      <w:lvlText w:val="•"/>
      <w:rPr>
        <w:color w:val="3370ff"/>
      </w:rPr>
    </w:lvl>
  </w:abstractNum>
  <w:abstractNum w:abstractNumId="720250">
    <w:lvl>
      <w:numFmt w:val="bullet"/>
      <w:suff w:val="tab"/>
      <w:lvlText w:val="•"/>
      <w:rPr>
        <w:color w:val="3370ff"/>
      </w:rPr>
    </w:lvl>
  </w:abstractNum>
  <w:abstractNum w:abstractNumId="720251">
    <w:lvl>
      <w:numFmt w:val="bullet"/>
      <w:suff w:val="tab"/>
      <w:lvlText w:val="•"/>
      <w:rPr>
        <w:color w:val="3370ff"/>
      </w:rPr>
    </w:lvl>
  </w:abstractNum>
  <w:abstractNum w:abstractNumId="720252">
    <w:lvl>
      <w:numFmt w:val="bullet"/>
      <w:suff w:val="tab"/>
      <w:lvlText w:val="•"/>
      <w:rPr>
        <w:color w:val="3370ff"/>
      </w:rPr>
    </w:lvl>
  </w:abstractNum>
  <w:abstractNum w:abstractNumId="720253">
    <w:lvl>
      <w:numFmt w:val="bullet"/>
      <w:suff w:val="tab"/>
      <w:lvlText w:val="•"/>
      <w:rPr>
        <w:color w:val="3370ff"/>
      </w:rPr>
    </w:lvl>
  </w:abstractNum>
  <w:abstractNum w:abstractNumId="720254">
    <w:lvl>
      <w:numFmt w:val="bullet"/>
      <w:suff w:val="tab"/>
      <w:lvlText w:val="•"/>
      <w:rPr>
        <w:color w:val="3370ff"/>
      </w:rPr>
    </w:lvl>
  </w:abstractNum>
  <w:abstractNum w:abstractNumId="720255">
    <w:lvl>
      <w:numFmt w:val="bullet"/>
      <w:suff w:val="tab"/>
      <w:lvlText w:val="•"/>
      <w:rPr>
        <w:color w:val="3370ff"/>
      </w:rPr>
    </w:lvl>
  </w:abstractNum>
  <w:abstractNum w:abstractNumId="720256">
    <w:lvl>
      <w:numFmt w:val="bullet"/>
      <w:suff w:val="tab"/>
      <w:lvlText w:val="•"/>
      <w:rPr>
        <w:color w:val="3370ff"/>
      </w:rPr>
    </w:lvl>
  </w:abstractNum>
  <w:abstractNum w:abstractNumId="720257">
    <w:lvl>
      <w:numFmt w:val="bullet"/>
      <w:suff w:val="tab"/>
      <w:lvlText w:val="•"/>
      <w:rPr>
        <w:color w:val="3370ff"/>
      </w:rPr>
    </w:lvl>
  </w:abstractNum>
  <w:abstractNum w:abstractNumId="720258">
    <w:lvl>
      <w:numFmt w:val="bullet"/>
      <w:suff w:val="tab"/>
      <w:lvlText w:val="•"/>
      <w:rPr>
        <w:color w:val="3370ff"/>
      </w:rPr>
    </w:lvl>
  </w:abstractNum>
  <w:abstractNum w:abstractNumId="720259">
    <w:lvl>
      <w:numFmt w:val="bullet"/>
      <w:suff w:val="tab"/>
      <w:lvlText w:val="•"/>
      <w:rPr>
        <w:color w:val="3370ff"/>
      </w:rPr>
    </w:lvl>
  </w:abstractNum>
  <w:abstractNum w:abstractNumId="720260">
    <w:lvl>
      <w:numFmt w:val="bullet"/>
      <w:suff w:val="tab"/>
      <w:lvlText w:val="•"/>
      <w:rPr>
        <w:color w:val="3370ff"/>
      </w:rPr>
    </w:lvl>
  </w:abstractNum>
  <w:abstractNum w:abstractNumId="720261">
    <w:lvl>
      <w:numFmt w:val="bullet"/>
      <w:suff w:val="tab"/>
      <w:lvlText w:val="•"/>
      <w:rPr>
        <w:color w:val="3370ff"/>
      </w:rPr>
    </w:lvl>
  </w:abstractNum>
  <w:abstractNum w:abstractNumId="720262">
    <w:lvl>
      <w:numFmt w:val="bullet"/>
      <w:suff w:val="tab"/>
      <w:lvlText w:val="•"/>
      <w:rPr>
        <w:color w:val="3370ff"/>
      </w:rPr>
    </w:lvl>
  </w:abstractNum>
  <w:abstractNum w:abstractNumId="720263">
    <w:lvl>
      <w:numFmt w:val="bullet"/>
      <w:suff w:val="tab"/>
      <w:lvlText w:val="•"/>
      <w:rPr>
        <w:color w:val="3370ff"/>
      </w:rPr>
    </w:lvl>
  </w:abstractNum>
  <w:abstractNum w:abstractNumId="720264">
    <w:lvl>
      <w:start w:val="1"/>
      <w:numFmt w:val="decimal"/>
      <w:suff w:val="tab"/>
      <w:lvlText w:val="%1."/>
      <w:rPr>
        <w:color w:val="3370ff"/>
      </w:rPr>
    </w:lvl>
  </w:abstractNum>
  <w:abstractNum w:abstractNumId="720265">
    <w:lvl>
      <w:start w:val="2"/>
      <w:numFmt w:val="decimal"/>
      <w:suff w:val="tab"/>
      <w:lvlText w:val="%1."/>
      <w:rPr>
        <w:color w:val="3370ff"/>
      </w:rPr>
    </w:lvl>
  </w:abstractNum>
  <w:abstractNum w:abstractNumId="720266">
    <w:lvl>
      <w:start w:val="3"/>
      <w:numFmt w:val="decimal"/>
      <w:suff w:val="tab"/>
      <w:lvlText w:val="%1."/>
      <w:rPr>
        <w:color w:val="3370ff"/>
      </w:rPr>
    </w:lvl>
  </w:abstractNum>
  <w:abstractNum w:abstractNumId="720267">
    <w:lvl>
      <w:start w:val="4"/>
      <w:numFmt w:val="decimal"/>
      <w:suff w:val="tab"/>
      <w:lvlText w:val="%1."/>
      <w:rPr>
        <w:color w:val="3370ff"/>
      </w:rPr>
    </w:lvl>
  </w:abstractNum>
  <w:abstractNum w:abstractNumId="720268">
    <w:lvl>
      <w:start w:val="5"/>
      <w:numFmt w:val="decimal"/>
      <w:suff w:val="tab"/>
      <w:lvlText w:val="%1."/>
      <w:rPr>
        <w:color w:val="3370ff"/>
      </w:rPr>
    </w:lvl>
  </w:abstractNum>
  <w:abstractNum w:abstractNumId="720269">
    <w:lvl>
      <w:start w:val="6"/>
      <w:numFmt w:val="decimal"/>
      <w:suff w:val="tab"/>
      <w:lvlText w:val="%1."/>
      <w:rPr>
        <w:color w:val="3370ff"/>
      </w:rPr>
    </w:lvl>
  </w:abstractNum>
  <w:abstractNum w:abstractNumId="720270">
    <w:lvl>
      <w:start w:val="7"/>
      <w:numFmt w:val="decimal"/>
      <w:suff w:val="tab"/>
      <w:lvlText w:val="%1."/>
      <w:rPr>
        <w:color w:val="3370ff"/>
      </w:rPr>
    </w:lvl>
  </w:abstractNum>
  <w:abstractNum w:abstractNumId="720271">
    <w:lvl>
      <w:start w:val="8"/>
      <w:numFmt w:val="decimal"/>
      <w:suff w:val="tab"/>
      <w:lvlText w:val="%1."/>
      <w:rPr>
        <w:color w:val="3370ff"/>
      </w:rPr>
    </w:lvl>
  </w:abstractNum>
  <w:num w:numId="1">
    <w:abstractNumId w:val="720134"/>
  </w:num>
  <w:num w:numId="2">
    <w:abstractNumId w:val="720135"/>
  </w:num>
  <w:num w:numId="3">
    <w:abstractNumId w:val="720136"/>
  </w:num>
  <w:num w:numId="4">
    <w:abstractNumId w:val="720137"/>
  </w:num>
  <w:num w:numId="5">
    <w:abstractNumId w:val="720138"/>
  </w:num>
  <w:num w:numId="6">
    <w:abstractNumId w:val="720139"/>
  </w:num>
  <w:num w:numId="7">
    <w:abstractNumId w:val="720140"/>
  </w:num>
  <w:num w:numId="8">
    <w:abstractNumId w:val="720141"/>
  </w:num>
  <w:num w:numId="9">
    <w:abstractNumId w:val="720142"/>
  </w:num>
  <w:num w:numId="10">
    <w:abstractNumId w:val="720143"/>
  </w:num>
  <w:num w:numId="11">
    <w:abstractNumId w:val="720144"/>
  </w:num>
  <w:num w:numId="12">
    <w:abstractNumId w:val="720145"/>
  </w:num>
  <w:num w:numId="13">
    <w:abstractNumId w:val="720146"/>
  </w:num>
  <w:num w:numId="14">
    <w:abstractNumId w:val="720147"/>
  </w:num>
  <w:num w:numId="15">
    <w:abstractNumId w:val="720148"/>
  </w:num>
  <w:num w:numId="16">
    <w:abstractNumId w:val="720149"/>
  </w:num>
  <w:num w:numId="17">
    <w:abstractNumId w:val="720150"/>
  </w:num>
  <w:num w:numId="18">
    <w:abstractNumId w:val="720151"/>
  </w:num>
  <w:num w:numId="19">
    <w:abstractNumId w:val="720152"/>
  </w:num>
  <w:num w:numId="20">
    <w:abstractNumId w:val="720153"/>
  </w:num>
  <w:num w:numId="21">
    <w:abstractNumId w:val="720154"/>
  </w:num>
  <w:num w:numId="22">
    <w:abstractNumId w:val="720155"/>
  </w:num>
  <w:num w:numId="23">
    <w:abstractNumId w:val="720156"/>
  </w:num>
  <w:num w:numId="24">
    <w:abstractNumId w:val="720157"/>
  </w:num>
  <w:num w:numId="25">
    <w:abstractNumId w:val="720158"/>
  </w:num>
  <w:num w:numId="26">
    <w:abstractNumId w:val="720159"/>
  </w:num>
  <w:num w:numId="27">
    <w:abstractNumId w:val="720160"/>
  </w:num>
  <w:num w:numId="28">
    <w:abstractNumId w:val="720161"/>
  </w:num>
  <w:num w:numId="29">
    <w:abstractNumId w:val="720162"/>
  </w:num>
  <w:num w:numId="30">
    <w:abstractNumId w:val="720163"/>
  </w:num>
  <w:num w:numId="31">
    <w:abstractNumId w:val="720164"/>
  </w:num>
  <w:num w:numId="32">
    <w:abstractNumId w:val="720165"/>
  </w:num>
  <w:num w:numId="33">
    <w:abstractNumId w:val="720166"/>
  </w:num>
  <w:num w:numId="34">
    <w:abstractNumId w:val="720167"/>
  </w:num>
  <w:num w:numId="35">
    <w:abstractNumId w:val="720168"/>
  </w:num>
  <w:num w:numId="36">
    <w:abstractNumId w:val="720169"/>
  </w:num>
  <w:num w:numId="37">
    <w:abstractNumId w:val="720170"/>
  </w:num>
  <w:num w:numId="38">
    <w:abstractNumId w:val="720171"/>
  </w:num>
  <w:num w:numId="39">
    <w:abstractNumId w:val="720172"/>
  </w:num>
  <w:num w:numId="40">
    <w:abstractNumId w:val="720173"/>
  </w:num>
  <w:num w:numId="41">
    <w:abstractNumId w:val="720174"/>
  </w:num>
  <w:num w:numId="42">
    <w:abstractNumId w:val="720175"/>
  </w:num>
  <w:num w:numId="43">
    <w:abstractNumId w:val="720176"/>
  </w:num>
  <w:num w:numId="44">
    <w:abstractNumId w:val="720177"/>
  </w:num>
  <w:num w:numId="45">
    <w:abstractNumId w:val="720178"/>
  </w:num>
  <w:num w:numId="46">
    <w:abstractNumId w:val="720179"/>
  </w:num>
  <w:num w:numId="47">
    <w:abstractNumId w:val="720180"/>
  </w:num>
  <w:num w:numId="48">
    <w:abstractNumId w:val="720181"/>
  </w:num>
  <w:num w:numId="49">
    <w:abstractNumId w:val="720182"/>
  </w:num>
  <w:num w:numId="50">
    <w:abstractNumId w:val="720183"/>
  </w:num>
  <w:num w:numId="51">
    <w:abstractNumId w:val="720184"/>
  </w:num>
  <w:num w:numId="52">
    <w:abstractNumId w:val="720185"/>
  </w:num>
  <w:num w:numId="53">
    <w:abstractNumId w:val="720186"/>
  </w:num>
  <w:num w:numId="54">
    <w:abstractNumId w:val="720187"/>
  </w:num>
  <w:num w:numId="55">
    <w:abstractNumId w:val="720188"/>
  </w:num>
  <w:num w:numId="56">
    <w:abstractNumId w:val="720189"/>
  </w:num>
  <w:num w:numId="57">
    <w:abstractNumId w:val="720190"/>
  </w:num>
  <w:num w:numId="58">
    <w:abstractNumId w:val="720191"/>
  </w:num>
  <w:num w:numId="59">
    <w:abstractNumId w:val="720192"/>
  </w:num>
  <w:num w:numId="60">
    <w:abstractNumId w:val="720193"/>
  </w:num>
  <w:num w:numId="61">
    <w:abstractNumId w:val="720194"/>
  </w:num>
  <w:num w:numId="62">
    <w:abstractNumId w:val="720195"/>
  </w:num>
  <w:num w:numId="63">
    <w:abstractNumId w:val="720196"/>
  </w:num>
  <w:num w:numId="64">
    <w:abstractNumId w:val="720197"/>
  </w:num>
  <w:num w:numId="65">
    <w:abstractNumId w:val="720198"/>
  </w:num>
  <w:num w:numId="66">
    <w:abstractNumId w:val="720199"/>
  </w:num>
  <w:num w:numId="67">
    <w:abstractNumId w:val="720200"/>
  </w:num>
  <w:num w:numId="68">
    <w:abstractNumId w:val="720201"/>
  </w:num>
  <w:num w:numId="69">
    <w:abstractNumId w:val="720202"/>
  </w:num>
  <w:num w:numId="70">
    <w:abstractNumId w:val="720203"/>
  </w:num>
  <w:num w:numId="71">
    <w:abstractNumId w:val="720204"/>
  </w:num>
  <w:num w:numId="72">
    <w:abstractNumId w:val="720205"/>
  </w:num>
  <w:num w:numId="73">
    <w:abstractNumId w:val="720206"/>
  </w:num>
  <w:num w:numId="74">
    <w:abstractNumId w:val="720207"/>
  </w:num>
  <w:num w:numId="75">
    <w:abstractNumId w:val="720208"/>
  </w:num>
  <w:num w:numId="76">
    <w:abstractNumId w:val="720209"/>
  </w:num>
  <w:num w:numId="77">
    <w:abstractNumId w:val="720210"/>
  </w:num>
  <w:num w:numId="78">
    <w:abstractNumId w:val="720211"/>
  </w:num>
  <w:num w:numId="79">
    <w:abstractNumId w:val="720212"/>
  </w:num>
  <w:num w:numId="80">
    <w:abstractNumId w:val="720213"/>
  </w:num>
  <w:num w:numId="81">
    <w:abstractNumId w:val="720214"/>
  </w:num>
  <w:num w:numId="82">
    <w:abstractNumId w:val="720215"/>
  </w:num>
  <w:num w:numId="83">
    <w:abstractNumId w:val="720216"/>
  </w:num>
  <w:num w:numId="84">
    <w:abstractNumId w:val="720217"/>
  </w:num>
  <w:num w:numId="85">
    <w:abstractNumId w:val="720218"/>
  </w:num>
  <w:num w:numId="86">
    <w:abstractNumId w:val="720219"/>
  </w:num>
  <w:num w:numId="87">
    <w:abstractNumId w:val="720220"/>
  </w:num>
  <w:num w:numId="88">
    <w:abstractNumId w:val="720221"/>
  </w:num>
  <w:num w:numId="89">
    <w:abstractNumId w:val="720222"/>
  </w:num>
  <w:num w:numId="90">
    <w:abstractNumId w:val="720223"/>
  </w:num>
  <w:num w:numId="91">
    <w:abstractNumId w:val="720224"/>
  </w:num>
  <w:num w:numId="92">
    <w:abstractNumId w:val="720225"/>
  </w:num>
  <w:num w:numId="93">
    <w:abstractNumId w:val="720226"/>
  </w:num>
  <w:num w:numId="94">
    <w:abstractNumId w:val="720227"/>
  </w:num>
  <w:num w:numId="95">
    <w:abstractNumId w:val="720228"/>
  </w:num>
  <w:num w:numId="96">
    <w:abstractNumId w:val="720229"/>
  </w:num>
  <w:num w:numId="97">
    <w:abstractNumId w:val="720230"/>
  </w:num>
  <w:num w:numId="98">
    <w:abstractNumId w:val="720231"/>
  </w:num>
  <w:num w:numId="99">
    <w:abstractNumId w:val="720232"/>
  </w:num>
  <w:num w:numId="100">
    <w:abstractNumId w:val="720233"/>
  </w:num>
  <w:num w:numId="101">
    <w:abstractNumId w:val="720234"/>
  </w:num>
  <w:num w:numId="102">
    <w:abstractNumId w:val="720235"/>
  </w:num>
  <w:num w:numId="103">
    <w:abstractNumId w:val="720236"/>
  </w:num>
  <w:num w:numId="104">
    <w:abstractNumId w:val="720237"/>
  </w:num>
  <w:num w:numId="105">
    <w:abstractNumId w:val="720238"/>
  </w:num>
  <w:num w:numId="106">
    <w:abstractNumId w:val="720239"/>
  </w:num>
  <w:num w:numId="107">
    <w:abstractNumId w:val="720240"/>
  </w:num>
  <w:num w:numId="108">
    <w:abstractNumId w:val="720241"/>
  </w:num>
  <w:num w:numId="109">
    <w:abstractNumId w:val="720242"/>
  </w:num>
  <w:num w:numId="110">
    <w:abstractNumId w:val="720243"/>
  </w:num>
  <w:num w:numId="111">
    <w:abstractNumId w:val="720244"/>
  </w:num>
  <w:num w:numId="112">
    <w:abstractNumId w:val="720245"/>
  </w:num>
  <w:num w:numId="113">
    <w:abstractNumId w:val="720246"/>
  </w:num>
  <w:num w:numId="114">
    <w:abstractNumId w:val="720247"/>
  </w:num>
  <w:num w:numId="115">
    <w:abstractNumId w:val="720248"/>
  </w:num>
  <w:num w:numId="116">
    <w:abstractNumId w:val="720249"/>
  </w:num>
  <w:num w:numId="117">
    <w:abstractNumId w:val="720250"/>
  </w:num>
  <w:num w:numId="118">
    <w:abstractNumId w:val="720251"/>
  </w:num>
  <w:num w:numId="119">
    <w:abstractNumId w:val="720252"/>
  </w:num>
  <w:num w:numId="120">
    <w:abstractNumId w:val="720253"/>
  </w:num>
  <w:num w:numId="121">
    <w:abstractNumId w:val="720254"/>
  </w:num>
  <w:num w:numId="122">
    <w:abstractNumId w:val="720255"/>
  </w:num>
  <w:num w:numId="123">
    <w:abstractNumId w:val="720256"/>
  </w:num>
  <w:num w:numId="124">
    <w:abstractNumId w:val="720257"/>
  </w:num>
  <w:num w:numId="125">
    <w:abstractNumId w:val="720258"/>
  </w:num>
  <w:num w:numId="126">
    <w:abstractNumId w:val="720259"/>
  </w:num>
  <w:num w:numId="127">
    <w:abstractNumId w:val="720260"/>
  </w:num>
  <w:num w:numId="128">
    <w:abstractNumId w:val="720261"/>
  </w:num>
  <w:num w:numId="129">
    <w:abstractNumId w:val="720262"/>
  </w:num>
  <w:num w:numId="130">
    <w:abstractNumId w:val="720263"/>
  </w:num>
  <w:num w:numId="131">
    <w:abstractNumId w:val="720264"/>
  </w:num>
  <w:num w:numId="132">
    <w:abstractNumId w:val="720265"/>
  </w:num>
  <w:num w:numId="133">
    <w:abstractNumId w:val="720266"/>
  </w:num>
  <w:num w:numId="134">
    <w:abstractNumId w:val="720267"/>
  </w:num>
  <w:num w:numId="135">
    <w:abstractNumId w:val="720268"/>
  </w:num>
  <w:num w:numId="136">
    <w:abstractNumId w:val="720269"/>
  </w:num>
  <w:num w:numId="137">
    <w:abstractNumId w:val="720270"/>
  </w:num>
  <w:num w:numId="138">
    <w:abstractNumId w:val="720271"/>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3.png" Type="http://schemas.openxmlformats.org/officeDocument/2006/relationships/image"/><Relationship Id="rId11" Target="media/image4.png" Type="http://schemas.openxmlformats.org/officeDocument/2006/relationships/image"/><Relationship Id="rId12" Target="https://tech.meituan.com/2018/06/07/searchads-dnn.html" TargetMode="External" Type="http://schemas.openxmlformats.org/officeDocument/2006/relationships/hyperlink"/><Relationship Id="rId13" Target="https://zhuanlan.zhihu.com/p/421454292" TargetMode="External" Type="http://schemas.openxmlformats.org/officeDocument/2006/relationships/hyperlink"/><Relationship Id="rId14" Target="media/image5.png" Type="http://schemas.openxmlformats.org/officeDocument/2006/relationships/image"/><Relationship Id="rId15" Target="media/image6.png" Type="http://schemas.openxmlformats.org/officeDocument/2006/relationships/image"/><Relationship Id="rId16" Target="https://mp.weixin.qq.com/s?__biz=MjM5ODYwMjI2MA==&amp;mid=2649744942&amp;idx=1&amp;sn=7efd84c1371d785d719de481e3e6d44a&amp;scene=21#wechat_redirect" TargetMode="External" Type="http://schemas.openxmlformats.org/officeDocument/2006/relationships/hyperlink"/><Relationship Id="rId17" Target="media/image7.png" Type="http://schemas.openxmlformats.org/officeDocument/2006/relationships/image"/><Relationship Id="rId18" Target="https://link.zhihu.com/?target=https%3A//blog.csdn.net/weixin_40314737/article/details/81737101" TargetMode="External" Type="http://schemas.openxmlformats.org/officeDocument/2006/relationships/hyperlink"/><Relationship Id="rId19" Target="media/image8.png" Type="http://schemas.openxmlformats.org/officeDocument/2006/relationships/image"/><Relationship Id="rId2" Target="styles.xml" Type="http://schemas.openxmlformats.org/officeDocument/2006/relationships/styles"/><Relationship Id="rId20" Target="media/image9.png" Type="http://schemas.openxmlformats.org/officeDocument/2006/relationships/image"/><Relationship Id="rId21" Target="media/image10.png" Type="http://schemas.openxmlformats.org/officeDocument/2006/relationships/image"/><Relationship Id="rId22" Target="media/image11.png" Type="http://schemas.openxmlformats.org/officeDocument/2006/relationships/image"/><Relationship Id="rId23" Target="media/image12.png" Type="http://schemas.openxmlformats.org/officeDocument/2006/relationships/image"/><Relationship Id="rId24" Target="media/image13.png" Type="http://schemas.openxmlformats.org/officeDocument/2006/relationships/image"/><Relationship Id="rId25" Target="media/image14.png" Type="http://schemas.openxmlformats.org/officeDocument/2006/relationships/image"/><Relationship Id="rId26" Target="media/image15.png" Type="http://schemas.openxmlformats.org/officeDocument/2006/relationships/image"/><Relationship Id="rId27" Target="media/image16.png" Type="http://schemas.openxmlformats.org/officeDocument/2006/relationships/image"/><Relationship Id="rId28" Target="https://link.zhihu.com/?target=https%3A//marian5211.github.io/2018/03/07/%25E3%2580%2590%25E8%2585%25BE%25E8%25AE%25AF%25E8%25BD%25AC%25E5%258C%2596%25E7%258E%2587%25E9%25A2%2584%25E4%25BC%25B0%25E3%2580%2591%25E8%25B4%259D%25E5%258F%25B6%25E6%2596%25AF%25E5%25B9%25B3%25E6%25BB%2591/" TargetMode="External" Type="http://schemas.openxmlformats.org/officeDocument/2006/relationships/hyperlink"/><Relationship Id="rId29" Target="https://link.zhihu.com/?target=http%3A//zhihao.wang/ml/bayes-smoothing" TargetMode="External" Type="http://schemas.openxmlformats.org/officeDocument/2006/relationships/hyperlink"/><Relationship Id="rId3" Target="footer1.xml" Type="http://schemas.openxmlformats.org/officeDocument/2006/relationships/footer"/><Relationship Id="rId30" Target="media/image17.png" Type="http://schemas.openxmlformats.org/officeDocument/2006/relationships/image"/><Relationship Id="rId31" Target="https://zhuanlan.zhihu.com/p/114828907" TargetMode="External" Type="http://schemas.openxmlformats.org/officeDocument/2006/relationships/hyperlink"/><Relationship Id="rId32" Target="https://link.zhihu.com/?target=https%3A//arxiv.org/pdf/2007.03519.pdf" TargetMode="External" Type="http://schemas.openxmlformats.org/officeDocument/2006/relationships/hyperlink"/><Relationship Id="rId33" Target="media/image18.png" Type="http://schemas.openxmlformats.org/officeDocument/2006/relationships/image"/><Relationship Id="rId34" Target="media/image19.png" Type="http://schemas.openxmlformats.org/officeDocument/2006/relationships/image"/><Relationship Id="rId35" Target="media/image20.png" Type="http://schemas.openxmlformats.org/officeDocument/2006/relationships/image"/><Relationship Id="rId36" Target="media/image21.png" Type="http://schemas.openxmlformats.org/officeDocument/2006/relationships/image"/><Relationship Id="rId37" Target="https://zhuanlan.zhihu.com/p/559353696" TargetMode="External" Type="http://schemas.openxmlformats.org/officeDocument/2006/relationships/hyperlink"/><Relationship Id="rId38" Target="https://tech.meituan.com/2018/06/07/searchads-dnn.html" TargetMode="External" Type="http://schemas.openxmlformats.org/officeDocument/2006/relationships/hyperlink"/><Relationship Id="rId39" Target="https://zhuanlan.zhihu.com/p/421454292" TargetMode="External" Type="http://schemas.openxmlformats.org/officeDocument/2006/relationships/hyperlink"/><Relationship Id="rId4" Target="comments.xml" Type="http://schemas.openxmlformats.org/officeDocument/2006/relationships/comments"/><Relationship Id="rId40" Target="https://mp.weixin.qq.com/s?__biz=MjM5ODYwMjI2MA==&amp;mid=2649744942&amp;idx=1&amp;sn=7efd84c1371d785d719de481e3e6d44a&amp;scene=21#wechat_redirect" TargetMode="External" Type="http://schemas.openxmlformats.org/officeDocument/2006/relationships/hyperlink"/><Relationship Id="rId41" Target="https://zhuanlan.zhihu.com/p/540100277" TargetMode="External" Type="http://schemas.openxmlformats.org/officeDocument/2006/relationships/hyperlink"/><Relationship Id="rId42" Target="https://zhuanlan.zhihu.com/p/446465963" TargetMode="External" Type="http://schemas.openxmlformats.org/officeDocument/2006/relationships/hyperlink"/><Relationship Id="rId43" Target="https://zhuanlan.zhihu.com/p/448680238" TargetMode="External" Type="http://schemas.openxmlformats.org/officeDocument/2006/relationships/hyperlink"/><Relationship Id="rId44" Target="https://zhuanlan.zhihu.com/p/485960208" TargetMode="External" Type="http://schemas.openxmlformats.org/officeDocument/2006/relationships/hyperlink"/><Relationship Id="rId45" Target="header1.xml" Type="http://schemas.openxmlformats.org/officeDocument/2006/relationships/header"/><Relationship Id="rId5" Target="numbering.xml" Type="http://schemas.openxmlformats.org/officeDocument/2006/relationships/numbering"/><Relationship Id="rId6" Target="https://mp.weixin.qq.com/s/znXKG9EDEQDl7jlnpUpFCA" TargetMode="External" Type="http://schemas.openxmlformats.org/officeDocument/2006/relationships/hyperlink"/><Relationship Id="rId7" Target="media/image1.png" Type="http://schemas.openxmlformats.org/officeDocument/2006/relationships/image"/><Relationship Id="rId8" Target="media/image2.png" Type="http://schemas.openxmlformats.org/officeDocument/2006/relationships/image"/><Relationship Id="rId9" Target="https://zhuanlan.zhihu.com/p/559353696" TargetMode="External" Type="http://schemas.openxmlformats.org/officeDocument/2006/relationships/hyperlink"/></Relationships>
</file>

<file path=word/_rels/header1.xml.rels><?xml version="1.0" encoding="UTF-8" standalone="yes"?><Relationships xmlns="http://schemas.openxmlformats.org/package/2006/relationships"><Relationship Id="rId1" Target="media/image22.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2024-09-03T11:23:59Z</dcterms:created>
  <dc:creator>Apache POI</dc:creator>
</cp:coreProperties>
</file>