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ascii="Arial Unicode MS" w:hAnsi="Arial Unicode MS" w:eastAsia="Arial Unicode MS" w:cs="Arial Unicode MS"/>
          <w:color w:val="000000"/>
          <w:sz w:val="22"/>
          <w:szCs w:val="16"/>
        </w:rPr>
      </w:pPr>
      <w:r>
        <w:rPr>
          <w:rFonts w:ascii="Arial Unicode MS" w:hAnsi="Arial Unicode MS" w:eastAsia="Arial Unicode MS" w:cs="Arial Unicode MS"/>
          <w:b/>
          <w:bCs/>
          <w:color w:val="ff0000"/>
          <w:sz w:val="22"/>
          <w:szCs w:val="16"/>
        </w:rPr>
        <w:t>ƯỚC TÍNH RỦI RO CỦA DỰ ÁN</w:t>
      </w:r>
      <w:r>
        <w:rPr>
          <w:rFonts w:ascii="Arial Unicode MS" w:hAnsi="Arial Unicode MS" w:eastAsia="Arial Unicode MS" w:cs="Arial Unicode MS"/>
          <w:color w:val="000000"/>
          <w:sz w:val="22"/>
          <w:szCs w:val="16"/>
        </w:rPr>
        <w:br w:type="textWrapping"/>
        <w:t xml:space="preserve">Mỗi công việc trong dự án sau được mô tả là </w:t>
      </w:r>
      <w:r>
        <w:rPr>
          <w:rFonts w:ascii="Arial Unicode MS" w:hAnsi="Arial Unicode MS" w:eastAsia="Arial Unicode MS" w:cs="Arial Unicode MS"/>
          <w:b/>
          <w:bCs/>
          <w:color w:val="000000"/>
          <w:sz w:val="22"/>
          <w:szCs w:val="16"/>
        </w:rPr>
        <w:t>Tên_Cv</w:t>
      </w:r>
      <w:r>
        <w:rPr>
          <w:rFonts w:ascii="Arial Unicode MS" w:hAnsi="Arial Unicode MS" w:eastAsia="Arial Unicode MS" w:cs="Arial Unicode MS"/>
          <w:color w:val="000000"/>
          <w:sz w:val="22"/>
          <w:szCs w:val="16"/>
        </w:rPr>
        <w:t xml:space="preserve">(ET, phụ_thuộc) nếu nó không bị trễ hạn, hoặc </w:t>
      </w:r>
      <w:r>
        <w:rPr>
          <w:rFonts w:ascii="Arial Unicode MS" w:hAnsi="Arial Unicode MS" w:eastAsia="Arial Unicode MS" w:cs="Arial Unicode MS"/>
          <w:b/>
          <w:bCs/>
          <w:color w:val="000000"/>
          <w:sz w:val="22"/>
          <w:szCs w:val="16"/>
        </w:rPr>
        <w:t>Tên_Cv</w:t>
      </w:r>
      <w:r>
        <w:rPr>
          <w:rFonts w:ascii="Arial Unicode MS" w:hAnsi="Arial Unicode MS" w:eastAsia="Arial Unicode MS" w:cs="Arial Unicode MS"/>
          <w:color w:val="000000"/>
          <w:sz w:val="22"/>
          <w:szCs w:val="16"/>
        </w:rPr>
        <w:t xml:space="preserve"> (T1 | p1, T2 | p2, phụ_thuộc) nếu nó có trễ hạn T2, với p1 = P(t_cv =T1) và p2 = P(t_cv =T2), với đơn vị thời gian là tháng, đơn vị tiền là usd: </w:t>
      </w:r>
      <w:r>
        <w:rPr>
          <w:rFonts w:ascii="Arial Unicode MS" w:hAnsi="Arial Unicode MS" w:eastAsia="Arial Unicode MS" w:cs="Arial Unicode MS"/>
          <w:color w:val="000000"/>
          <w:sz w:val="22"/>
          <w:szCs w:val="16"/>
        </w:rPr>
      </w:r>
    </w:p>
    <w:p>
      <w:pPr>
        <w:rPr>
          <w:rFonts w:ascii="Arial Unicode MS" w:hAnsi="Arial Unicode MS" w:eastAsia="Arial Unicode MS" w:cs="Arial Unicode MS"/>
          <w:color w:val="ff0000"/>
          <w:sz w:val="22"/>
          <w:szCs w:val="16"/>
        </w:rPr>
      </w:pPr>
      <w:r>
        <w:rPr>
          <w:rFonts w:ascii="Arial Unicode MS" w:hAnsi="Arial Unicode MS" w:eastAsia="Arial Unicode MS" w:cs="Arial Unicode MS"/>
          <w:b/>
          <w:bCs/>
          <w:color w:val="0000ff"/>
          <w:sz w:val="22"/>
          <w:szCs w:val="16"/>
        </w:rPr>
        <w:t>A</w:t>
      </w:r>
      <w:r>
        <w:rPr>
          <w:rFonts w:ascii="Arial Unicode MS" w:hAnsi="Arial Unicode MS" w:eastAsia="Arial Unicode MS" w:cs="Arial Unicode MS"/>
          <w:color w:val="000000"/>
          <w:sz w:val="22"/>
          <w:szCs w:val="16"/>
        </w:rPr>
        <w:t xml:space="preserve">(5 | 0.7, 8 | 0.3, --) , </w:t>
      </w:r>
      <w:r>
        <w:rPr>
          <w:rFonts w:ascii="Arial Unicode MS" w:hAnsi="Arial Unicode MS" w:eastAsia="Arial Unicode MS" w:cs="Arial Unicode MS"/>
          <w:b/>
          <w:bCs/>
          <w:color w:val="0000ff"/>
          <w:sz w:val="22"/>
          <w:szCs w:val="16"/>
        </w:rPr>
        <w:t>B</w:t>
      </w:r>
      <w:r>
        <w:rPr>
          <w:rFonts w:ascii="Arial Unicode MS" w:hAnsi="Arial Unicode MS" w:eastAsia="Arial Unicode MS" w:cs="Arial Unicode MS"/>
          <w:color w:val="000000"/>
          <w:sz w:val="22"/>
          <w:szCs w:val="16"/>
        </w:rPr>
        <w:t xml:space="preserve">(3 | 0.9, 4 | 0.1, A) , </w:t>
      </w:r>
      <w:r>
        <w:rPr>
          <w:rFonts w:ascii="Arial Unicode MS" w:hAnsi="Arial Unicode MS" w:eastAsia="Arial Unicode MS" w:cs="Arial Unicode MS"/>
          <w:b/>
          <w:bCs/>
          <w:color w:val="0000ff"/>
          <w:sz w:val="22"/>
          <w:szCs w:val="16"/>
        </w:rPr>
        <w:t>C</w:t>
      </w:r>
      <w:r>
        <w:rPr>
          <w:rFonts w:ascii="Arial Unicode MS" w:hAnsi="Arial Unicode MS" w:eastAsia="Arial Unicode MS" w:cs="Arial Unicode MS"/>
          <w:color w:val="000000"/>
          <w:sz w:val="22"/>
          <w:szCs w:val="16"/>
        </w:rPr>
        <w:t xml:space="preserve">(5 | 0.8, 7 | 0.2, A) </w:t>
        <w:br w:type="textWrapping"/>
      </w:r>
      <w:r>
        <w:rPr>
          <w:rFonts w:ascii="Arial Unicode MS" w:hAnsi="Arial Unicode MS" w:eastAsia="Arial Unicode MS" w:cs="Arial Unicode MS"/>
          <w:b/>
          <w:bCs/>
          <w:color w:val="000000"/>
          <w:sz w:val="22"/>
          <w:szCs w:val="16"/>
        </w:rPr>
        <w:t>Câu hỏi:</w:t>
      </w:r>
      <w:r>
        <w:rPr>
          <w:rFonts w:ascii="Arial Unicode MS" w:hAnsi="Arial Unicode MS" w:eastAsia="Arial Unicode MS" w:cs="Arial Unicode MS"/>
          <w:color w:val="000000"/>
          <w:sz w:val="22"/>
          <w:szCs w:val="16"/>
        </w:rPr>
        <w:t xml:space="preserve"> Hãy tính xác suất hoàn thành dự án này trong thời hạn 13 tháng ?</w:t>
        <w:br w:type="textWrapping"/>
        <w:t xml:space="preserve">(Đáp án : </w:t>
      </w:r>
      <w:r>
        <w:rPr>
          <w:rFonts w:ascii="Arial Unicode MS" w:hAnsi="Arial Unicode MS" w:eastAsia="Arial Unicode MS" w:cs="Arial Unicode MS"/>
          <w:color w:val="ff0000"/>
          <w:sz w:val="22"/>
          <w:szCs w:val="16"/>
        </w:rPr>
        <w:t>P (Tdự án &lt;= 13) = 0.94</w:t>
      </w:r>
      <w:r>
        <w:rPr>
          <w:rFonts w:ascii="Arial Unicode MS" w:hAnsi="Arial Unicode MS" w:eastAsia="Arial Unicode MS" w:cs="Arial Unicode MS"/>
          <w:color w:val="ff0000"/>
          <w:sz w:val="22"/>
          <w:szCs w:val="16"/>
        </w:rPr>
        <w:t>)</w:t>
      </w:r>
      <w:r>
        <w:rPr>
          <w:rFonts w:ascii="Arial Unicode MS" w:hAnsi="Arial Unicode MS" w:eastAsia="Arial Unicode MS" w:cs="Arial Unicode MS"/>
          <w:color w:val="ff0000"/>
          <w:sz w:val="22"/>
          <w:szCs w:val="16"/>
        </w:rPr>
      </w:r>
    </w:p>
    <w:p>
      <w:pPr>
        <w:rPr>
          <w:rFonts w:ascii="Arial Unicode MS" w:hAnsi="Arial Unicode MS" w:eastAsia="Arial Unicode MS" w:cs="Arial Unicode MS"/>
          <w:b/>
          <w:sz w:val="22"/>
          <w:szCs w:val="16"/>
        </w:rPr>
      </w:pPr>
      <w:r>
        <w:rPr>
          <w:rFonts w:ascii="Arial Unicode MS" w:hAnsi="Arial Unicode MS" w:eastAsia="Arial Unicode MS" w:cs="Arial Unicode MS"/>
          <w:b/>
          <w:sz w:val="22"/>
          <w:szCs w:val="16"/>
        </w:rPr>
        <w:t>Hướng dẫn:</w:t>
      </w:r>
    </w:p>
    <w:p>
      <w:pPr>
        <w:rPr>
          <w:rFonts w:ascii="Arial Unicode MS" w:hAnsi="Arial Unicode MS" w:eastAsia="Arial Unicode MS" w:cs="Arial Unicode MS"/>
          <w:sz w:val="22"/>
          <w:szCs w:val="16"/>
        </w:rPr>
      </w:pPr>
      <w:r>
        <w:rPr>
          <w:rFonts w:ascii="Arial Unicode MS" w:hAnsi="Arial Unicode MS" w:eastAsia="Arial Unicode MS" w:cs="Arial Unicode MS"/>
          <w:sz w:val="22"/>
          <w:szCs w:val="16"/>
        </w:rPr>
        <w:t>Mỗi tình huống xuất hiện của công việc, ví dụ công việc A kết thúc trong 5 tháng với xác xuất là 0.7, hoặc kết thúc trong khoảng từ 5 đến 8 tháng với xác suất 0.3, B kết thúc trong 3 tháng với xác suất 0.9, hoặc kết thúc trong khoảng 3 đến 4 tháng với xác suất 0.1,… đều đưa đến 1 tình huống kết thúc dự án (với thời gian hoàn thành và xác suất hoàn thành khác nhau). Như vậy, ta cần lập ra tất cả các tình huống kết thúc dự án (bằng bảng phân phối xác suất các tình huống của dự án như sau) để tính xác suất hoàn thành được dự án trong khoảng thời gian T đã cho ( ie, P(Tda ≤ 13) = ?).</w:t>
      </w:r>
    </w:p>
    <w:p>
      <w:pPr>
        <w:rPr>
          <w:sz w:val="24"/>
          <w:szCs w:val="24"/>
        </w:rPr>
      </w:pPr>
      <w:r>
        <w:rPr>
          <w:sz w:val="24"/>
          <w:szCs w:val="24"/>
        </w:rPr>
      </w:r>
    </w:p>
    <w:tbl>
      <w:tblPr>
        <w:tblStyle w:val="TableNormal"/>
        <w:name w:val="Table1"/>
        <w:tabOrder w:val="0"/>
        <w:jc w:val="left"/>
        <w:tblInd w:w="0" w:type="dxa"/>
        <w:tblW w:w="9359" w:type="dxa"/>
        <w:tblLook w:val="04A0" w:firstRow="1" w:lastRow="0" w:firstColumn="1" w:lastColumn="0" w:noHBand="0" w:noVBand="1"/>
      </w:tblPr>
      <w:tblGrid>
        <w:gridCol w:w="477"/>
        <w:gridCol w:w="3098"/>
        <w:gridCol w:w="3388"/>
        <w:gridCol w:w="2396"/>
      </w:tblGrid>
      <w:tr>
        <w:trPr>
          <w:cantSplit w:val="0"/>
          <w:trHeight w:val="261" w:hRule="atLeast"/>
        </w:trPr>
        <w:tc>
          <w:tcPr>
            <w:tcW w:w="477"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b/>
                <w:bCs/>
                <w:color w:val="000000"/>
                <w:sz w:val="22"/>
                <w:szCs w:val="16"/>
              </w:rPr>
            </w:pPr>
            <w:r>
              <w:rPr>
                <w:rFonts w:ascii="Arial Unicode MS" w:hAnsi="Arial Unicode MS" w:eastAsia="Arial Unicode MS" w:cs="Arial Unicode MS"/>
                <w:b/>
                <w:bCs/>
                <w:color w:val="000000"/>
                <w:sz w:val="22"/>
                <w:szCs w:val="16"/>
              </w:rPr>
              <w:t xml:space="preserve">E# </w:t>
            </w:r>
          </w:p>
        </w:tc>
        <w:tc>
          <w:tcPr>
            <w:tcW w:w="3098"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b/>
                <w:bCs/>
                <w:color w:val="000000"/>
                <w:sz w:val="22"/>
                <w:szCs w:val="16"/>
              </w:rPr>
            </w:pPr>
            <w:r>
              <w:rPr>
                <w:rFonts w:ascii="Arial Unicode MS" w:hAnsi="Arial Unicode MS" w:eastAsia="Arial Unicode MS" w:cs="Arial Unicode MS"/>
                <w:b/>
                <w:bCs/>
                <w:color w:val="000000"/>
                <w:sz w:val="22"/>
                <w:szCs w:val="16"/>
              </w:rPr>
              <w:t>Tình huống của dự án (E#)</w:t>
            </w:r>
          </w:p>
        </w:tc>
        <w:tc>
          <w:tcPr>
            <w:tcW w:w="3388"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spacing/>
              <w:jc w:val="center"/>
              <w:rPr>
                <w:rFonts w:ascii="Arial Unicode MS" w:hAnsi="Arial Unicode MS" w:eastAsia="Arial Unicode MS" w:cs="Arial Unicode MS"/>
                <w:b/>
                <w:bCs/>
                <w:color w:val="000000"/>
                <w:sz w:val="22"/>
                <w:szCs w:val="16"/>
              </w:rPr>
            </w:pPr>
            <w:r>
              <w:rPr>
                <w:rFonts w:ascii="Arial Unicode MS" w:hAnsi="Arial Unicode MS" w:eastAsia="Arial Unicode MS" w:cs="Arial Unicode MS"/>
                <w:b/>
                <w:bCs/>
                <w:color w:val="000000"/>
                <w:sz w:val="22"/>
                <w:szCs w:val="16"/>
              </w:rPr>
              <w:t>TE</w:t>
            </w:r>
            <w:r>
              <w:rPr>
                <w:rFonts w:ascii="Arial Unicode MS" w:hAnsi="Arial Unicode MS" w:eastAsia="Arial Unicode MS" w:cs="Arial Unicode MS"/>
                <w:b/>
                <w:bCs/>
                <w:color w:val="000000"/>
                <w:sz w:val="22"/>
                <w:szCs w:val="16"/>
                <w:vertAlign w:val="subscript"/>
              </w:rPr>
              <w:t>DA</w:t>
            </w:r>
            <w:r>
              <w:rPr>
                <w:rFonts w:ascii="Arial Unicode MS" w:hAnsi="Arial Unicode MS" w:eastAsia="Arial Unicode MS" w:cs="Arial Unicode MS"/>
                <w:b/>
                <w:bCs/>
                <w:color w:val="000000"/>
                <w:sz w:val="22"/>
                <w:szCs w:val="16"/>
              </w:rPr>
            </w:r>
          </w:p>
        </w:tc>
        <w:tc>
          <w:tcPr>
            <w:tcW w:w="2396"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spacing/>
              <w:jc w:val="center"/>
              <w:rPr>
                <w:rFonts w:ascii="Arial Unicode MS" w:hAnsi="Arial Unicode MS" w:eastAsia="Arial Unicode MS" w:cs="Arial Unicode MS"/>
                <w:b/>
                <w:bCs/>
                <w:color w:val="000000"/>
                <w:sz w:val="22"/>
                <w:szCs w:val="16"/>
              </w:rPr>
            </w:pPr>
            <w:r>
              <w:rPr>
                <w:rFonts w:ascii="Arial Unicode MS" w:hAnsi="Arial Unicode MS" w:eastAsia="Arial Unicode MS" w:cs="Arial Unicode MS"/>
                <w:b/>
                <w:bCs/>
                <w:color w:val="000000"/>
                <w:sz w:val="22"/>
                <w:szCs w:val="16"/>
              </w:rPr>
              <w:t>P(E#)</w:t>
            </w:r>
          </w:p>
        </w:tc>
      </w:tr>
      <w:tr>
        <w:trPr>
          <w:cantSplit w:val="0"/>
          <w:trHeight w:val="277" w:hRule="atLeast"/>
        </w:trPr>
        <w:tc>
          <w:tcPr>
            <w:tcW w:w="477"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1</w:t>
            </w:r>
          </w:p>
        </w:tc>
        <w:tc>
          <w:tcPr>
            <w:tcW w:w="3098"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A(5|</w:t>
            </w:r>
            <w:r>
              <w:rPr>
                <w:rFonts w:ascii="Arial Unicode MS" w:hAnsi="Arial Unicode MS" w:eastAsia="Arial Unicode MS" w:cs="Arial Unicode MS"/>
                <w:color w:val="ff0000"/>
                <w:sz w:val="22"/>
                <w:szCs w:val="16"/>
              </w:rPr>
              <w:t>0.7</w:t>
            </w:r>
            <w:r>
              <w:rPr>
                <w:rFonts w:ascii="Arial Unicode MS" w:hAnsi="Arial Unicode MS" w:eastAsia="Arial Unicode MS" w:cs="Arial Unicode MS"/>
                <w:color w:val="000000"/>
                <w:sz w:val="22"/>
                <w:szCs w:val="16"/>
              </w:rPr>
              <w:t>) &amp; B(3|</w:t>
            </w:r>
            <w:r>
              <w:rPr>
                <w:rFonts w:ascii="Arial Unicode MS" w:hAnsi="Arial Unicode MS" w:eastAsia="Arial Unicode MS" w:cs="Arial Unicode MS"/>
                <w:color w:val="ff0000"/>
                <w:sz w:val="22"/>
                <w:szCs w:val="16"/>
              </w:rPr>
              <w:t>0.9</w:t>
            </w:r>
            <w:r>
              <w:rPr>
                <w:rFonts w:ascii="Arial Unicode MS" w:hAnsi="Arial Unicode MS" w:eastAsia="Arial Unicode MS" w:cs="Arial Unicode MS"/>
                <w:color w:val="000000"/>
                <w:sz w:val="22"/>
                <w:szCs w:val="16"/>
              </w:rPr>
              <w:t xml:space="preserve">) &amp; </w:t>
            </w:r>
            <w:r>
              <w:rPr>
                <w:rFonts w:ascii="Arial Unicode MS" w:hAnsi="Arial Unicode MS" w:eastAsia="Arial Unicode MS" w:cs="Arial Unicode MS"/>
                <w:color w:val="000000"/>
                <w:sz w:val="22"/>
                <w:szCs w:val="16"/>
              </w:rPr>
              <w:t>C(5|</w:t>
            </w:r>
            <w:r>
              <w:rPr>
                <w:rFonts w:ascii="Arial Unicode MS" w:hAnsi="Arial Unicode MS" w:eastAsia="Arial Unicode MS" w:cs="Arial Unicode MS"/>
                <w:color w:val="ff0000"/>
                <w:sz w:val="22"/>
                <w:szCs w:val="16"/>
              </w:rPr>
              <w:t>0.8</w:t>
            </w:r>
            <w:r>
              <w:rPr>
                <w:rFonts w:ascii="Arial Unicode MS" w:hAnsi="Arial Unicode MS" w:eastAsia="Arial Unicode MS" w:cs="Arial Unicode MS"/>
                <w:color w:val="000000"/>
                <w:sz w:val="22"/>
                <w:szCs w:val="16"/>
              </w:rPr>
              <w:t xml:space="preserve">) </w:t>
            </w:r>
            <w:r>
              <w:rPr>
                <w:rFonts w:ascii="Arial Unicode MS" w:hAnsi="Arial Unicode MS" w:eastAsia="Arial Unicode MS" w:cs="Arial Unicode MS"/>
                <w:color w:val="000000"/>
                <w:sz w:val="22"/>
                <w:szCs w:val="16"/>
              </w:rPr>
            </w:r>
          </w:p>
        </w:tc>
        <w:tc>
          <w:tcPr>
            <w:tcW w:w="3388"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10   (với  ET</w:t>
            </w:r>
            <w:r>
              <w:rPr>
                <w:rFonts w:ascii="Arial Unicode MS" w:hAnsi="Arial Unicode MS" w:eastAsia="Arial Unicode MS" w:cs="Arial Unicode MS"/>
                <w:color w:val="000000"/>
                <w:sz w:val="22"/>
                <w:szCs w:val="16"/>
                <w:vertAlign w:val="subscript"/>
              </w:rPr>
              <w:t>A</w:t>
            </w:r>
            <w:r>
              <w:rPr>
                <w:rFonts w:ascii="Arial Unicode MS" w:hAnsi="Arial Unicode MS" w:eastAsia="Arial Unicode MS" w:cs="Arial Unicode MS"/>
                <w:color w:val="000000"/>
                <w:sz w:val="22"/>
                <w:szCs w:val="16"/>
              </w:rPr>
              <w:t>=5, ET</w:t>
            </w:r>
            <w:r>
              <w:rPr>
                <w:rFonts w:ascii="Arial Unicode MS" w:hAnsi="Arial Unicode MS" w:eastAsia="Arial Unicode MS" w:cs="Arial Unicode MS"/>
                <w:color w:val="000000"/>
                <w:sz w:val="22"/>
                <w:szCs w:val="16"/>
                <w:vertAlign w:val="subscript"/>
              </w:rPr>
              <w:t>B</w:t>
            </w:r>
            <w:r>
              <w:rPr>
                <w:rFonts w:ascii="Arial Unicode MS" w:hAnsi="Arial Unicode MS" w:eastAsia="Arial Unicode MS" w:cs="Arial Unicode MS"/>
                <w:color w:val="000000"/>
                <w:sz w:val="22"/>
                <w:szCs w:val="16"/>
              </w:rPr>
              <w:t>=3, ET</w:t>
            </w:r>
            <w:r>
              <w:rPr>
                <w:rFonts w:ascii="Arial Unicode MS" w:hAnsi="Arial Unicode MS" w:eastAsia="Arial Unicode MS" w:cs="Arial Unicode MS"/>
                <w:color w:val="000000"/>
                <w:sz w:val="22"/>
                <w:szCs w:val="16"/>
                <w:vertAlign w:val="subscript"/>
              </w:rPr>
              <w:t>C</w:t>
            </w:r>
            <w:r>
              <w:rPr>
                <w:rFonts w:ascii="Arial Unicode MS" w:hAnsi="Arial Unicode MS" w:eastAsia="Arial Unicode MS" w:cs="Arial Unicode MS"/>
                <w:color w:val="000000"/>
                <w:sz w:val="22"/>
                <w:szCs w:val="16"/>
              </w:rPr>
              <w:t>=5)</w:t>
            </w:r>
            <w:r>
              <w:rPr>
                <w:rFonts w:ascii="Arial Unicode MS" w:hAnsi="Arial Unicode MS" w:eastAsia="Arial Unicode MS" w:cs="Arial Unicode MS"/>
                <w:color w:val="000000"/>
                <w:sz w:val="22"/>
                <w:szCs w:val="16"/>
              </w:rPr>
            </w:r>
          </w:p>
        </w:tc>
        <w:tc>
          <w:tcPr>
            <w:tcW w:w="2396"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ff0000"/>
                <w:sz w:val="22"/>
                <w:szCs w:val="16"/>
              </w:rPr>
              <w:t>0.7</w:t>
            </w:r>
            <w:r>
              <w:rPr>
                <w:rFonts w:ascii="Arial Unicode MS" w:hAnsi="Arial Unicode MS" w:eastAsia="Arial Unicode MS" w:cs="Arial Unicode MS"/>
                <w:color w:val="000000"/>
                <w:sz w:val="22"/>
                <w:szCs w:val="16"/>
              </w:rPr>
              <w:t xml:space="preserve"> * </w:t>
            </w:r>
            <w:r>
              <w:rPr>
                <w:rFonts w:ascii="Arial Unicode MS" w:hAnsi="Arial Unicode MS" w:eastAsia="Arial Unicode MS" w:cs="Arial Unicode MS"/>
                <w:color w:val="ff0000"/>
                <w:sz w:val="22"/>
                <w:szCs w:val="16"/>
              </w:rPr>
              <w:t>0.9</w:t>
            </w:r>
            <w:r>
              <w:rPr>
                <w:rFonts w:ascii="Arial Unicode MS" w:hAnsi="Arial Unicode MS" w:eastAsia="Arial Unicode MS" w:cs="Arial Unicode MS"/>
                <w:color w:val="000000"/>
                <w:sz w:val="22"/>
                <w:szCs w:val="16"/>
              </w:rPr>
              <w:t xml:space="preserve"> * </w:t>
            </w:r>
            <w:r>
              <w:rPr>
                <w:rFonts w:ascii="Arial Unicode MS" w:hAnsi="Arial Unicode MS" w:eastAsia="Arial Unicode MS" w:cs="Arial Unicode MS"/>
                <w:color w:val="ff0000"/>
                <w:sz w:val="22"/>
                <w:szCs w:val="16"/>
              </w:rPr>
              <w:t>0.8</w:t>
            </w:r>
            <w:r>
              <w:rPr>
                <w:rFonts w:ascii="Arial Unicode MS" w:hAnsi="Arial Unicode MS" w:eastAsia="Arial Unicode MS" w:cs="Arial Unicode MS"/>
                <w:color w:val="000000"/>
                <w:sz w:val="22"/>
                <w:szCs w:val="16"/>
              </w:rPr>
              <w:t xml:space="preserve"> = </w:t>
            </w:r>
            <w:r>
              <w:rPr>
                <w:rFonts w:ascii="Arial Unicode MS" w:hAnsi="Arial Unicode MS" w:eastAsia="Arial Unicode MS" w:cs="Arial Unicode MS"/>
                <w:color w:val="000000"/>
                <w:sz w:val="22"/>
                <w:szCs w:val="16"/>
              </w:rPr>
              <w:t>0.504</w:t>
            </w:r>
            <w:r>
              <w:rPr>
                <w:rFonts w:ascii="Arial Unicode MS" w:hAnsi="Arial Unicode MS" w:eastAsia="Arial Unicode MS" w:cs="Arial Unicode MS"/>
                <w:color w:val="000000"/>
                <w:sz w:val="22"/>
                <w:szCs w:val="16"/>
              </w:rPr>
            </w:r>
          </w:p>
        </w:tc>
      </w:tr>
      <w:tr>
        <w:trPr>
          <w:cantSplit w:val="0"/>
          <w:trHeight w:val="261" w:hRule="atLeast"/>
        </w:trPr>
        <w:tc>
          <w:tcPr>
            <w:tcW w:w="477"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2</w:t>
            </w:r>
          </w:p>
        </w:tc>
        <w:tc>
          <w:tcPr>
            <w:tcW w:w="3098"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A(5|</w:t>
            </w:r>
            <w:r>
              <w:rPr>
                <w:rFonts w:ascii="Arial Unicode MS" w:hAnsi="Arial Unicode MS" w:eastAsia="Arial Unicode MS" w:cs="Arial Unicode MS"/>
                <w:color w:val="002060"/>
                <w:sz w:val="22"/>
                <w:szCs w:val="16"/>
              </w:rPr>
              <w:t>0.7</w:t>
            </w:r>
            <w:r>
              <w:rPr>
                <w:rFonts w:ascii="Arial Unicode MS" w:hAnsi="Arial Unicode MS" w:eastAsia="Arial Unicode MS" w:cs="Arial Unicode MS"/>
                <w:color w:val="000000"/>
                <w:sz w:val="22"/>
                <w:szCs w:val="16"/>
              </w:rPr>
              <w:t xml:space="preserve">) </w:t>
            </w:r>
            <w:r>
              <w:rPr>
                <w:rFonts w:ascii="Arial Unicode MS" w:hAnsi="Arial Unicode MS" w:eastAsia="Arial Unicode MS" w:cs="Arial Unicode MS"/>
                <w:color w:val="000000"/>
                <w:sz w:val="22"/>
                <w:szCs w:val="16"/>
              </w:rPr>
              <w:t xml:space="preserve">&amp; </w:t>
            </w:r>
            <w:r>
              <w:rPr>
                <w:rFonts w:ascii="Arial Unicode MS" w:hAnsi="Arial Unicode MS" w:eastAsia="Arial Unicode MS" w:cs="Arial Unicode MS"/>
                <w:color w:val="000000"/>
                <w:sz w:val="22"/>
                <w:szCs w:val="16"/>
              </w:rPr>
              <w:t>B(3|</w:t>
            </w:r>
            <w:r>
              <w:rPr>
                <w:rFonts w:ascii="Arial Unicode MS" w:hAnsi="Arial Unicode MS" w:eastAsia="Arial Unicode MS" w:cs="Arial Unicode MS"/>
                <w:color w:val="002060"/>
                <w:sz w:val="22"/>
                <w:szCs w:val="16"/>
              </w:rPr>
              <w:t>0.9</w:t>
            </w:r>
            <w:r>
              <w:rPr>
                <w:rFonts w:ascii="Arial Unicode MS" w:hAnsi="Arial Unicode MS" w:eastAsia="Arial Unicode MS" w:cs="Arial Unicode MS"/>
                <w:color w:val="000000"/>
                <w:sz w:val="22"/>
                <w:szCs w:val="16"/>
              </w:rPr>
              <w:t>)</w:t>
            </w:r>
            <w:r>
              <w:rPr>
                <w:rFonts w:ascii="Arial Unicode MS" w:hAnsi="Arial Unicode MS" w:eastAsia="Arial Unicode MS" w:cs="Arial Unicode MS"/>
                <w:color w:val="000000"/>
                <w:sz w:val="22"/>
                <w:szCs w:val="16"/>
              </w:rPr>
              <w:t xml:space="preserve"> &amp;</w:t>
            </w:r>
            <w:r>
              <w:rPr>
                <w:rFonts w:ascii="Arial Unicode MS" w:hAnsi="Arial Unicode MS" w:eastAsia="Arial Unicode MS" w:cs="Arial Unicode MS"/>
                <w:color w:val="000000"/>
                <w:sz w:val="22"/>
                <w:szCs w:val="16"/>
              </w:rPr>
              <w:t xml:space="preserve"> C(7|</w:t>
            </w:r>
            <w:r>
              <w:rPr>
                <w:rFonts w:ascii="Arial Unicode MS" w:hAnsi="Arial Unicode MS" w:eastAsia="Arial Unicode MS" w:cs="Arial Unicode MS"/>
                <w:color w:val="002060"/>
                <w:sz w:val="22"/>
                <w:szCs w:val="16"/>
              </w:rPr>
              <w:t>0.2</w:t>
            </w:r>
            <w:r>
              <w:rPr>
                <w:rFonts w:ascii="Arial Unicode MS" w:hAnsi="Arial Unicode MS" w:eastAsia="Arial Unicode MS" w:cs="Arial Unicode MS"/>
                <w:color w:val="000000"/>
                <w:sz w:val="22"/>
                <w:szCs w:val="16"/>
              </w:rPr>
              <w:t xml:space="preserve">) </w:t>
            </w:r>
            <w:r>
              <w:rPr>
                <w:rFonts w:ascii="Arial Unicode MS" w:hAnsi="Arial Unicode MS" w:eastAsia="Arial Unicode MS" w:cs="Arial Unicode MS"/>
                <w:color w:val="000000"/>
                <w:sz w:val="22"/>
                <w:szCs w:val="16"/>
              </w:rPr>
            </w:r>
          </w:p>
        </w:tc>
        <w:tc>
          <w:tcPr>
            <w:tcW w:w="3388"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12   (với  ET</w:t>
            </w:r>
            <w:r>
              <w:rPr>
                <w:rFonts w:ascii="Arial Unicode MS" w:hAnsi="Arial Unicode MS" w:eastAsia="Arial Unicode MS" w:cs="Arial Unicode MS"/>
                <w:color w:val="000000"/>
                <w:sz w:val="22"/>
                <w:szCs w:val="16"/>
                <w:vertAlign w:val="subscript"/>
              </w:rPr>
              <w:t>A</w:t>
            </w:r>
            <w:r>
              <w:rPr>
                <w:rFonts w:ascii="Arial Unicode MS" w:hAnsi="Arial Unicode MS" w:eastAsia="Arial Unicode MS" w:cs="Arial Unicode MS"/>
                <w:color w:val="000000"/>
                <w:sz w:val="22"/>
                <w:szCs w:val="16"/>
              </w:rPr>
              <w:t>=5, ET</w:t>
            </w:r>
            <w:r>
              <w:rPr>
                <w:rFonts w:ascii="Arial Unicode MS" w:hAnsi="Arial Unicode MS" w:eastAsia="Arial Unicode MS" w:cs="Arial Unicode MS"/>
                <w:color w:val="000000"/>
                <w:sz w:val="22"/>
                <w:szCs w:val="16"/>
                <w:vertAlign w:val="subscript"/>
              </w:rPr>
              <w:t>B</w:t>
            </w:r>
            <w:r>
              <w:rPr>
                <w:rFonts w:ascii="Arial Unicode MS" w:hAnsi="Arial Unicode MS" w:eastAsia="Arial Unicode MS" w:cs="Arial Unicode MS"/>
                <w:color w:val="000000"/>
                <w:sz w:val="22"/>
                <w:szCs w:val="16"/>
              </w:rPr>
              <w:t>=3, ET</w:t>
            </w:r>
            <w:r>
              <w:rPr>
                <w:rFonts w:ascii="Arial Unicode MS" w:hAnsi="Arial Unicode MS" w:eastAsia="Arial Unicode MS" w:cs="Arial Unicode MS"/>
                <w:color w:val="000000"/>
                <w:sz w:val="22"/>
                <w:szCs w:val="16"/>
                <w:vertAlign w:val="subscript"/>
              </w:rPr>
              <w:t>C</w:t>
            </w:r>
            <w:r>
              <w:rPr>
                <w:rFonts w:ascii="Arial Unicode MS" w:hAnsi="Arial Unicode MS" w:eastAsia="Arial Unicode MS" w:cs="Arial Unicode MS"/>
                <w:color w:val="000000"/>
                <w:sz w:val="22"/>
                <w:szCs w:val="16"/>
              </w:rPr>
              <w:t>=7)</w:t>
            </w:r>
            <w:r>
              <w:rPr>
                <w:rFonts w:ascii="Arial Unicode MS" w:hAnsi="Arial Unicode MS" w:eastAsia="Arial Unicode MS" w:cs="Arial Unicode MS"/>
                <w:color w:val="000000"/>
                <w:sz w:val="22"/>
                <w:szCs w:val="16"/>
              </w:rPr>
            </w:r>
          </w:p>
        </w:tc>
        <w:tc>
          <w:tcPr>
            <w:tcW w:w="2396"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2060"/>
                <w:sz w:val="22"/>
                <w:szCs w:val="16"/>
              </w:rPr>
              <w:t>0.7 * 0.9 * 0.2</w:t>
            </w:r>
            <w:r>
              <w:rPr>
                <w:rFonts w:ascii="Arial Unicode MS" w:hAnsi="Arial Unicode MS" w:eastAsia="Arial Unicode MS" w:cs="Arial Unicode MS"/>
                <w:color w:val="000000"/>
                <w:sz w:val="22"/>
                <w:szCs w:val="16"/>
              </w:rPr>
              <w:t xml:space="preserve"> = </w:t>
            </w:r>
            <w:r>
              <w:rPr>
                <w:rFonts w:ascii="Arial Unicode MS" w:hAnsi="Arial Unicode MS" w:eastAsia="Arial Unicode MS" w:cs="Arial Unicode MS"/>
                <w:color w:val="000000"/>
                <w:sz w:val="22"/>
                <w:szCs w:val="16"/>
              </w:rPr>
              <w:t>0.126</w:t>
            </w:r>
            <w:r>
              <w:rPr>
                <w:rFonts w:ascii="Arial Unicode MS" w:hAnsi="Arial Unicode MS" w:eastAsia="Arial Unicode MS" w:cs="Arial Unicode MS"/>
                <w:color w:val="000000"/>
                <w:sz w:val="22"/>
                <w:szCs w:val="16"/>
              </w:rPr>
            </w:r>
          </w:p>
        </w:tc>
      </w:tr>
      <w:tr>
        <w:trPr>
          <w:cantSplit w:val="0"/>
          <w:trHeight w:val="277" w:hRule="atLeast"/>
        </w:trPr>
        <w:tc>
          <w:tcPr>
            <w:tcW w:w="477"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3</w:t>
            </w:r>
          </w:p>
        </w:tc>
        <w:tc>
          <w:tcPr>
            <w:tcW w:w="3098"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 xml:space="preserve">A(5|0.7) &amp; B(4|0.1) &amp; C(5|0.8) </w:t>
            </w:r>
          </w:p>
        </w:tc>
        <w:tc>
          <w:tcPr>
            <w:tcW w:w="3388"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10</w:t>
            </w:r>
          </w:p>
        </w:tc>
        <w:tc>
          <w:tcPr>
            <w:tcW w:w="2396"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0.056</w:t>
            </w:r>
          </w:p>
        </w:tc>
      </w:tr>
      <w:tr>
        <w:trPr>
          <w:cantSplit w:val="0"/>
          <w:trHeight w:val="277" w:hRule="atLeast"/>
        </w:trPr>
        <w:tc>
          <w:tcPr>
            <w:tcW w:w="477"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4</w:t>
            </w:r>
          </w:p>
        </w:tc>
        <w:tc>
          <w:tcPr>
            <w:tcW w:w="3098"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 xml:space="preserve">A(5|0.7) &amp; B(4|0.1) &amp; C(7|0.2) </w:t>
            </w:r>
          </w:p>
        </w:tc>
        <w:tc>
          <w:tcPr>
            <w:tcW w:w="3388"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12</w:t>
            </w:r>
          </w:p>
        </w:tc>
        <w:tc>
          <w:tcPr>
            <w:tcW w:w="2396"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0.014</w:t>
            </w:r>
          </w:p>
        </w:tc>
      </w:tr>
      <w:tr>
        <w:trPr>
          <w:cantSplit w:val="0"/>
          <w:trHeight w:val="261" w:hRule="atLeast"/>
        </w:trPr>
        <w:tc>
          <w:tcPr>
            <w:tcW w:w="477"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5</w:t>
            </w:r>
          </w:p>
        </w:tc>
        <w:tc>
          <w:tcPr>
            <w:tcW w:w="3098"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 xml:space="preserve">A(8|0.3) &amp; B(3|0.9) &amp; C(5|0.8) </w:t>
            </w:r>
          </w:p>
        </w:tc>
        <w:tc>
          <w:tcPr>
            <w:tcW w:w="3388"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13</w:t>
            </w:r>
          </w:p>
        </w:tc>
        <w:tc>
          <w:tcPr>
            <w:tcW w:w="2396"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0.216</w:t>
            </w:r>
          </w:p>
        </w:tc>
      </w:tr>
      <w:tr>
        <w:trPr>
          <w:cantSplit w:val="0"/>
          <w:trHeight w:val="261" w:hRule="atLeast"/>
        </w:trPr>
        <w:tc>
          <w:tcPr>
            <w:tcW w:w="477"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ff0000"/>
                <w:sz w:val="22"/>
                <w:szCs w:val="16"/>
              </w:rPr>
            </w:pPr>
            <w:r>
              <w:rPr>
                <w:rFonts w:ascii="Arial Unicode MS" w:hAnsi="Arial Unicode MS" w:eastAsia="Arial Unicode MS" w:cs="Arial Unicode MS"/>
                <w:color w:val="ff0000"/>
                <w:sz w:val="22"/>
                <w:szCs w:val="16"/>
              </w:rPr>
              <w:t>6</w:t>
            </w:r>
          </w:p>
        </w:tc>
        <w:tc>
          <w:tcPr>
            <w:tcW w:w="3098"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ff0000"/>
                <w:sz w:val="22"/>
                <w:szCs w:val="16"/>
              </w:rPr>
            </w:pPr>
            <w:r>
              <w:rPr>
                <w:rFonts w:ascii="Arial Unicode MS" w:hAnsi="Arial Unicode MS" w:eastAsia="Arial Unicode MS" w:cs="Arial Unicode MS"/>
                <w:color w:val="ff0000"/>
                <w:sz w:val="22"/>
                <w:szCs w:val="16"/>
              </w:rPr>
              <w:t>A(8|0.3) &amp; B(3|0.9) &amp; C(7|0.3)</w:t>
            </w:r>
          </w:p>
        </w:tc>
        <w:tc>
          <w:tcPr>
            <w:tcW w:w="3388"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ff0000"/>
                <w:sz w:val="22"/>
                <w:szCs w:val="16"/>
              </w:rPr>
            </w:pPr>
            <w:r>
              <w:rPr>
                <w:rFonts w:ascii="Arial Unicode MS" w:hAnsi="Arial Unicode MS" w:eastAsia="Arial Unicode MS" w:cs="Arial Unicode MS"/>
                <w:color w:val="ff0000"/>
                <w:sz w:val="22"/>
                <w:szCs w:val="16"/>
              </w:rPr>
              <w:t>15 (15 &gt; 13 nên không kể)</w:t>
            </w:r>
          </w:p>
        </w:tc>
        <w:tc>
          <w:tcPr>
            <w:tcW w:w="2396"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ff0000"/>
                <w:sz w:val="22"/>
                <w:szCs w:val="16"/>
              </w:rPr>
            </w:pPr>
            <w:r>
              <w:rPr>
                <w:rFonts w:ascii="Arial Unicode MS" w:hAnsi="Arial Unicode MS" w:eastAsia="Arial Unicode MS" w:cs="Arial Unicode MS"/>
                <w:color w:val="ff0000"/>
                <w:sz w:val="22"/>
                <w:szCs w:val="16"/>
              </w:rPr>
              <w:t>0.081</w:t>
            </w:r>
          </w:p>
        </w:tc>
      </w:tr>
      <w:tr>
        <w:trPr>
          <w:cantSplit w:val="0"/>
          <w:trHeight w:val="277" w:hRule="atLeast"/>
        </w:trPr>
        <w:tc>
          <w:tcPr>
            <w:tcW w:w="477"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7</w:t>
            </w:r>
          </w:p>
        </w:tc>
        <w:tc>
          <w:tcPr>
            <w:tcW w:w="3098"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 xml:space="preserve">A(8|0.3) &amp; B(4|0.1) &amp; C(5|0.8) </w:t>
            </w:r>
          </w:p>
        </w:tc>
        <w:tc>
          <w:tcPr>
            <w:tcW w:w="3388"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13</w:t>
            </w:r>
          </w:p>
        </w:tc>
        <w:tc>
          <w:tcPr>
            <w:tcW w:w="2396"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000000"/>
                <w:sz w:val="22"/>
                <w:szCs w:val="16"/>
              </w:rPr>
            </w:pPr>
            <w:r>
              <w:rPr>
                <w:rFonts w:ascii="Arial Unicode MS" w:hAnsi="Arial Unicode MS" w:eastAsia="Arial Unicode MS" w:cs="Arial Unicode MS"/>
                <w:color w:val="000000"/>
                <w:sz w:val="22"/>
                <w:szCs w:val="16"/>
              </w:rPr>
              <w:t>0.024</w:t>
            </w:r>
          </w:p>
        </w:tc>
      </w:tr>
      <w:tr>
        <w:trPr>
          <w:cantSplit w:val="0"/>
          <w:trHeight w:val="277" w:hRule="atLeast"/>
        </w:trPr>
        <w:tc>
          <w:tcPr>
            <w:tcW w:w="477"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ff0000"/>
                <w:sz w:val="22"/>
                <w:szCs w:val="16"/>
              </w:rPr>
            </w:pPr>
            <w:r>
              <w:rPr>
                <w:rFonts w:ascii="Arial Unicode MS" w:hAnsi="Arial Unicode MS" w:eastAsia="Arial Unicode MS" w:cs="Arial Unicode MS"/>
                <w:color w:val="ff0000"/>
                <w:sz w:val="22"/>
                <w:szCs w:val="16"/>
              </w:rPr>
              <w:t>8</w:t>
            </w:r>
          </w:p>
        </w:tc>
        <w:tc>
          <w:tcPr>
            <w:tcW w:w="3098" w:type="dxa"/>
            <w:vAlign w:val="center"/>
            <w:shd w:val="none"/>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ff0000"/>
                <w:sz w:val="22"/>
                <w:szCs w:val="16"/>
              </w:rPr>
            </w:pPr>
            <w:r>
              <w:rPr>
                <w:rFonts w:ascii="Arial Unicode MS" w:hAnsi="Arial Unicode MS" w:eastAsia="Arial Unicode MS" w:cs="Arial Unicode MS"/>
                <w:color w:val="ff0000"/>
                <w:sz w:val="22"/>
                <w:szCs w:val="16"/>
              </w:rPr>
              <w:t>A(8|0.3) &amp; B(4|0.1) &amp; C(7|0.3)</w:t>
            </w:r>
          </w:p>
        </w:tc>
        <w:tc>
          <w:tcPr>
            <w:tcW w:w="3388"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ff0000"/>
                <w:sz w:val="22"/>
                <w:szCs w:val="16"/>
              </w:rPr>
            </w:pPr>
            <w:r>
              <w:rPr>
                <w:rFonts w:ascii="Arial Unicode MS" w:hAnsi="Arial Unicode MS" w:eastAsia="Arial Unicode MS" w:cs="Arial Unicode MS"/>
                <w:color w:val="ff0000"/>
                <w:sz w:val="22"/>
                <w:szCs w:val="16"/>
              </w:rPr>
              <w:t>15 (15 &gt; 13 nên không kể)</w:t>
            </w:r>
          </w:p>
        </w:tc>
        <w:tc>
          <w:tcPr>
            <w:tcW w:w="2396" w:type="dxa"/>
            <w:vAlign w:val="center"/>
            <w:tcMar>
              <w:top w:w="36" w:type="dxa"/>
              <w:left w:w="36" w:type="dxa"/>
              <w:bottom w:w="36" w:type="dxa"/>
              <w:right w:w="36" w:type="dxa"/>
            </w:tcMar>
            <w:tcBorders>
              <w:top w:val="single" w:sz="6" w:space="0" w:color="000000" tmln="15, 20, 20, 0, 0"/>
              <w:left w:val="single" w:sz="6" w:space="0" w:color="000000" tmln="15, 20, 20, 0, 0"/>
              <w:bottom w:val="single" w:sz="6" w:space="0" w:color="000000" tmln="15, 20, 20, 0, 0"/>
              <w:right w:val="single" w:sz="6" w:space="0" w:color="000000" tmln="15, 20, 20, 0, 0"/>
            </w:tcBorders>
            <w:tmTcPr id="1710318951" protected="0"/>
          </w:tcPr>
          <w:p>
            <w:pPr>
              <w:rPr>
                <w:rFonts w:ascii="Arial Unicode MS" w:hAnsi="Arial Unicode MS" w:eastAsia="Arial Unicode MS" w:cs="Arial Unicode MS"/>
                <w:color w:val="ff0000"/>
                <w:sz w:val="22"/>
                <w:szCs w:val="16"/>
              </w:rPr>
            </w:pPr>
            <w:r>
              <w:rPr>
                <w:rFonts w:ascii="Arial Unicode MS" w:hAnsi="Arial Unicode MS" w:eastAsia="Arial Unicode MS" w:cs="Arial Unicode MS"/>
                <w:color w:val="ff0000"/>
                <w:sz w:val="22"/>
                <w:szCs w:val="16"/>
              </w:rPr>
              <w:t>0.009</w:t>
            </w:r>
          </w:p>
        </w:tc>
      </w:tr>
    </w:tbl>
    <w:p>
      <w:pPr>
        <w:rPr>
          <w:rFonts w:ascii="Arial Unicode MS" w:hAnsi="Arial Unicode MS" w:eastAsia="Arial Unicode MS" w:cs="Arial Unicode MS"/>
          <w:sz w:val="22"/>
          <w:szCs w:val="16"/>
        </w:rPr>
      </w:pPr>
      <w:r>
        <w:rPr>
          <w:rFonts w:ascii="Arial Unicode MS" w:hAnsi="Arial Unicode MS" w:eastAsia="Arial Unicode MS" w:cs="Arial Unicode MS"/>
          <w:sz w:val="22"/>
          <w:szCs w:val="16"/>
        </w:rPr>
        <w:t>Từ mỗi tình huống của dự án, ta tính ra thời gian hoàn thành sớm nhất của dự án theo tình huống này (tính TE</w:t>
      </w:r>
      <w:r>
        <w:rPr>
          <w:rFonts w:ascii="Arial Unicode MS" w:hAnsi="Arial Unicode MS" w:eastAsia="Arial Unicode MS" w:cs="Arial Unicode MS"/>
          <w:sz w:val="22"/>
          <w:szCs w:val="16"/>
          <w:vertAlign w:val="subscript"/>
        </w:rPr>
        <w:t>DA</w:t>
      </w:r>
      <w:r>
        <w:rPr>
          <w:rFonts w:ascii="Arial Unicode MS" w:hAnsi="Arial Unicode MS" w:eastAsia="Arial Unicode MS" w:cs="Arial Unicode MS"/>
          <w:sz w:val="22"/>
          <w:szCs w:val="16"/>
        </w:rPr>
        <w:t>), và xác suất xuất hiện của tình huống này (tính P(E#) ).</w:t>
      </w:r>
      <w:r>
        <w:rPr>
          <w:rFonts w:ascii="Arial Unicode MS" w:hAnsi="Arial Unicode MS" w:eastAsia="Arial Unicode MS" w:cs="Arial Unicode MS"/>
          <w:sz w:val="22"/>
          <w:szCs w:val="16"/>
        </w:rPr>
      </w:r>
    </w:p>
    <w:p>
      <w:pPr>
        <w:rPr>
          <w:rFonts w:ascii="Arial Unicode MS" w:hAnsi="Arial Unicode MS" w:eastAsia="Arial Unicode MS" w:cs="Arial Unicode MS"/>
          <w:sz w:val="22"/>
          <w:szCs w:val="16"/>
        </w:rPr>
      </w:pPr>
      <w:r>
        <w:rPr>
          <w:rFonts w:ascii="Arial Unicode MS" w:hAnsi="Arial Unicode MS" w:eastAsia="Arial Unicode MS" w:cs="Arial Unicode MS"/>
          <w:sz w:val="22"/>
          <w:szCs w:val="16"/>
        </w:rPr>
        <w:t>Nếu tình huống nào có TE</w:t>
      </w:r>
      <w:r>
        <w:rPr>
          <w:rFonts w:ascii="Arial Unicode MS" w:hAnsi="Arial Unicode MS" w:eastAsia="Arial Unicode MS" w:cs="Arial Unicode MS"/>
          <w:sz w:val="22"/>
          <w:szCs w:val="16"/>
          <w:vertAlign w:val="subscript"/>
        </w:rPr>
        <w:t>DA</w:t>
      </w:r>
      <w:r>
        <w:rPr>
          <w:rFonts w:ascii="Arial Unicode MS" w:hAnsi="Arial Unicode MS" w:eastAsia="Arial Unicode MS" w:cs="Arial Unicode MS"/>
          <w:sz w:val="22"/>
          <w:szCs w:val="16"/>
        </w:rPr>
        <w:t xml:space="preserve"> &gt; 13 thì xác suất của nó không được kể đến trong công thức P(Tda ≤ 13). </w:t>
      </w:r>
      <w:r>
        <w:rPr>
          <w:rFonts w:ascii="Arial Unicode MS" w:hAnsi="Arial Unicode MS" w:eastAsia="Arial Unicode MS" w:cs="Arial Unicode MS"/>
          <w:sz w:val="22"/>
          <w:szCs w:val="16"/>
        </w:rPr>
      </w:r>
    </w:p>
    <w:p>
      <w:pPr>
        <w:rPr>
          <w:rFonts w:ascii="Arial Unicode MS" w:hAnsi="Arial Unicode MS" w:eastAsia="Arial Unicode MS" w:cs="Arial Unicode MS"/>
          <w:sz w:val="22"/>
          <w:szCs w:val="16"/>
        </w:rPr>
      </w:pPr>
      <w:r>
        <w:rPr>
          <w:rFonts w:ascii="Arial Unicode MS" w:hAnsi="Arial Unicode MS" w:eastAsia="Arial Unicode MS" w:cs="Arial Unicode MS"/>
          <w:sz w:val="22"/>
          <w:szCs w:val="16"/>
        </w:rPr>
        <w:t>Như vậy xác suất để dự án hoàn thành trong khoảng T≤13 tháng = tổng xác suất của những tình huống có TE</w:t>
      </w:r>
      <w:r>
        <w:rPr>
          <w:rFonts w:ascii="Arial Unicode MS" w:hAnsi="Arial Unicode MS" w:eastAsia="Arial Unicode MS" w:cs="Arial Unicode MS"/>
          <w:sz w:val="22"/>
          <w:szCs w:val="16"/>
          <w:vertAlign w:val="subscript"/>
        </w:rPr>
        <w:t>DA</w:t>
      </w:r>
      <w:r>
        <w:rPr>
          <w:rFonts w:ascii="Arial Unicode MS" w:hAnsi="Arial Unicode MS" w:eastAsia="Arial Unicode MS" w:cs="Arial Unicode MS"/>
          <w:sz w:val="22"/>
          <w:szCs w:val="16"/>
        </w:rPr>
        <w:t xml:space="preserve"> ≤ 13, ví dụ E1, E2, E3,… (không có E#6 và E#8).</w:t>
      </w:r>
      <w:r>
        <w:rPr>
          <w:rFonts w:ascii="Arial Unicode MS" w:hAnsi="Arial Unicode MS" w:eastAsia="Arial Unicode MS" w:cs="Arial Unicode MS"/>
          <w:sz w:val="22"/>
          <w:szCs w:val="16"/>
        </w:r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auto"/>
    <w:pitch w:val="default"/>
  </w:font>
  <w:font w:name="Arial Unicode MS">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274"/>
    </w:tmLastPosCaret>
    <w:tmLastPosAnchor>
      <w:tmLastPosPgfIdx w:val="0"/>
      <w:tmLastPosIdx w:val="0"/>
    </w:tmLastPosAnchor>
    <w:tmLastPosTblRect w:left="0" w:top="0" w:right="0" w:bottom="0"/>
  </w:tmLastPos>
  <w:tmAppRevision w:date="1710318951" w:val="106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2"/>
        <w:szCs w:val="22"/>
        <w:lang w:val="en-us"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6"/>
    </w:rPr>
  </w:style>
  <w:style w:type="paragraph" w:styleId="para1">
    <w:name w:val="heading 1"/>
    <w:qFormat/>
    <w:basedOn w:val="para0"/>
    <w:next w:val="para0"/>
    <w:pPr>
      <w:keepNext/>
      <w:outlineLvl w:val="0"/>
      <w:keepLines/>
    </w:pPr>
    <w:rPr>
      <w:rFonts w:ascii="Arial Unicode MS" w:hAnsi="Arial Unicode MS" w:eastAsia="Arial Unicode MS" w:cs="Arial Unicode MS"/>
      <w:b/>
      <w:bCs/>
      <w:color w:val="ff0000"/>
      <w:sz w:val="32"/>
      <w:szCs w:val="28"/>
    </w:rPr>
  </w:style>
  <w:style w:type="paragraph" w:styleId="para2">
    <w:name w:val="heading 2"/>
    <w:qFormat/>
    <w:basedOn w:val="para0"/>
    <w:next w:val="para0"/>
    <w:pPr>
      <w:keepNext/>
      <w:outlineLvl w:val="1"/>
      <w:keepLines/>
    </w:pPr>
    <w:rPr>
      <w:rFonts w:ascii="Arial Unicode MS" w:hAnsi="Arial Unicode MS" w:eastAsia="Arial Unicode MS" w:cs="Arial Unicode MS"/>
      <w:b/>
      <w:bCs/>
      <w:color w:val="1202dc"/>
      <w:sz w:val="28"/>
      <w:szCs w:val="26"/>
    </w:rPr>
  </w:style>
  <w:style w:type="paragraph" w:styleId="para3">
    <w:name w:val="heading 3"/>
    <w:qFormat/>
    <w:basedOn w:val="para0"/>
    <w:next w:val="para0"/>
    <w:pPr>
      <w:keepNext/>
      <w:outlineLvl w:val="2"/>
      <w:keepLines/>
    </w:pPr>
    <w:rPr>
      <w:rFonts w:ascii="Arial Unicode MS" w:hAnsi="Arial Unicode MS" w:eastAsia="Arial Unicode MS" w:cs="Arial Unicode MS"/>
      <w:b/>
      <w:bCs/>
      <w:u w:color="auto" w:val="single"/>
    </w:rPr>
  </w:style>
  <w:style w:type="paragraph" w:styleId="para4">
    <w:name w:val="heading 4"/>
    <w:qFormat/>
    <w:basedOn w:val="para0"/>
    <w:next w:val="para0"/>
    <w:pPr>
      <w:keepNext/>
      <w:outlineLvl w:val="3"/>
      <w:keepLines/>
    </w:pPr>
    <w:rPr>
      <w:rFonts w:ascii="Arial Unicode MS" w:hAnsi="Arial Unicode MS" w:eastAsia="Arial Unicode MS" w:cs="Arial Unicode MS"/>
      <w:b/>
      <w:bCs/>
      <w:i/>
      <w:iCs/>
      <w:color w:val="000000"/>
    </w:rPr>
  </w:style>
  <w:style w:type="paragraph" w:styleId="para5">
    <w:name w:val="heading 5"/>
    <w:qFormat/>
    <w:basedOn w:val="para0"/>
    <w:next w:val="para0"/>
    <w:pPr>
      <w:spacing w:before="200"/>
      <w:keepNext/>
      <w:outlineLvl w:val="4"/>
      <w:keepLines/>
    </w:pPr>
    <w:rPr>
      <w:rFonts w:ascii="Arial Unicode MS" w:hAnsi="Arial Unicode MS" w:eastAsia="Arial Unicode MS" w:cs="Arial Unicode MS"/>
      <w:color w:val="243f60"/>
    </w:rPr>
  </w:style>
  <w:style w:type="paragraph" w:styleId="para6">
    <w:name w:val="heading 6"/>
    <w:qFormat/>
    <w:basedOn w:val="para0"/>
    <w:next w:val="para0"/>
    <w:pPr>
      <w:spacing w:before="200"/>
      <w:keepNext/>
      <w:outlineLvl w:val="5"/>
      <w:keepLines/>
    </w:pPr>
    <w:rPr>
      <w:rFonts w:ascii="Arial Unicode MS" w:hAnsi="Arial Unicode MS" w:eastAsia="Arial Unicode MS" w:cs="Arial Unicode MS"/>
      <w:i/>
      <w:iCs/>
      <w:color w:val="243f60"/>
    </w:rPr>
  </w:style>
  <w:style w:type="paragraph" w:styleId="para7">
    <w:name w:val="heading 7"/>
    <w:qFormat/>
    <w:basedOn w:val="para0"/>
    <w:next w:val="para0"/>
    <w:pPr>
      <w:spacing w:before="200"/>
      <w:keepNext/>
      <w:outlineLvl w:val="6"/>
      <w:keepLines/>
    </w:pPr>
    <w:rPr>
      <w:rFonts w:ascii="Arial Unicode MS" w:hAnsi="Arial Unicode MS" w:eastAsia="Arial Unicode MS" w:cs="Arial Unicode MS"/>
      <w:i/>
      <w:iCs/>
      <w:color w:val="404040"/>
    </w:rPr>
  </w:style>
  <w:style w:type="paragraph" w:styleId="para8">
    <w:name w:val="heading 8"/>
    <w:qFormat/>
    <w:basedOn w:val="para0"/>
    <w:next w:val="para0"/>
    <w:pPr>
      <w:spacing w:before="200"/>
      <w:keepNext/>
      <w:outlineLvl w:val="7"/>
      <w:keepLines/>
    </w:pPr>
    <w:rPr>
      <w:rFonts w:ascii="Arial Unicode MS" w:hAnsi="Arial Unicode MS" w:eastAsia="Arial Unicode MS" w:cs="Arial Unicode MS"/>
      <w:color w:val="404040"/>
      <w:sz w:val="20"/>
      <w:szCs w:val="20"/>
    </w:rPr>
  </w:style>
  <w:style w:type="paragraph" w:styleId="para9">
    <w:name w:val="heading 9"/>
    <w:qFormat/>
    <w:basedOn w:val="para0"/>
    <w:next w:val="para0"/>
    <w:pPr>
      <w:spacing w:before="200"/>
      <w:keepNext/>
      <w:outlineLvl w:val="8"/>
      <w:keepLines/>
    </w:pPr>
    <w:rPr>
      <w:rFonts w:ascii="Arial Unicode MS" w:hAnsi="Arial Unicode MS" w:eastAsia="Arial Unicode MS" w:cs="Arial Unicode MS"/>
      <w:i/>
      <w:iCs/>
      <w:color w:val="404040"/>
      <w:sz w:val="20"/>
      <w:szCs w:val="20"/>
    </w:rPr>
  </w:style>
  <w:style w:type="paragraph" w:styleId="para10">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Arial Unicode MS" w:hAnsi="Arial Unicode MS" w:eastAsia="Arial Unicode MS" w:cs="Arial Unicode MS"/>
      <w:color w:val="17365d"/>
      <w:spacing w:val="5" w:percent="102"/>
      <w:kern w:val="1"/>
      <w:sz w:val="52"/>
      <w:szCs w:val="52"/>
    </w:rPr>
  </w:style>
  <w:style w:type="paragraph" w:styleId="para11">
    <w:name w:val="Subtitle"/>
    <w:qFormat/>
    <w:basedOn w:val="para0"/>
    <w:next w:val="para0"/>
    <w:rPr>
      <w:rFonts w:ascii="Arial Unicode MS" w:hAnsi="Arial Unicode MS" w:eastAsia="Arial Unicode MS" w:cs="Arial Unicode MS"/>
      <w:i/>
      <w:iCs/>
      <w:color w:val="4f81bd"/>
      <w:spacing w:val="15" w:percent="114"/>
      <w:sz w:val="24"/>
      <w:szCs w:val="24"/>
    </w:rPr>
  </w:style>
  <w:style w:type="paragraph" w:styleId="para12">
    <w:name w:val="No Spacing"/>
    <w:qFormat/>
    <w:basedOn w:val="para0"/>
  </w:style>
  <w:style w:type="paragraph" w:styleId="para13">
    <w:name w:val="List Paragraph"/>
    <w:qFormat/>
    <w:basedOn w:val="para0"/>
    <w:pPr>
      <w:ind w:left="720"/>
      <w:contextualSpacing/>
    </w:pPr>
  </w:style>
  <w:style w:type="paragraph" w:styleId="para14">
    <w:name w:val="Quote"/>
    <w:qFormat/>
    <w:basedOn w:val="para0"/>
    <w:next w:val="para0"/>
    <w:rPr>
      <w:i/>
      <w:iCs/>
      <w:color w:val="000000"/>
    </w:rPr>
  </w:style>
  <w:style w:type="paragraph" w:styleId="para15">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b/>
      <w:bCs/>
      <w:i/>
      <w:iCs/>
      <w:color w:val="4f81bd"/>
    </w:rPr>
  </w:style>
  <w:style w:type="paragraph" w:styleId="para16">
    <w:name w:val="TOC Heading"/>
    <w:qFormat/>
    <w:basedOn w:val="para1"/>
    <w:next w:val="para0"/>
    <w:pPr>
      <w:outlineLvl w:val="9"/>
    </w:pPr>
  </w:style>
  <w:style w:type="paragraph" w:styleId="para17">
    <w:name w:val="caption"/>
    <w:qFormat/>
    <w:basedOn w:val="para0"/>
    <w:next w:val="para0"/>
    <w:rPr>
      <w:b/>
      <w:bCs/>
      <w:color w:val="4f81bd"/>
      <w:sz w:val="18"/>
      <w:szCs w:val="18"/>
    </w:rPr>
  </w:style>
  <w:style w:type="character" w:styleId="char0" w:default="1">
    <w:name w:val="Default Paragraph Font"/>
  </w:style>
  <w:style w:type="character" w:styleId="char1" w:customStyle="1">
    <w:name w:val="Heading 1 Char"/>
    <w:basedOn w:val="char0"/>
    <w:rPr>
      <w:rFonts w:ascii="Arial Unicode MS" w:hAnsi="Arial Unicode MS" w:eastAsia="Arial Unicode MS" w:cs="Arial Unicode MS"/>
      <w:b/>
      <w:bCs/>
      <w:color w:val="ff0000"/>
      <w:sz w:val="32"/>
      <w:szCs w:val="28"/>
    </w:rPr>
  </w:style>
  <w:style w:type="character" w:styleId="char2" w:customStyle="1">
    <w:name w:val="Heading 2 Char"/>
    <w:basedOn w:val="char0"/>
    <w:rPr>
      <w:rFonts w:ascii="Arial Unicode MS" w:hAnsi="Arial Unicode MS" w:eastAsia="Arial Unicode MS" w:cs="Arial Unicode MS"/>
      <w:b/>
      <w:bCs/>
      <w:color w:val="1202dc"/>
      <w:sz w:val="28"/>
      <w:szCs w:val="26"/>
    </w:rPr>
  </w:style>
  <w:style w:type="character" w:styleId="char3" w:customStyle="1">
    <w:name w:val="Heading 3 Char"/>
    <w:basedOn w:val="char0"/>
    <w:rPr>
      <w:rFonts w:ascii="Arial Unicode MS" w:hAnsi="Arial Unicode MS" w:eastAsia="Arial Unicode MS" w:cs="Arial Unicode MS"/>
      <w:b/>
      <w:bCs/>
      <w:sz w:val="26"/>
      <w:u w:color="auto" w:val="single"/>
    </w:rPr>
  </w:style>
  <w:style w:type="character" w:styleId="char4" w:customStyle="1">
    <w:name w:val="Heading 4 Char"/>
    <w:basedOn w:val="char0"/>
    <w:rPr>
      <w:rFonts w:ascii="Arial Unicode MS" w:hAnsi="Arial Unicode MS" w:eastAsia="Arial Unicode MS" w:cs="Arial Unicode MS"/>
      <w:b/>
      <w:bCs/>
      <w:i/>
      <w:iCs/>
      <w:color w:val="000000"/>
      <w:sz w:val="26"/>
    </w:rPr>
  </w:style>
  <w:style w:type="character" w:styleId="char5" w:customStyle="1">
    <w:name w:val="Heading 5 Char"/>
    <w:basedOn w:val="char0"/>
    <w:rPr>
      <w:rFonts w:ascii="Arial Unicode MS" w:hAnsi="Arial Unicode MS" w:eastAsia="Arial Unicode MS" w:cs="Arial Unicode MS"/>
      <w:color w:val="243f60"/>
      <w:sz w:val="26"/>
    </w:rPr>
  </w:style>
  <w:style w:type="character" w:styleId="char6" w:customStyle="1">
    <w:name w:val="Heading 6 Char"/>
    <w:basedOn w:val="char0"/>
    <w:rPr>
      <w:rFonts w:ascii="Arial Unicode MS" w:hAnsi="Arial Unicode MS" w:eastAsia="Arial Unicode MS" w:cs="Arial Unicode MS"/>
      <w:i/>
      <w:iCs/>
      <w:color w:val="243f60"/>
      <w:sz w:val="26"/>
    </w:rPr>
  </w:style>
  <w:style w:type="character" w:styleId="char7" w:customStyle="1">
    <w:name w:val="Heading 7 Char"/>
    <w:basedOn w:val="char0"/>
    <w:rPr>
      <w:rFonts w:ascii="Arial Unicode MS" w:hAnsi="Arial Unicode MS" w:eastAsia="Arial Unicode MS" w:cs="Arial Unicode MS"/>
      <w:i/>
      <w:iCs/>
      <w:color w:val="404040"/>
      <w:sz w:val="26"/>
    </w:rPr>
  </w:style>
  <w:style w:type="character" w:styleId="char8" w:customStyle="1">
    <w:name w:val="Heading 8 Char"/>
    <w:basedOn w:val="char0"/>
    <w:rPr>
      <w:rFonts w:ascii="Arial Unicode MS" w:hAnsi="Arial Unicode MS" w:eastAsia="Arial Unicode MS" w:cs="Arial Unicode MS"/>
      <w:color w:val="404040"/>
      <w:sz w:val="20"/>
      <w:szCs w:val="20"/>
    </w:rPr>
  </w:style>
  <w:style w:type="character" w:styleId="char9" w:customStyle="1">
    <w:name w:val="Heading 9 Char"/>
    <w:basedOn w:val="char0"/>
    <w:rPr>
      <w:rFonts w:ascii="Arial Unicode MS" w:hAnsi="Arial Unicode MS" w:eastAsia="Arial Unicode MS" w:cs="Arial Unicode MS"/>
      <w:i/>
      <w:iCs/>
      <w:color w:val="404040"/>
      <w:sz w:val="20"/>
      <w:szCs w:val="20"/>
    </w:rPr>
  </w:style>
  <w:style w:type="character" w:styleId="char10" w:customStyle="1">
    <w:name w:val="Title Char"/>
    <w:basedOn w:val="char0"/>
    <w:rPr>
      <w:rFonts w:ascii="Arial Unicode MS" w:hAnsi="Arial Unicode MS" w:eastAsia="Arial Unicode MS" w:cs="Arial Unicode MS"/>
      <w:color w:val="17365d"/>
      <w:spacing w:val="5" w:percent="102"/>
      <w:kern w:val="1"/>
      <w:sz w:val="52"/>
      <w:szCs w:val="52"/>
    </w:rPr>
  </w:style>
  <w:style w:type="character" w:styleId="char11" w:customStyle="1">
    <w:name w:val="Subtitle Char"/>
    <w:basedOn w:val="char0"/>
    <w:rPr>
      <w:rFonts w:ascii="Arial Unicode MS" w:hAnsi="Arial Unicode MS" w:eastAsia="Arial Unicode MS" w:cs="Arial Unicode MS"/>
      <w:i/>
      <w:iCs/>
      <w:color w:val="4f81bd"/>
      <w:spacing w:val="15" w:percent="114"/>
      <w:sz w:val="24"/>
      <w:szCs w:val="24"/>
    </w:rPr>
  </w:style>
  <w:style w:type="character" w:styleId="char12">
    <w:name w:val="Strong"/>
    <w:basedOn w:val="char0"/>
    <w:rPr>
      <w:b/>
      <w:bCs/>
    </w:rPr>
  </w:style>
  <w:style w:type="character" w:styleId="char13">
    <w:name w:val="Emphasis"/>
    <w:basedOn w:val="char0"/>
    <w:rPr>
      <w:i/>
      <w:iCs/>
    </w:rPr>
  </w:style>
  <w:style w:type="character" w:styleId="char14" w:customStyle="1">
    <w:name w:val="Quote Char"/>
    <w:basedOn w:val="char0"/>
    <w:rPr>
      <w:i/>
      <w:iCs/>
      <w:color w:val="000000"/>
      <w:sz w:val="26"/>
    </w:rPr>
  </w:style>
  <w:style w:type="character" w:styleId="char15" w:customStyle="1">
    <w:name w:val="Intense Quote Char"/>
    <w:basedOn w:val="char0"/>
    <w:rPr>
      <w:b/>
      <w:bCs/>
      <w:i/>
      <w:iCs/>
      <w:color w:val="4f81bd"/>
      <w:sz w:val="26"/>
    </w:rPr>
  </w:style>
  <w:style w:type="character" w:styleId="char16">
    <w:name w:val="Subtle Emphasis"/>
    <w:rPr>
      <w:i/>
      <w:iCs/>
      <w:color w:val="808080"/>
    </w:rPr>
  </w:style>
  <w:style w:type="character" w:styleId="char17">
    <w:name w:val="Intense Emphasis"/>
    <w:rPr>
      <w:b/>
      <w:bCs/>
      <w:i/>
      <w:iCs/>
      <w:color w:val="4f81bd"/>
    </w:rPr>
  </w:style>
  <w:style w:type="character" w:styleId="char18">
    <w:name w:val="Subtle Reference"/>
    <w:basedOn w:val="char0"/>
    <w:rPr>
      <w:smallCaps w:percent="80"/>
      <w:color w:val="c0504d"/>
      <w:u w:color="auto" w:val="single"/>
    </w:rPr>
  </w:style>
  <w:style w:type="character" w:styleId="char19">
    <w:name w:val="Intense Reference"/>
    <w:rPr>
      <w:b/>
      <w:bCs/>
      <w:smallCaps w:percent="80"/>
      <w:color w:val="c0504d"/>
      <w:spacing w:val="0" w:percent="100"/>
      <w:u w:color="auto" w:val="single"/>
    </w:rPr>
  </w:style>
  <w:style w:type="character" w:styleId="char20">
    <w:name w:val="Book Title"/>
    <w:basedOn w:val="char0"/>
    <w:rPr>
      <w:b/>
      <w:bCs/>
      <w:smallCaps w:percent="80"/>
      <w:spacing w:val="0" w:percent="10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2"/>
        <w:szCs w:val="22"/>
        <w:lang w:val="en-us"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6"/>
    </w:rPr>
  </w:style>
  <w:style w:type="paragraph" w:styleId="para1">
    <w:name w:val="heading 1"/>
    <w:qFormat/>
    <w:basedOn w:val="para0"/>
    <w:next w:val="para0"/>
    <w:pPr>
      <w:keepNext/>
      <w:outlineLvl w:val="0"/>
      <w:keepLines/>
    </w:pPr>
    <w:rPr>
      <w:rFonts w:ascii="Arial Unicode MS" w:hAnsi="Arial Unicode MS" w:eastAsia="Arial Unicode MS" w:cs="Arial Unicode MS"/>
      <w:b/>
      <w:bCs/>
      <w:color w:val="ff0000"/>
      <w:sz w:val="32"/>
      <w:szCs w:val="28"/>
    </w:rPr>
  </w:style>
  <w:style w:type="paragraph" w:styleId="para2">
    <w:name w:val="heading 2"/>
    <w:qFormat/>
    <w:basedOn w:val="para0"/>
    <w:next w:val="para0"/>
    <w:pPr>
      <w:keepNext/>
      <w:outlineLvl w:val="1"/>
      <w:keepLines/>
    </w:pPr>
    <w:rPr>
      <w:rFonts w:ascii="Arial Unicode MS" w:hAnsi="Arial Unicode MS" w:eastAsia="Arial Unicode MS" w:cs="Arial Unicode MS"/>
      <w:b/>
      <w:bCs/>
      <w:color w:val="1202dc"/>
      <w:sz w:val="28"/>
      <w:szCs w:val="26"/>
    </w:rPr>
  </w:style>
  <w:style w:type="paragraph" w:styleId="para3">
    <w:name w:val="heading 3"/>
    <w:qFormat/>
    <w:basedOn w:val="para0"/>
    <w:next w:val="para0"/>
    <w:pPr>
      <w:keepNext/>
      <w:outlineLvl w:val="2"/>
      <w:keepLines/>
    </w:pPr>
    <w:rPr>
      <w:rFonts w:ascii="Arial Unicode MS" w:hAnsi="Arial Unicode MS" w:eastAsia="Arial Unicode MS" w:cs="Arial Unicode MS"/>
      <w:b/>
      <w:bCs/>
      <w:u w:color="auto" w:val="single"/>
    </w:rPr>
  </w:style>
  <w:style w:type="paragraph" w:styleId="para4">
    <w:name w:val="heading 4"/>
    <w:qFormat/>
    <w:basedOn w:val="para0"/>
    <w:next w:val="para0"/>
    <w:pPr>
      <w:keepNext/>
      <w:outlineLvl w:val="3"/>
      <w:keepLines/>
    </w:pPr>
    <w:rPr>
      <w:rFonts w:ascii="Arial Unicode MS" w:hAnsi="Arial Unicode MS" w:eastAsia="Arial Unicode MS" w:cs="Arial Unicode MS"/>
      <w:b/>
      <w:bCs/>
      <w:i/>
      <w:iCs/>
      <w:color w:val="000000"/>
    </w:rPr>
  </w:style>
  <w:style w:type="paragraph" w:styleId="para5">
    <w:name w:val="heading 5"/>
    <w:qFormat/>
    <w:basedOn w:val="para0"/>
    <w:next w:val="para0"/>
    <w:pPr>
      <w:spacing w:before="200"/>
      <w:keepNext/>
      <w:outlineLvl w:val="4"/>
      <w:keepLines/>
    </w:pPr>
    <w:rPr>
      <w:rFonts w:ascii="Arial Unicode MS" w:hAnsi="Arial Unicode MS" w:eastAsia="Arial Unicode MS" w:cs="Arial Unicode MS"/>
      <w:color w:val="243f60"/>
    </w:rPr>
  </w:style>
  <w:style w:type="paragraph" w:styleId="para6">
    <w:name w:val="heading 6"/>
    <w:qFormat/>
    <w:basedOn w:val="para0"/>
    <w:next w:val="para0"/>
    <w:pPr>
      <w:spacing w:before="200"/>
      <w:keepNext/>
      <w:outlineLvl w:val="5"/>
      <w:keepLines/>
    </w:pPr>
    <w:rPr>
      <w:rFonts w:ascii="Arial Unicode MS" w:hAnsi="Arial Unicode MS" w:eastAsia="Arial Unicode MS" w:cs="Arial Unicode MS"/>
      <w:i/>
      <w:iCs/>
      <w:color w:val="243f60"/>
    </w:rPr>
  </w:style>
  <w:style w:type="paragraph" w:styleId="para7">
    <w:name w:val="heading 7"/>
    <w:qFormat/>
    <w:basedOn w:val="para0"/>
    <w:next w:val="para0"/>
    <w:pPr>
      <w:spacing w:before="200"/>
      <w:keepNext/>
      <w:outlineLvl w:val="6"/>
      <w:keepLines/>
    </w:pPr>
    <w:rPr>
      <w:rFonts w:ascii="Arial Unicode MS" w:hAnsi="Arial Unicode MS" w:eastAsia="Arial Unicode MS" w:cs="Arial Unicode MS"/>
      <w:i/>
      <w:iCs/>
      <w:color w:val="404040"/>
    </w:rPr>
  </w:style>
  <w:style w:type="paragraph" w:styleId="para8">
    <w:name w:val="heading 8"/>
    <w:qFormat/>
    <w:basedOn w:val="para0"/>
    <w:next w:val="para0"/>
    <w:pPr>
      <w:spacing w:before="200"/>
      <w:keepNext/>
      <w:outlineLvl w:val="7"/>
      <w:keepLines/>
    </w:pPr>
    <w:rPr>
      <w:rFonts w:ascii="Arial Unicode MS" w:hAnsi="Arial Unicode MS" w:eastAsia="Arial Unicode MS" w:cs="Arial Unicode MS"/>
      <w:color w:val="404040"/>
      <w:sz w:val="20"/>
      <w:szCs w:val="20"/>
    </w:rPr>
  </w:style>
  <w:style w:type="paragraph" w:styleId="para9">
    <w:name w:val="heading 9"/>
    <w:qFormat/>
    <w:basedOn w:val="para0"/>
    <w:next w:val="para0"/>
    <w:pPr>
      <w:spacing w:before="200"/>
      <w:keepNext/>
      <w:outlineLvl w:val="8"/>
      <w:keepLines/>
    </w:pPr>
    <w:rPr>
      <w:rFonts w:ascii="Arial Unicode MS" w:hAnsi="Arial Unicode MS" w:eastAsia="Arial Unicode MS" w:cs="Arial Unicode MS"/>
      <w:i/>
      <w:iCs/>
      <w:color w:val="404040"/>
      <w:sz w:val="20"/>
      <w:szCs w:val="20"/>
    </w:rPr>
  </w:style>
  <w:style w:type="paragraph" w:styleId="para10">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Arial Unicode MS" w:hAnsi="Arial Unicode MS" w:eastAsia="Arial Unicode MS" w:cs="Arial Unicode MS"/>
      <w:color w:val="17365d"/>
      <w:spacing w:val="5" w:percent="102"/>
      <w:kern w:val="1"/>
      <w:sz w:val="52"/>
      <w:szCs w:val="52"/>
    </w:rPr>
  </w:style>
  <w:style w:type="paragraph" w:styleId="para11">
    <w:name w:val="Subtitle"/>
    <w:qFormat/>
    <w:basedOn w:val="para0"/>
    <w:next w:val="para0"/>
    <w:rPr>
      <w:rFonts w:ascii="Arial Unicode MS" w:hAnsi="Arial Unicode MS" w:eastAsia="Arial Unicode MS" w:cs="Arial Unicode MS"/>
      <w:i/>
      <w:iCs/>
      <w:color w:val="4f81bd"/>
      <w:spacing w:val="15" w:percent="114"/>
      <w:sz w:val="24"/>
      <w:szCs w:val="24"/>
    </w:rPr>
  </w:style>
  <w:style w:type="paragraph" w:styleId="para12">
    <w:name w:val="No Spacing"/>
    <w:qFormat/>
    <w:basedOn w:val="para0"/>
  </w:style>
  <w:style w:type="paragraph" w:styleId="para13">
    <w:name w:val="List Paragraph"/>
    <w:qFormat/>
    <w:basedOn w:val="para0"/>
    <w:pPr>
      <w:ind w:left="720"/>
      <w:contextualSpacing/>
    </w:pPr>
  </w:style>
  <w:style w:type="paragraph" w:styleId="para14">
    <w:name w:val="Quote"/>
    <w:qFormat/>
    <w:basedOn w:val="para0"/>
    <w:next w:val="para0"/>
    <w:rPr>
      <w:i/>
      <w:iCs/>
      <w:color w:val="000000"/>
    </w:rPr>
  </w:style>
  <w:style w:type="paragraph" w:styleId="para15">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b/>
      <w:bCs/>
      <w:i/>
      <w:iCs/>
      <w:color w:val="4f81bd"/>
    </w:rPr>
  </w:style>
  <w:style w:type="paragraph" w:styleId="para16">
    <w:name w:val="TOC Heading"/>
    <w:qFormat/>
    <w:basedOn w:val="para1"/>
    <w:next w:val="para0"/>
    <w:pPr>
      <w:outlineLvl w:val="9"/>
    </w:pPr>
  </w:style>
  <w:style w:type="paragraph" w:styleId="para17">
    <w:name w:val="caption"/>
    <w:qFormat/>
    <w:basedOn w:val="para0"/>
    <w:next w:val="para0"/>
    <w:rPr>
      <w:b/>
      <w:bCs/>
      <w:color w:val="4f81bd"/>
      <w:sz w:val="18"/>
      <w:szCs w:val="18"/>
    </w:rPr>
  </w:style>
  <w:style w:type="character" w:styleId="char0" w:default="1">
    <w:name w:val="Default Paragraph Font"/>
  </w:style>
  <w:style w:type="character" w:styleId="char1" w:customStyle="1">
    <w:name w:val="Heading 1 Char"/>
    <w:basedOn w:val="char0"/>
    <w:rPr>
      <w:rFonts w:ascii="Arial Unicode MS" w:hAnsi="Arial Unicode MS" w:eastAsia="Arial Unicode MS" w:cs="Arial Unicode MS"/>
      <w:b/>
      <w:bCs/>
      <w:color w:val="ff0000"/>
      <w:sz w:val="32"/>
      <w:szCs w:val="28"/>
    </w:rPr>
  </w:style>
  <w:style w:type="character" w:styleId="char2" w:customStyle="1">
    <w:name w:val="Heading 2 Char"/>
    <w:basedOn w:val="char0"/>
    <w:rPr>
      <w:rFonts w:ascii="Arial Unicode MS" w:hAnsi="Arial Unicode MS" w:eastAsia="Arial Unicode MS" w:cs="Arial Unicode MS"/>
      <w:b/>
      <w:bCs/>
      <w:color w:val="1202dc"/>
      <w:sz w:val="28"/>
      <w:szCs w:val="26"/>
    </w:rPr>
  </w:style>
  <w:style w:type="character" w:styleId="char3" w:customStyle="1">
    <w:name w:val="Heading 3 Char"/>
    <w:basedOn w:val="char0"/>
    <w:rPr>
      <w:rFonts w:ascii="Arial Unicode MS" w:hAnsi="Arial Unicode MS" w:eastAsia="Arial Unicode MS" w:cs="Arial Unicode MS"/>
      <w:b/>
      <w:bCs/>
      <w:sz w:val="26"/>
      <w:u w:color="auto" w:val="single"/>
    </w:rPr>
  </w:style>
  <w:style w:type="character" w:styleId="char4" w:customStyle="1">
    <w:name w:val="Heading 4 Char"/>
    <w:basedOn w:val="char0"/>
    <w:rPr>
      <w:rFonts w:ascii="Arial Unicode MS" w:hAnsi="Arial Unicode MS" w:eastAsia="Arial Unicode MS" w:cs="Arial Unicode MS"/>
      <w:b/>
      <w:bCs/>
      <w:i/>
      <w:iCs/>
      <w:color w:val="000000"/>
      <w:sz w:val="26"/>
    </w:rPr>
  </w:style>
  <w:style w:type="character" w:styleId="char5" w:customStyle="1">
    <w:name w:val="Heading 5 Char"/>
    <w:basedOn w:val="char0"/>
    <w:rPr>
      <w:rFonts w:ascii="Arial Unicode MS" w:hAnsi="Arial Unicode MS" w:eastAsia="Arial Unicode MS" w:cs="Arial Unicode MS"/>
      <w:color w:val="243f60"/>
      <w:sz w:val="26"/>
    </w:rPr>
  </w:style>
  <w:style w:type="character" w:styleId="char6" w:customStyle="1">
    <w:name w:val="Heading 6 Char"/>
    <w:basedOn w:val="char0"/>
    <w:rPr>
      <w:rFonts w:ascii="Arial Unicode MS" w:hAnsi="Arial Unicode MS" w:eastAsia="Arial Unicode MS" w:cs="Arial Unicode MS"/>
      <w:i/>
      <w:iCs/>
      <w:color w:val="243f60"/>
      <w:sz w:val="26"/>
    </w:rPr>
  </w:style>
  <w:style w:type="character" w:styleId="char7" w:customStyle="1">
    <w:name w:val="Heading 7 Char"/>
    <w:basedOn w:val="char0"/>
    <w:rPr>
      <w:rFonts w:ascii="Arial Unicode MS" w:hAnsi="Arial Unicode MS" w:eastAsia="Arial Unicode MS" w:cs="Arial Unicode MS"/>
      <w:i/>
      <w:iCs/>
      <w:color w:val="404040"/>
      <w:sz w:val="26"/>
    </w:rPr>
  </w:style>
  <w:style w:type="character" w:styleId="char8" w:customStyle="1">
    <w:name w:val="Heading 8 Char"/>
    <w:basedOn w:val="char0"/>
    <w:rPr>
      <w:rFonts w:ascii="Arial Unicode MS" w:hAnsi="Arial Unicode MS" w:eastAsia="Arial Unicode MS" w:cs="Arial Unicode MS"/>
      <w:color w:val="404040"/>
      <w:sz w:val="20"/>
      <w:szCs w:val="20"/>
    </w:rPr>
  </w:style>
  <w:style w:type="character" w:styleId="char9" w:customStyle="1">
    <w:name w:val="Heading 9 Char"/>
    <w:basedOn w:val="char0"/>
    <w:rPr>
      <w:rFonts w:ascii="Arial Unicode MS" w:hAnsi="Arial Unicode MS" w:eastAsia="Arial Unicode MS" w:cs="Arial Unicode MS"/>
      <w:i/>
      <w:iCs/>
      <w:color w:val="404040"/>
      <w:sz w:val="20"/>
      <w:szCs w:val="20"/>
    </w:rPr>
  </w:style>
  <w:style w:type="character" w:styleId="char10" w:customStyle="1">
    <w:name w:val="Title Char"/>
    <w:basedOn w:val="char0"/>
    <w:rPr>
      <w:rFonts w:ascii="Arial Unicode MS" w:hAnsi="Arial Unicode MS" w:eastAsia="Arial Unicode MS" w:cs="Arial Unicode MS"/>
      <w:color w:val="17365d"/>
      <w:spacing w:val="5" w:percent="102"/>
      <w:kern w:val="1"/>
      <w:sz w:val="52"/>
      <w:szCs w:val="52"/>
    </w:rPr>
  </w:style>
  <w:style w:type="character" w:styleId="char11" w:customStyle="1">
    <w:name w:val="Subtitle Char"/>
    <w:basedOn w:val="char0"/>
    <w:rPr>
      <w:rFonts w:ascii="Arial Unicode MS" w:hAnsi="Arial Unicode MS" w:eastAsia="Arial Unicode MS" w:cs="Arial Unicode MS"/>
      <w:i/>
      <w:iCs/>
      <w:color w:val="4f81bd"/>
      <w:spacing w:val="15" w:percent="114"/>
      <w:sz w:val="24"/>
      <w:szCs w:val="24"/>
    </w:rPr>
  </w:style>
  <w:style w:type="character" w:styleId="char12">
    <w:name w:val="Strong"/>
    <w:basedOn w:val="char0"/>
    <w:rPr>
      <w:b/>
      <w:bCs/>
    </w:rPr>
  </w:style>
  <w:style w:type="character" w:styleId="char13">
    <w:name w:val="Emphasis"/>
    <w:basedOn w:val="char0"/>
    <w:rPr>
      <w:i/>
      <w:iCs/>
    </w:rPr>
  </w:style>
  <w:style w:type="character" w:styleId="char14" w:customStyle="1">
    <w:name w:val="Quote Char"/>
    <w:basedOn w:val="char0"/>
    <w:rPr>
      <w:i/>
      <w:iCs/>
      <w:color w:val="000000"/>
      <w:sz w:val="26"/>
    </w:rPr>
  </w:style>
  <w:style w:type="character" w:styleId="char15" w:customStyle="1">
    <w:name w:val="Intense Quote Char"/>
    <w:basedOn w:val="char0"/>
    <w:rPr>
      <w:b/>
      <w:bCs/>
      <w:i/>
      <w:iCs/>
      <w:color w:val="4f81bd"/>
      <w:sz w:val="26"/>
    </w:rPr>
  </w:style>
  <w:style w:type="character" w:styleId="char16">
    <w:name w:val="Subtle Emphasis"/>
    <w:rPr>
      <w:i/>
      <w:iCs/>
      <w:color w:val="808080"/>
    </w:rPr>
  </w:style>
  <w:style w:type="character" w:styleId="char17">
    <w:name w:val="Intense Emphasis"/>
    <w:rPr>
      <w:b/>
      <w:bCs/>
      <w:i/>
      <w:iCs/>
      <w:color w:val="4f81bd"/>
    </w:rPr>
  </w:style>
  <w:style w:type="character" w:styleId="char18">
    <w:name w:val="Subtle Reference"/>
    <w:basedOn w:val="char0"/>
    <w:rPr>
      <w:smallCaps w:percent="80"/>
      <w:color w:val="c0504d"/>
      <w:u w:color="auto" w:val="single"/>
    </w:rPr>
  </w:style>
  <w:style w:type="character" w:styleId="char19">
    <w:name w:val="Intense Reference"/>
    <w:rPr>
      <w:b/>
      <w:bCs/>
      <w:smallCaps w:percent="80"/>
      <w:color w:val="c0504d"/>
      <w:spacing w:val="0" w:percent="100"/>
      <w:u w:color="auto" w:val="single"/>
    </w:rPr>
  </w:style>
  <w:style w:type="character" w:styleId="char20">
    <w:name w:val="Book Title"/>
    <w:basedOn w:val="char0"/>
    <w:rPr>
      <w:b/>
      <w:bCs/>
      <w:smallCaps w:percent="80"/>
      <w:spacing w:val="0" w:percent="10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Unicode MS"/>
        <a:ea typeface="Arial Unicode MS"/>
        <a:cs typeface="Arial Unicode MS"/>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anh_hao</dc:creator>
  <cp:keywords/>
  <dc:description/>
  <cp:lastModifiedBy>hao</cp:lastModifiedBy>
  <cp:revision>3</cp:revision>
  <dcterms:created xsi:type="dcterms:W3CDTF">2018-11-12T04:42:00Z</dcterms:created>
  <dcterms:modified xsi:type="dcterms:W3CDTF">2024-03-13T08:35:51Z</dcterms:modified>
</cp:coreProperties>
</file>