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A3506" w14:textId="4C8DD35F" w:rsidR="00CE03D5" w:rsidRPr="00CE03D5" w:rsidRDefault="00CE03D5" w:rsidP="00CE03D5">
      <w:pPr>
        <w:spacing w:line="240" w:lineRule="auto"/>
        <w:jc w:val="center"/>
        <w:rPr>
          <w:rFonts w:ascii="Times New Roman" w:hAnsi="Times New Roman" w:cs="Times New Roman"/>
          <w:b/>
          <w:bCs/>
          <w:sz w:val="28"/>
          <w:szCs w:val="28"/>
        </w:rPr>
      </w:pPr>
      <w:r w:rsidRPr="00CE03D5">
        <w:rPr>
          <w:rFonts w:ascii="Times New Roman" w:hAnsi="Times New Roman" w:cs="Times New Roman"/>
          <w:b/>
          <w:bCs/>
          <w:sz w:val="28"/>
          <w:szCs w:val="28"/>
        </w:rPr>
        <w:t>PHỤ LỤC</w:t>
      </w:r>
    </w:p>
    <w:p w14:paraId="0410B766" w14:textId="6782F627" w:rsidR="00CE03D5" w:rsidRPr="00CE03D5" w:rsidRDefault="00CE03D5" w:rsidP="00CE03D5">
      <w:pPr>
        <w:spacing w:line="240" w:lineRule="auto"/>
        <w:rPr>
          <w:rFonts w:ascii="Times New Roman" w:hAnsi="Times New Roman" w:cs="Times New Roman"/>
          <w:b/>
          <w:bCs/>
          <w:sz w:val="28"/>
          <w:szCs w:val="28"/>
        </w:rPr>
      </w:pPr>
      <w:r w:rsidRPr="00CE03D5">
        <w:rPr>
          <w:rFonts w:ascii="Times New Roman" w:hAnsi="Times New Roman" w:cs="Times New Roman"/>
          <w:b/>
          <w:bCs/>
          <w:sz w:val="28"/>
          <w:szCs w:val="28"/>
        </w:rPr>
        <w:t>I. Điều 9 Nghị định 316/2025/NĐ-CP</w:t>
      </w:r>
    </w:p>
    <w:p w14:paraId="10586BB2" w14:textId="77777777" w:rsidR="00CE03D5" w:rsidRPr="00CE03D5" w:rsidRDefault="00CE03D5" w:rsidP="00CE03D5">
      <w:pPr>
        <w:spacing w:line="240" w:lineRule="auto"/>
        <w:rPr>
          <w:rStyle w:val="NormalWebChar"/>
          <w:rFonts w:eastAsiaTheme="minorHAnsi"/>
          <w:kern w:val="2"/>
          <w:sz w:val="28"/>
          <w:szCs w:val="28"/>
          <w14:ligatures w14:val="standardContextual"/>
        </w:rPr>
      </w:pPr>
      <w:r w:rsidRPr="00CE03D5">
        <w:rPr>
          <w:rFonts w:ascii="Times New Roman" w:hAnsi="Times New Roman" w:cs="Times New Roman"/>
          <w:sz w:val="28"/>
          <w:szCs w:val="28"/>
        </w:rPr>
        <w:t>Phân tích an toàn và b</w:t>
      </w:r>
      <w:r w:rsidRPr="00CE03D5">
        <w:rPr>
          <w:rFonts w:ascii="Times New Roman" w:hAnsi="Times New Roman" w:cs="Times New Roman"/>
          <w:sz w:val="28"/>
          <w:szCs w:val="28"/>
          <w:lang w:val="vi-VN"/>
        </w:rPr>
        <w:t xml:space="preserve">áo cáo phân tích an toàn </w:t>
      </w:r>
    </w:p>
    <w:p w14:paraId="2B284283" w14:textId="77777777" w:rsidR="00CE03D5" w:rsidRPr="00CE03D5" w:rsidRDefault="00CE03D5" w:rsidP="00CE03D5">
      <w:pPr>
        <w:spacing w:line="240" w:lineRule="auto"/>
        <w:rPr>
          <w:rStyle w:val="NormalWebChar"/>
          <w:rFonts w:eastAsiaTheme="minorHAnsi"/>
          <w:sz w:val="28"/>
          <w:szCs w:val="28"/>
        </w:rPr>
      </w:pPr>
      <w:r w:rsidRPr="00CE03D5">
        <w:rPr>
          <w:rStyle w:val="NormalWebChar"/>
          <w:rFonts w:eastAsiaTheme="minorHAnsi"/>
          <w:sz w:val="28"/>
          <w:szCs w:val="28"/>
        </w:rPr>
        <w:t>1. Phân tích an toàn phải được thực hiện nhằm đánh giá mức độ an toàn cho tất cả các trạng thái và chế độ vận hành của lò phản ứng hạt nhân nghiên cứu, lò phản ứng hạt nhân nghiên cứu.</w:t>
      </w:r>
    </w:p>
    <w:p w14:paraId="428C73EE" w14:textId="77777777" w:rsidR="00CE03D5" w:rsidRPr="00CE03D5" w:rsidRDefault="00CE03D5" w:rsidP="00CE03D5">
      <w:pPr>
        <w:spacing w:line="240" w:lineRule="auto"/>
        <w:rPr>
          <w:rStyle w:val="NormalWebChar"/>
          <w:rFonts w:eastAsiaTheme="minorHAnsi"/>
          <w:sz w:val="28"/>
          <w:szCs w:val="28"/>
        </w:rPr>
      </w:pPr>
      <w:r w:rsidRPr="00CE03D5">
        <w:rPr>
          <w:rStyle w:val="NormalWebChar"/>
          <w:rFonts w:eastAsiaTheme="minorHAnsi"/>
          <w:sz w:val="28"/>
          <w:szCs w:val="28"/>
        </w:rPr>
        <w:t xml:space="preserve">2. Phân tích an toàn phải bao gồm các sự kiện phát sinh từ các nguy cơ bên trong, nguy cơ bên ngoài và quá trình có thể gây hư hỏng các lớp giam giữ chất phóng xạ hoặc làm tăng rủi ro rò rỉ phóng xạ ra môi trường.  </w:t>
      </w:r>
    </w:p>
    <w:p w14:paraId="21485139" w14:textId="77777777" w:rsidR="00CE03D5" w:rsidRPr="00CE03D5" w:rsidRDefault="00CE03D5" w:rsidP="00CE03D5">
      <w:pPr>
        <w:spacing w:line="240" w:lineRule="auto"/>
        <w:rPr>
          <w:rStyle w:val="NormalWebChar"/>
          <w:rFonts w:eastAsiaTheme="minorHAnsi"/>
          <w:sz w:val="28"/>
          <w:szCs w:val="28"/>
        </w:rPr>
      </w:pPr>
      <w:r w:rsidRPr="00CE03D5">
        <w:rPr>
          <w:rStyle w:val="NormalWebChar"/>
          <w:rFonts w:eastAsiaTheme="minorHAnsi"/>
          <w:sz w:val="28"/>
          <w:szCs w:val="28"/>
        </w:rPr>
        <w:t>3. Lựa chọn phân tích sự kiện khởi phát và các diễn biến tiếp theo phải dựa trên cơ sở phương pháp tiếp cận có tính hệ thống và logic. Phải cung cấp đầy đủ luận chứng cho việc xác định tất cả các kịch bản sự cố.</w:t>
      </w:r>
    </w:p>
    <w:p w14:paraId="6E60B06D" w14:textId="77777777" w:rsidR="00CE03D5" w:rsidRPr="00CE03D5" w:rsidRDefault="00CE03D5" w:rsidP="00CE03D5">
      <w:pPr>
        <w:spacing w:line="240" w:lineRule="auto"/>
        <w:rPr>
          <w:rFonts w:ascii="Times New Roman" w:hAnsi="Times New Roman" w:cs="Times New Roman"/>
          <w:sz w:val="28"/>
          <w:szCs w:val="28"/>
        </w:rPr>
      </w:pPr>
      <w:r w:rsidRPr="00CE03D5">
        <w:rPr>
          <w:rFonts w:ascii="Times New Roman" w:hAnsi="Times New Roman" w:cs="Times New Roman"/>
          <w:sz w:val="28"/>
          <w:szCs w:val="28"/>
          <w:lang w:val="vi-VN"/>
        </w:rPr>
        <w:t>4</w:t>
      </w:r>
      <w:r w:rsidRPr="00CE03D5">
        <w:rPr>
          <w:rFonts w:ascii="Times New Roman" w:hAnsi="Times New Roman" w:cs="Times New Roman"/>
          <w:sz w:val="28"/>
          <w:szCs w:val="28"/>
        </w:rPr>
        <w:t>. Báo cáo phân tích an toàn phải bao gồm</w:t>
      </w:r>
      <w:r w:rsidRPr="00CE03D5">
        <w:rPr>
          <w:rFonts w:ascii="Times New Roman" w:hAnsi="Times New Roman" w:cs="Times New Roman"/>
          <w:sz w:val="28"/>
          <w:szCs w:val="28"/>
          <w:lang w:val="vi-VN"/>
        </w:rPr>
        <w:t xml:space="preserve"> các</w:t>
      </w:r>
      <w:r w:rsidRPr="00CE03D5">
        <w:rPr>
          <w:rFonts w:ascii="Times New Roman" w:hAnsi="Times New Roman" w:cs="Times New Roman"/>
          <w:sz w:val="28"/>
          <w:szCs w:val="28"/>
        </w:rPr>
        <w:t xml:space="preserve"> </w:t>
      </w:r>
      <w:r w:rsidRPr="00CE03D5">
        <w:rPr>
          <w:rFonts w:ascii="Times New Roman" w:hAnsi="Times New Roman" w:cs="Times New Roman"/>
          <w:sz w:val="28"/>
          <w:szCs w:val="28"/>
          <w:lang w:val="vi-VN"/>
        </w:rPr>
        <w:t xml:space="preserve">kết quả phân tích an toàn và </w:t>
      </w:r>
      <w:r w:rsidRPr="00CE03D5">
        <w:rPr>
          <w:rFonts w:ascii="Times New Roman" w:hAnsi="Times New Roman" w:cs="Times New Roman"/>
          <w:sz w:val="28"/>
          <w:szCs w:val="28"/>
        </w:rPr>
        <w:t xml:space="preserve">thông tin </w:t>
      </w:r>
      <w:r w:rsidRPr="00CE03D5">
        <w:rPr>
          <w:rFonts w:ascii="Times New Roman" w:hAnsi="Times New Roman" w:cs="Times New Roman"/>
          <w:sz w:val="28"/>
          <w:szCs w:val="28"/>
          <w:lang w:val="vi-VN"/>
        </w:rPr>
        <w:t xml:space="preserve">khác </w:t>
      </w:r>
      <w:r w:rsidRPr="00CE03D5">
        <w:rPr>
          <w:rFonts w:ascii="Times New Roman" w:hAnsi="Times New Roman" w:cs="Times New Roman"/>
          <w:sz w:val="28"/>
          <w:szCs w:val="28"/>
        </w:rPr>
        <w:t xml:space="preserve">nhằm đánh giá và chứng minh rằng lò phản ứng hạt nhân nghiên cứu, lò phản ứng hạt nhân nghiên cứu đáp ứng các yêu cầu về an toàn bức xạ, </w:t>
      </w:r>
      <w:proofErr w:type="gramStart"/>
      <w:r w:rsidRPr="00CE03D5">
        <w:rPr>
          <w:rFonts w:ascii="Times New Roman" w:hAnsi="Times New Roman" w:cs="Times New Roman"/>
          <w:sz w:val="28"/>
          <w:szCs w:val="28"/>
        </w:rPr>
        <w:t>an</w:t>
      </w:r>
      <w:proofErr w:type="gramEnd"/>
      <w:r w:rsidRPr="00CE03D5">
        <w:rPr>
          <w:rFonts w:ascii="Times New Roman" w:hAnsi="Times New Roman" w:cs="Times New Roman"/>
          <w:sz w:val="28"/>
          <w:szCs w:val="28"/>
        </w:rPr>
        <w:t xml:space="preserve"> toàn hạt nhân. Báo cáo phân tích an toàn là cơ sở để thẩm định, phê duyệt, cấp giấy phép hoặc đưa ra các quyết định quản lý cho từng giai đoạn của lò phản ứng hạt nhân nghiên cứu, lò phản ứng hạt nhân nghiên cứu, đồng thời phục vụ công tác giám sát, thanh tra, kiểm tra.</w:t>
      </w:r>
    </w:p>
    <w:p w14:paraId="0E5D32B2" w14:textId="77777777" w:rsidR="00CE03D5" w:rsidRPr="00CE03D5" w:rsidRDefault="00CE03D5" w:rsidP="00CE03D5">
      <w:pPr>
        <w:spacing w:line="240" w:lineRule="auto"/>
        <w:rPr>
          <w:rStyle w:val="NormalWebChar"/>
          <w:rFonts w:eastAsiaTheme="minorHAnsi"/>
          <w:sz w:val="28"/>
          <w:szCs w:val="28"/>
        </w:rPr>
      </w:pPr>
      <w:r w:rsidRPr="00CE03D5">
        <w:rPr>
          <w:rStyle w:val="NormalWebChar"/>
          <w:rFonts w:eastAsiaTheme="minorHAnsi"/>
          <w:sz w:val="28"/>
          <w:szCs w:val="28"/>
        </w:rPr>
        <w:t>5. Cấu trúc và nội dung của báo cáo phân tích an toàn phải có tính nhất quán và liên tục giữa các giai đoạn từ phê duyệt địa điểm, cấp giấy phép xây dựng, vận hành thử và vận hành; mức độ chi tiết của báo cáo phân tích an toàn phải phù hợp với mức độ chi tiết của thông tin tại từng giai đoạn.</w:t>
      </w:r>
    </w:p>
    <w:p w14:paraId="286E9C20" w14:textId="77777777" w:rsidR="00CE03D5" w:rsidRPr="00CE03D5" w:rsidRDefault="00CE03D5" w:rsidP="00CE03D5">
      <w:pPr>
        <w:spacing w:line="240" w:lineRule="auto"/>
        <w:rPr>
          <w:rStyle w:val="NormalWebChar"/>
          <w:rFonts w:eastAsiaTheme="minorHAnsi"/>
          <w:sz w:val="28"/>
          <w:szCs w:val="28"/>
        </w:rPr>
      </w:pPr>
      <w:r w:rsidRPr="00CE03D5">
        <w:rPr>
          <w:rStyle w:val="NormalWebChar"/>
          <w:rFonts w:eastAsiaTheme="minorHAnsi"/>
          <w:sz w:val="28"/>
          <w:szCs w:val="28"/>
        </w:rPr>
        <w:t>6.</w:t>
      </w:r>
      <w:r w:rsidRPr="00CE03D5">
        <w:rPr>
          <w:rStyle w:val="Emphasis"/>
          <w:rFonts w:ascii="Times New Roman" w:hAnsi="Times New Roman" w:cs="Times New Roman"/>
          <w:sz w:val="28"/>
          <w:szCs w:val="28"/>
          <w:lang w:val="vi-VN"/>
        </w:rPr>
        <w:t xml:space="preserve"> </w:t>
      </w:r>
      <w:r w:rsidRPr="00CE03D5">
        <w:rPr>
          <w:rStyle w:val="Emphasis"/>
          <w:rFonts w:ascii="Times New Roman" w:hAnsi="Times New Roman" w:cs="Times New Roman"/>
          <w:i w:val="0"/>
          <w:iCs w:val="0"/>
          <w:sz w:val="28"/>
          <w:szCs w:val="28"/>
          <w:lang w:val="vi-VN"/>
        </w:rPr>
        <w:t xml:space="preserve">Báo cáo phân tích an toàn </w:t>
      </w:r>
      <w:r w:rsidRPr="00CE03D5">
        <w:rPr>
          <w:rStyle w:val="NormalWebChar"/>
          <w:rFonts w:eastAsiaTheme="minorHAnsi"/>
          <w:sz w:val="28"/>
          <w:szCs w:val="28"/>
        </w:rPr>
        <w:t>phải được rà soát, cập nhật định kỳ 10 năm một lần hoặc khi có các sửa đổi gây ảnh hưởng đến an toàn của lò phản ứng hạt nhân nghiên cứu, lò phản ứng hạt nhân nghiên cứu.</w:t>
      </w:r>
    </w:p>
    <w:p w14:paraId="6AC4BCDB" w14:textId="225CE783" w:rsidR="00165112" w:rsidRPr="00CE03D5" w:rsidRDefault="00165112" w:rsidP="00CE03D5">
      <w:pPr>
        <w:rPr>
          <w:sz w:val="28"/>
          <w:szCs w:val="28"/>
        </w:rPr>
      </w:pPr>
    </w:p>
    <w:sectPr w:rsidR="00165112" w:rsidRPr="00CE03D5" w:rsidSect="00CF44A0">
      <w:footerReference w:type="default" r:id="rId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E3796" w14:textId="77777777" w:rsidR="00557E24" w:rsidRDefault="00557E24" w:rsidP="00A75C17">
      <w:pPr>
        <w:spacing w:before="0" w:after="0" w:line="240" w:lineRule="auto"/>
      </w:pPr>
      <w:r>
        <w:separator/>
      </w:r>
    </w:p>
  </w:endnote>
  <w:endnote w:type="continuationSeparator" w:id="0">
    <w:p w14:paraId="3244086C" w14:textId="77777777" w:rsidR="00557E24" w:rsidRDefault="00557E24" w:rsidP="00A75C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462199"/>
      <w:docPartObj>
        <w:docPartGallery w:val="Page Numbers (Bottom of Page)"/>
        <w:docPartUnique/>
      </w:docPartObj>
    </w:sdtPr>
    <w:sdtEndPr>
      <w:rPr>
        <w:noProof/>
      </w:rPr>
    </w:sdtEndPr>
    <w:sdtContent>
      <w:p w14:paraId="21693F7C" w14:textId="0ED14BE0" w:rsidR="00A75C17" w:rsidRDefault="00A75C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310209" w14:textId="77777777" w:rsidR="00A75C17" w:rsidRDefault="00A75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58912" w14:textId="77777777" w:rsidR="00557E24" w:rsidRDefault="00557E24" w:rsidP="00A75C17">
      <w:pPr>
        <w:spacing w:before="0" w:after="0" w:line="240" w:lineRule="auto"/>
      </w:pPr>
      <w:r>
        <w:separator/>
      </w:r>
    </w:p>
  </w:footnote>
  <w:footnote w:type="continuationSeparator" w:id="0">
    <w:p w14:paraId="09C23297" w14:textId="77777777" w:rsidR="00557E24" w:rsidRDefault="00557E24" w:rsidP="00A75C1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964"/>
    <w:multiLevelType w:val="hybridMultilevel"/>
    <w:tmpl w:val="7E84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64039"/>
    <w:multiLevelType w:val="hybridMultilevel"/>
    <w:tmpl w:val="16DE9CC8"/>
    <w:lvl w:ilvl="0" w:tplc="A68A6480">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826AD7"/>
    <w:multiLevelType w:val="hybridMultilevel"/>
    <w:tmpl w:val="67BC2BC0"/>
    <w:lvl w:ilvl="0" w:tplc="8E42E344">
      <w:start w:val="1"/>
      <w:numFmt w:val="decimal"/>
      <w:suff w:val="space"/>
      <w:lvlText w:val="%1."/>
      <w:lvlJc w:val="left"/>
      <w:pPr>
        <w:ind w:left="567" w:hanging="2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854A0"/>
    <w:multiLevelType w:val="hybridMultilevel"/>
    <w:tmpl w:val="B74084E6"/>
    <w:lvl w:ilvl="0" w:tplc="DBAA861E">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361514A5"/>
    <w:multiLevelType w:val="hybridMultilevel"/>
    <w:tmpl w:val="6D38731A"/>
    <w:lvl w:ilvl="0" w:tplc="9A58A2F8">
      <w:start w:val="1"/>
      <w:numFmt w:val="upperRoman"/>
      <w:suff w:val="space"/>
      <w:lvlText w:val="%1."/>
      <w:lvlJc w:val="left"/>
      <w:pPr>
        <w:ind w:left="340" w:hanging="56"/>
      </w:pPr>
      <w:rPr>
        <w:rFonts w:hint="default"/>
      </w:rPr>
    </w:lvl>
    <w:lvl w:ilvl="1" w:tplc="277E59E6">
      <w:start w:val="1"/>
      <w:numFmt w:val="decimal"/>
      <w:suff w:val="space"/>
      <w:lvlText w:val="%2."/>
      <w:lvlJc w:val="left"/>
      <w:pPr>
        <w:ind w:left="340" w:hanging="56"/>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DC1566A"/>
    <w:multiLevelType w:val="hybridMultilevel"/>
    <w:tmpl w:val="330A827A"/>
    <w:lvl w:ilvl="0" w:tplc="F68C146E">
      <w:start w:val="1"/>
      <w:numFmt w:val="decimal"/>
      <w:suff w:val="space"/>
      <w:lvlText w:val="%1."/>
      <w:lvlJc w:val="left"/>
      <w:pPr>
        <w:ind w:left="340" w:hanging="56"/>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6" w15:restartNumberingAfterBreak="0">
    <w:nsid w:val="3E8114E2"/>
    <w:multiLevelType w:val="hybridMultilevel"/>
    <w:tmpl w:val="53E04118"/>
    <w:lvl w:ilvl="0" w:tplc="419A08D0">
      <w:start w:val="1"/>
      <w:numFmt w:val="decimal"/>
      <w:suff w:val="space"/>
      <w:lvlText w:val="%1."/>
      <w:lvlJc w:val="left"/>
      <w:pPr>
        <w:ind w:left="340" w:hanging="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73610F"/>
    <w:multiLevelType w:val="multilevel"/>
    <w:tmpl w:val="A92A4E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B874759"/>
    <w:multiLevelType w:val="hybridMultilevel"/>
    <w:tmpl w:val="AE56AAAA"/>
    <w:lvl w:ilvl="0" w:tplc="26308ABC">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535133"/>
    <w:multiLevelType w:val="hybridMultilevel"/>
    <w:tmpl w:val="D2300B1A"/>
    <w:lvl w:ilvl="0" w:tplc="D366A5A2">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B3175C"/>
    <w:multiLevelType w:val="hybridMultilevel"/>
    <w:tmpl w:val="F95607A8"/>
    <w:lvl w:ilvl="0" w:tplc="A26A4154">
      <w:start w:val="1"/>
      <w:numFmt w:val="decimal"/>
      <w:suff w:val="space"/>
      <w:lvlText w:val="%1."/>
      <w:lvlJc w:val="left"/>
      <w:pPr>
        <w:ind w:left="510" w:hanging="15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6D4E18B0"/>
    <w:multiLevelType w:val="hybridMultilevel"/>
    <w:tmpl w:val="74821554"/>
    <w:lvl w:ilvl="0" w:tplc="C1043862">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40325336">
    <w:abstractNumId w:val="2"/>
  </w:num>
  <w:num w:numId="2" w16cid:durableId="2131165630">
    <w:abstractNumId w:val="10"/>
  </w:num>
  <w:num w:numId="3" w16cid:durableId="1508783482">
    <w:abstractNumId w:val="6"/>
  </w:num>
  <w:num w:numId="4" w16cid:durableId="1223129336">
    <w:abstractNumId w:val="4"/>
  </w:num>
  <w:num w:numId="5" w16cid:durableId="1877162573">
    <w:abstractNumId w:val="5"/>
  </w:num>
  <w:num w:numId="6" w16cid:durableId="764350288">
    <w:abstractNumId w:val="0"/>
  </w:num>
  <w:num w:numId="7" w16cid:durableId="458183215">
    <w:abstractNumId w:val="9"/>
  </w:num>
  <w:num w:numId="8" w16cid:durableId="759331093">
    <w:abstractNumId w:val="8"/>
  </w:num>
  <w:num w:numId="9" w16cid:durableId="1878001510">
    <w:abstractNumId w:val="1"/>
  </w:num>
  <w:num w:numId="10" w16cid:durableId="1203905755">
    <w:abstractNumId w:val="7"/>
  </w:num>
  <w:num w:numId="11" w16cid:durableId="10007007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70928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4667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92633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99713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37512985">
    <w:abstractNumId w:val="3"/>
  </w:num>
  <w:num w:numId="17" w16cid:durableId="7702450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12"/>
    <w:rsid w:val="00165112"/>
    <w:rsid w:val="00325717"/>
    <w:rsid w:val="00557E24"/>
    <w:rsid w:val="00602561"/>
    <w:rsid w:val="008914AB"/>
    <w:rsid w:val="008A734A"/>
    <w:rsid w:val="009A4C12"/>
    <w:rsid w:val="00A75C17"/>
    <w:rsid w:val="00BB6ADB"/>
    <w:rsid w:val="00CE03D5"/>
    <w:rsid w:val="00CF44A0"/>
    <w:rsid w:val="00D056A6"/>
    <w:rsid w:val="00DC4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9752"/>
  <w15:chartTrackingRefBased/>
  <w15:docId w15:val="{A75041C9-F6B3-48F2-9682-DDFEBF8D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112"/>
    <w:pPr>
      <w:spacing w:before="120" w:after="120" w:line="312" w:lineRule="auto"/>
      <w:ind w:firstLine="720"/>
      <w:jc w:val="both"/>
    </w:pPr>
  </w:style>
  <w:style w:type="paragraph" w:styleId="Heading1">
    <w:name w:val="heading 1"/>
    <w:basedOn w:val="Normal"/>
    <w:next w:val="Normal"/>
    <w:link w:val="Heading1Char"/>
    <w:uiPriority w:val="9"/>
    <w:qFormat/>
    <w:rsid w:val="00165112"/>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112"/>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165112"/>
    <w:pPr>
      <w:keepNext/>
      <w:keepLines/>
      <w:spacing w:before="160" w:after="80" w:line="278" w:lineRule="auto"/>
      <w:ind w:firstLine="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112"/>
    <w:pPr>
      <w:keepNext/>
      <w:keepLines/>
      <w:spacing w:before="80" w:after="40" w:line="278" w:lineRule="auto"/>
      <w:ind w:firstLine="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112"/>
    <w:pPr>
      <w:keepNext/>
      <w:keepLines/>
      <w:spacing w:before="80" w:after="40" w:line="278" w:lineRule="auto"/>
      <w:ind w:firstLine="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112"/>
    <w:pPr>
      <w:keepNext/>
      <w:keepLines/>
      <w:spacing w:before="40" w:after="0" w:line="278" w:lineRule="auto"/>
      <w:ind w:firstLine="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112"/>
    <w:pPr>
      <w:keepNext/>
      <w:keepLines/>
      <w:spacing w:before="40" w:after="0" w:line="278" w:lineRule="auto"/>
      <w:ind w:firstLine="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112"/>
    <w:pPr>
      <w:keepNext/>
      <w:keepLines/>
      <w:spacing w:before="0" w:after="0" w:line="278" w:lineRule="auto"/>
      <w:ind w:firstLine="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112"/>
    <w:pPr>
      <w:keepNext/>
      <w:keepLines/>
      <w:spacing w:before="0" w:after="0" w:line="278" w:lineRule="auto"/>
      <w:ind w:firstLine="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165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112"/>
    <w:rPr>
      <w:rFonts w:eastAsiaTheme="majorEastAsia" w:cstheme="majorBidi"/>
      <w:color w:val="272727" w:themeColor="text1" w:themeTint="D8"/>
    </w:rPr>
  </w:style>
  <w:style w:type="paragraph" w:styleId="Title">
    <w:name w:val="Title"/>
    <w:basedOn w:val="Normal"/>
    <w:next w:val="Normal"/>
    <w:link w:val="TitleChar"/>
    <w:uiPriority w:val="10"/>
    <w:qFormat/>
    <w:rsid w:val="00165112"/>
    <w:pPr>
      <w:spacing w:before="0" w:after="80" w:line="240" w:lineRule="auto"/>
      <w:ind w:firstLine="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112"/>
    <w:pPr>
      <w:numPr>
        <w:ilvl w:val="1"/>
      </w:numPr>
      <w:spacing w:before="0" w:after="160" w:line="278" w:lineRule="auto"/>
      <w:ind w:firstLine="720"/>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112"/>
    <w:pPr>
      <w:spacing w:before="160" w:after="160" w:line="278" w:lineRule="auto"/>
      <w:ind w:firstLine="0"/>
      <w:jc w:val="center"/>
    </w:pPr>
    <w:rPr>
      <w:i/>
      <w:iCs/>
      <w:color w:val="404040" w:themeColor="text1" w:themeTint="BF"/>
    </w:rPr>
  </w:style>
  <w:style w:type="character" w:customStyle="1" w:styleId="QuoteChar">
    <w:name w:val="Quote Char"/>
    <w:basedOn w:val="DefaultParagraphFont"/>
    <w:link w:val="Quote"/>
    <w:uiPriority w:val="29"/>
    <w:rsid w:val="00165112"/>
    <w:rPr>
      <w:i/>
      <w:iCs/>
      <w:color w:val="404040" w:themeColor="text1" w:themeTint="BF"/>
    </w:rPr>
  </w:style>
  <w:style w:type="paragraph" w:styleId="ListParagraph">
    <w:name w:val="List Paragraph"/>
    <w:basedOn w:val="Normal"/>
    <w:uiPriority w:val="34"/>
    <w:qFormat/>
    <w:rsid w:val="00165112"/>
    <w:pPr>
      <w:spacing w:before="0" w:after="160" w:line="278" w:lineRule="auto"/>
      <w:ind w:left="720" w:firstLine="0"/>
      <w:contextualSpacing/>
      <w:jc w:val="left"/>
    </w:pPr>
  </w:style>
  <w:style w:type="character" w:styleId="IntenseEmphasis">
    <w:name w:val="Intense Emphasis"/>
    <w:basedOn w:val="DefaultParagraphFont"/>
    <w:uiPriority w:val="21"/>
    <w:qFormat/>
    <w:rsid w:val="00165112"/>
    <w:rPr>
      <w:i/>
      <w:iCs/>
      <w:color w:val="0F4761" w:themeColor="accent1" w:themeShade="BF"/>
    </w:rPr>
  </w:style>
  <w:style w:type="paragraph" w:styleId="IntenseQuote">
    <w:name w:val="Intense Quote"/>
    <w:basedOn w:val="Normal"/>
    <w:next w:val="Normal"/>
    <w:link w:val="IntenseQuoteChar"/>
    <w:uiPriority w:val="30"/>
    <w:qFormat/>
    <w:rsid w:val="00165112"/>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165112"/>
    <w:rPr>
      <w:i/>
      <w:iCs/>
      <w:color w:val="0F4761" w:themeColor="accent1" w:themeShade="BF"/>
    </w:rPr>
  </w:style>
  <w:style w:type="character" w:styleId="IntenseReference">
    <w:name w:val="Intense Reference"/>
    <w:basedOn w:val="DefaultParagraphFont"/>
    <w:uiPriority w:val="32"/>
    <w:qFormat/>
    <w:rsid w:val="00165112"/>
    <w:rPr>
      <w:b/>
      <w:bCs/>
      <w:smallCaps/>
      <w:color w:val="0F4761" w:themeColor="accent1" w:themeShade="BF"/>
      <w:spacing w:val="5"/>
    </w:rPr>
  </w:style>
  <w:style w:type="paragraph" w:styleId="NormalWeb">
    <w:name w:val="Normal (Web)"/>
    <w:aliases w:val="Normal (Web) Char1,Char8 Char,Char8,Char Char Char Char Char Char Char Char Char Char Char,Char Char Char Char Char Char Char Char Char Char,Обычный (веб)1,Обычный (веб) Знак,Обычный (веб) Знак1,webb, Char8 Char, Char8"/>
    <w:basedOn w:val="Normal"/>
    <w:link w:val="NormalWebChar"/>
    <w:uiPriority w:val="99"/>
    <w:unhideWhenUsed/>
    <w:qFormat/>
    <w:rsid w:val="00CF44A0"/>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customStyle="1" w:styleId="NormalWebChar">
    <w:name w:val="Normal (Web) Char"/>
    <w:aliases w:val="Normal (Web) Char1 Char,Char8 Char Char,Char8 Char1,Char Char Char Char Char Char Char Char Char Char Char Char,Char Char Char Char Char Char Char Char Char Char Char1,Обычный (веб)1 Char,Обычный (веб) Знак Char,webb Char, Char8 Char1"/>
    <w:link w:val="NormalWeb"/>
    <w:uiPriority w:val="99"/>
    <w:locked/>
    <w:rsid w:val="00CF44A0"/>
    <w:rPr>
      <w:rFonts w:ascii="Times New Roman" w:eastAsia="Times New Roman" w:hAnsi="Times New Roman" w:cs="Times New Roman"/>
      <w:kern w:val="0"/>
      <w14:ligatures w14:val="none"/>
    </w:rPr>
  </w:style>
  <w:style w:type="character" w:styleId="FootnoteReference">
    <w:name w:val="footnote reference"/>
    <w:basedOn w:val="DefaultParagraphFont"/>
    <w:uiPriority w:val="99"/>
    <w:unhideWhenUsed/>
    <w:rsid w:val="00CF44A0"/>
    <w:rPr>
      <w:vertAlign w:val="superscript"/>
    </w:rPr>
  </w:style>
  <w:style w:type="character" w:styleId="Emphasis">
    <w:name w:val="Emphasis"/>
    <w:basedOn w:val="DefaultParagraphFont"/>
    <w:uiPriority w:val="20"/>
    <w:qFormat/>
    <w:rsid w:val="00CF44A0"/>
    <w:rPr>
      <w:i/>
      <w:iCs/>
    </w:rPr>
  </w:style>
  <w:style w:type="paragraph" w:customStyle="1" w:styleId="msonormal0">
    <w:name w:val="msonormal"/>
    <w:basedOn w:val="Normal"/>
    <w:rsid w:val="00CF44A0"/>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F44A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F44A0"/>
  </w:style>
  <w:style w:type="paragraph" w:styleId="Footer">
    <w:name w:val="footer"/>
    <w:basedOn w:val="Normal"/>
    <w:link w:val="FooterChar"/>
    <w:uiPriority w:val="99"/>
    <w:unhideWhenUsed/>
    <w:rsid w:val="00CF44A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F44A0"/>
  </w:style>
  <w:style w:type="character" w:styleId="CommentReference">
    <w:name w:val="annotation reference"/>
    <w:basedOn w:val="DefaultParagraphFont"/>
    <w:uiPriority w:val="99"/>
    <w:semiHidden/>
    <w:unhideWhenUsed/>
    <w:rsid w:val="00CF44A0"/>
    <w:rPr>
      <w:sz w:val="16"/>
      <w:szCs w:val="16"/>
    </w:rPr>
  </w:style>
  <w:style w:type="paragraph" w:styleId="CommentText">
    <w:name w:val="annotation text"/>
    <w:basedOn w:val="Normal"/>
    <w:link w:val="CommentTextChar"/>
    <w:uiPriority w:val="99"/>
    <w:semiHidden/>
    <w:unhideWhenUsed/>
    <w:rsid w:val="00CF44A0"/>
    <w:pPr>
      <w:spacing w:line="240" w:lineRule="auto"/>
    </w:pPr>
    <w:rPr>
      <w:sz w:val="20"/>
      <w:szCs w:val="20"/>
    </w:rPr>
  </w:style>
  <w:style w:type="character" w:customStyle="1" w:styleId="CommentTextChar">
    <w:name w:val="Comment Text Char"/>
    <w:basedOn w:val="DefaultParagraphFont"/>
    <w:link w:val="CommentText"/>
    <w:uiPriority w:val="99"/>
    <w:semiHidden/>
    <w:rsid w:val="00CF44A0"/>
    <w:rPr>
      <w:sz w:val="20"/>
      <w:szCs w:val="20"/>
    </w:rPr>
  </w:style>
  <w:style w:type="paragraph" w:styleId="CommentSubject">
    <w:name w:val="annotation subject"/>
    <w:basedOn w:val="CommentText"/>
    <w:next w:val="CommentText"/>
    <w:link w:val="CommentSubjectChar"/>
    <w:uiPriority w:val="99"/>
    <w:semiHidden/>
    <w:unhideWhenUsed/>
    <w:rsid w:val="00CF44A0"/>
    <w:rPr>
      <w:b/>
      <w:bCs/>
    </w:rPr>
  </w:style>
  <w:style w:type="character" w:customStyle="1" w:styleId="CommentSubjectChar">
    <w:name w:val="Comment Subject Char"/>
    <w:basedOn w:val="CommentTextChar"/>
    <w:link w:val="CommentSubject"/>
    <w:uiPriority w:val="99"/>
    <w:semiHidden/>
    <w:rsid w:val="00CF44A0"/>
    <w:rPr>
      <w:b/>
      <w:bCs/>
      <w:sz w:val="20"/>
      <w:szCs w:val="20"/>
    </w:rPr>
  </w:style>
  <w:style w:type="paragraph" w:styleId="BalloonText">
    <w:name w:val="Balloon Text"/>
    <w:basedOn w:val="Normal"/>
    <w:link w:val="BalloonTextChar"/>
    <w:uiPriority w:val="99"/>
    <w:semiHidden/>
    <w:unhideWhenUsed/>
    <w:rsid w:val="00CF44A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A0"/>
    <w:rPr>
      <w:rFonts w:ascii="Segoe UI" w:hAnsi="Segoe UI" w:cs="Segoe UI"/>
      <w:sz w:val="18"/>
      <w:szCs w:val="18"/>
    </w:rPr>
  </w:style>
  <w:style w:type="paragraph" w:styleId="Revision">
    <w:name w:val="Revision"/>
    <w:hidden/>
    <w:uiPriority w:val="99"/>
    <w:semiHidden/>
    <w:rsid w:val="00CF44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2026-07-17T01:55:00Z</dcterms:created>
  <dcterms:modified xsi:type="dcterms:W3CDTF">2026-07-17T01:55:00Z</dcterms:modified>
</cp:coreProperties>
</file>