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19762" w14:textId="2538B8A6" w:rsidR="00F67844" w:rsidRPr="00535112" w:rsidRDefault="00F67844" w:rsidP="00F67844">
      <w:pPr>
        <w:spacing w:line="240" w:lineRule="auto"/>
        <w:jc w:val="center"/>
        <w:rPr>
          <w:rFonts w:ascii="Times New Roman" w:hAnsi="Times New Roman" w:cs="Times New Roman"/>
          <w:b/>
          <w:bCs/>
          <w:sz w:val="28"/>
          <w:szCs w:val="28"/>
        </w:rPr>
      </w:pPr>
      <w:r w:rsidRPr="00535112">
        <w:rPr>
          <w:rFonts w:ascii="Times New Roman" w:hAnsi="Times New Roman" w:cs="Times New Roman"/>
          <w:b/>
          <w:bCs/>
          <w:sz w:val="28"/>
          <w:szCs w:val="28"/>
        </w:rPr>
        <w:t>PHỤ LỤC</w:t>
      </w:r>
    </w:p>
    <w:p w14:paraId="7BE6240A" w14:textId="77777777" w:rsidR="00535112" w:rsidRPr="00535112" w:rsidRDefault="00535112" w:rsidP="00535112">
      <w:pPr>
        <w:widowControl w:val="0"/>
        <w:spacing w:line="240" w:lineRule="auto"/>
        <w:ind w:firstLine="567"/>
        <w:rPr>
          <w:rFonts w:ascii="Times New Roman" w:hAnsi="Times New Roman" w:cs="Times New Roman"/>
          <w:b/>
          <w:bCs/>
          <w:sz w:val="28"/>
          <w:szCs w:val="28"/>
          <w:lang w:val="vi-VN"/>
        </w:rPr>
      </w:pPr>
      <w:r w:rsidRPr="00535112">
        <w:rPr>
          <w:rFonts w:ascii="Times New Roman" w:hAnsi="Times New Roman" w:cs="Times New Roman"/>
          <w:b/>
          <w:bCs/>
          <w:sz w:val="28"/>
          <w:szCs w:val="28"/>
        </w:rPr>
        <w:t>V. Khoản 3 Điều 43 Nghị định 316/2025/NĐ-CP quy định k</w:t>
      </w:r>
      <w:r w:rsidRPr="00535112">
        <w:rPr>
          <w:rFonts w:ascii="Times New Roman" w:hAnsi="Times New Roman" w:cs="Times New Roman"/>
          <w:b/>
          <w:bCs/>
          <w:sz w:val="28"/>
          <w:szCs w:val="28"/>
          <w:lang w:val="vi-VN"/>
        </w:rPr>
        <w:t>ế hoạch chấm dứt hoạt động sơ bộ phải bảo đảm các yêu cầu sau:</w:t>
      </w:r>
      <w:r w:rsidRPr="00535112">
        <w:rPr>
          <w:rStyle w:val="FootnoteReference"/>
          <w:rFonts w:ascii="Times New Roman" w:hAnsi="Times New Roman" w:cs="Times New Roman"/>
          <w:b/>
          <w:bCs/>
          <w:sz w:val="28"/>
          <w:szCs w:val="28"/>
          <w:lang w:val="vi-VN"/>
        </w:rPr>
        <w:t xml:space="preserve">   </w:t>
      </w:r>
    </w:p>
    <w:p w14:paraId="470192A3" w14:textId="77777777" w:rsidR="00535112" w:rsidRPr="00535112" w:rsidRDefault="00535112" w:rsidP="00535112">
      <w:pPr>
        <w:widowControl w:val="0"/>
        <w:spacing w:line="240" w:lineRule="auto"/>
        <w:ind w:firstLine="567"/>
        <w:rPr>
          <w:rFonts w:ascii="Times New Roman" w:hAnsi="Times New Roman" w:cs="Times New Roman"/>
          <w:sz w:val="28"/>
          <w:szCs w:val="28"/>
          <w:lang w:val="vi-VN"/>
        </w:rPr>
      </w:pPr>
      <w:r w:rsidRPr="00535112">
        <w:rPr>
          <w:rFonts w:ascii="Times New Roman" w:hAnsi="Times New Roman" w:cs="Times New Roman"/>
          <w:sz w:val="28"/>
          <w:szCs w:val="28"/>
          <w:lang w:val="vi-VN"/>
        </w:rPr>
        <w:t>a) Bao gồm các đánh giá tổng quan về chấm dứt hoạt động dựa trên chiến lược chấm dứt hoạt động được lựa chọn, trong đó cần xem xét các điều kiện thiết kế và kinh nghiệm vận hành, trạng thái cuối cùng dự kiến, các hoạt động tháo dỡ chính và các vấn đề an toàn cơ bản;</w:t>
      </w:r>
    </w:p>
    <w:p w14:paraId="22634C8F" w14:textId="77777777" w:rsidR="00535112" w:rsidRPr="00535112" w:rsidRDefault="00535112" w:rsidP="00535112">
      <w:pPr>
        <w:widowControl w:val="0"/>
        <w:spacing w:line="240" w:lineRule="auto"/>
        <w:ind w:firstLine="567"/>
        <w:rPr>
          <w:rFonts w:ascii="Times New Roman" w:hAnsi="Times New Roman" w:cs="Times New Roman"/>
          <w:sz w:val="28"/>
          <w:szCs w:val="28"/>
          <w:lang w:val="vi-VN"/>
        </w:rPr>
      </w:pPr>
      <w:r w:rsidRPr="00535112">
        <w:rPr>
          <w:rFonts w:ascii="Times New Roman" w:hAnsi="Times New Roman" w:cs="Times New Roman"/>
          <w:sz w:val="28"/>
          <w:szCs w:val="28"/>
          <w:lang w:val="vi-VN"/>
        </w:rPr>
        <w:t>b) Dự kiến các hoạt động chính; phương pháp quản lý chất thải phóng xạ và ước tính sơ bộ về lượng chất thải phóng xạ;</w:t>
      </w:r>
    </w:p>
    <w:p w14:paraId="567CDF84" w14:textId="77777777" w:rsidR="00535112" w:rsidRPr="00535112" w:rsidRDefault="00535112" w:rsidP="00535112">
      <w:pPr>
        <w:widowControl w:val="0"/>
        <w:spacing w:line="240" w:lineRule="auto"/>
        <w:ind w:firstLine="567"/>
        <w:rPr>
          <w:rFonts w:ascii="Times New Roman" w:hAnsi="Times New Roman" w:cs="Times New Roman"/>
          <w:sz w:val="28"/>
          <w:szCs w:val="28"/>
          <w:lang w:val="vi-VN"/>
        </w:rPr>
      </w:pPr>
      <w:r w:rsidRPr="00535112">
        <w:rPr>
          <w:rFonts w:ascii="Times New Roman" w:hAnsi="Times New Roman" w:cs="Times New Roman"/>
          <w:sz w:val="28"/>
          <w:szCs w:val="28"/>
          <w:lang w:val="vi-VN"/>
        </w:rPr>
        <w:t>c) Cung cấp căn cứ nhằm ước tính chi phí của việc chấm dứt hoạt động;</w:t>
      </w:r>
    </w:p>
    <w:p w14:paraId="0F97B56E" w14:textId="77777777" w:rsidR="00535112" w:rsidRPr="00535112" w:rsidRDefault="00535112" w:rsidP="00535112">
      <w:pPr>
        <w:widowControl w:val="0"/>
        <w:spacing w:line="240" w:lineRule="auto"/>
        <w:ind w:firstLine="567"/>
        <w:rPr>
          <w:rFonts w:ascii="Times New Roman" w:hAnsi="Times New Roman" w:cs="Times New Roman"/>
          <w:sz w:val="28"/>
          <w:szCs w:val="28"/>
          <w:lang w:val="vi-VN"/>
        </w:rPr>
      </w:pPr>
      <w:r w:rsidRPr="00535112">
        <w:rPr>
          <w:rFonts w:ascii="Times New Roman" w:hAnsi="Times New Roman" w:cs="Times New Roman"/>
          <w:sz w:val="28"/>
          <w:szCs w:val="28"/>
          <w:lang w:val="vi-VN"/>
        </w:rPr>
        <w:t xml:space="preserve">d) Cung cấp thông tin về phương thức đảm bảo tài chính cho chấm dứt hoạt động; </w:t>
      </w:r>
    </w:p>
    <w:p w14:paraId="4A17F4B5" w14:textId="77777777" w:rsidR="00535112" w:rsidRPr="00535112" w:rsidRDefault="00535112" w:rsidP="00535112">
      <w:pPr>
        <w:widowControl w:val="0"/>
        <w:spacing w:line="240" w:lineRule="auto"/>
        <w:ind w:firstLine="567"/>
        <w:rPr>
          <w:rFonts w:ascii="Times New Roman" w:hAnsi="Times New Roman" w:cs="Times New Roman"/>
          <w:spacing w:val="-6"/>
          <w:sz w:val="28"/>
          <w:szCs w:val="28"/>
        </w:rPr>
      </w:pPr>
      <w:r w:rsidRPr="00535112">
        <w:rPr>
          <w:rFonts w:ascii="Times New Roman" w:hAnsi="Times New Roman" w:cs="Times New Roman"/>
          <w:spacing w:val="-6"/>
          <w:sz w:val="28"/>
          <w:szCs w:val="28"/>
          <w:lang w:val="vi-VN"/>
        </w:rPr>
        <w:t>đ) Luận chứng bảo đảm quá trình tháo dỡ có thể thực hiện một cách an toàn.</w:t>
      </w:r>
    </w:p>
    <w:p w14:paraId="1413A2FE" w14:textId="77777777" w:rsidR="00535112" w:rsidRPr="00535112" w:rsidRDefault="00535112" w:rsidP="00535112">
      <w:pPr>
        <w:spacing w:line="240" w:lineRule="auto"/>
        <w:rPr>
          <w:rFonts w:ascii="Times New Roman" w:hAnsi="Times New Roman" w:cs="Times New Roman"/>
          <w:spacing w:val="-6"/>
          <w:sz w:val="28"/>
          <w:szCs w:val="28"/>
        </w:rPr>
      </w:pPr>
      <w:r w:rsidRPr="00535112">
        <w:rPr>
          <w:rFonts w:ascii="Times New Roman" w:hAnsi="Times New Roman" w:cs="Times New Roman"/>
          <w:spacing w:val="-6"/>
          <w:sz w:val="28"/>
          <w:szCs w:val="28"/>
        </w:rPr>
        <w:br w:type="page"/>
      </w:r>
    </w:p>
    <w:p w14:paraId="1FFBE35A" w14:textId="77777777" w:rsidR="00F67844" w:rsidRPr="00535112" w:rsidRDefault="00F67844" w:rsidP="003C35C6">
      <w:pPr>
        <w:suppressAutoHyphens/>
        <w:spacing w:line="240" w:lineRule="auto"/>
        <w:textAlignment w:val="top"/>
        <w:rPr>
          <w:sz w:val="28"/>
          <w:szCs w:val="28"/>
        </w:rPr>
      </w:pPr>
    </w:p>
    <w:sectPr w:rsidR="00F67844" w:rsidRPr="00535112" w:rsidSect="00F67844">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844"/>
    <w:rsid w:val="003C35C6"/>
    <w:rsid w:val="00535112"/>
    <w:rsid w:val="00602561"/>
    <w:rsid w:val="008608EE"/>
    <w:rsid w:val="00BB6ADB"/>
    <w:rsid w:val="00D056A6"/>
    <w:rsid w:val="00EF587E"/>
    <w:rsid w:val="00F67844"/>
    <w:rsid w:val="00FF3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5DD6"/>
  <w15:chartTrackingRefBased/>
  <w15:docId w15:val="{317C7A29-4B22-4233-8FFA-6FD56A3A0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844"/>
    <w:pPr>
      <w:spacing w:before="120" w:after="120" w:line="312" w:lineRule="auto"/>
      <w:ind w:firstLine="720"/>
      <w:jc w:val="both"/>
    </w:pPr>
  </w:style>
  <w:style w:type="paragraph" w:styleId="Heading1">
    <w:name w:val="heading 1"/>
    <w:basedOn w:val="Normal"/>
    <w:next w:val="Normal"/>
    <w:link w:val="Heading1Char"/>
    <w:uiPriority w:val="9"/>
    <w:qFormat/>
    <w:rsid w:val="00F67844"/>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844"/>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844"/>
    <w:pPr>
      <w:keepNext/>
      <w:keepLines/>
      <w:spacing w:before="160" w:after="80" w:line="278" w:lineRule="auto"/>
      <w:ind w:firstLine="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844"/>
    <w:pPr>
      <w:keepNext/>
      <w:keepLines/>
      <w:spacing w:before="80" w:after="40" w:line="278" w:lineRule="auto"/>
      <w:ind w:firstLine="0"/>
      <w:jc w:val="lef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844"/>
    <w:pPr>
      <w:keepNext/>
      <w:keepLines/>
      <w:spacing w:before="80" w:after="40" w:line="278" w:lineRule="auto"/>
      <w:ind w:firstLine="0"/>
      <w:jc w:val="lef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844"/>
    <w:pPr>
      <w:keepNext/>
      <w:keepLines/>
      <w:spacing w:before="40" w:after="0" w:line="278" w:lineRule="auto"/>
      <w:ind w:firstLine="0"/>
      <w:jc w:val="lef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844"/>
    <w:pPr>
      <w:keepNext/>
      <w:keepLines/>
      <w:spacing w:before="40" w:after="0" w:line="278" w:lineRule="auto"/>
      <w:ind w:firstLine="0"/>
      <w:jc w:val="lef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844"/>
    <w:pPr>
      <w:keepNext/>
      <w:keepLines/>
      <w:spacing w:before="0" w:after="0" w:line="278" w:lineRule="auto"/>
      <w:ind w:firstLine="0"/>
      <w:jc w:val="lef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844"/>
    <w:pPr>
      <w:keepNext/>
      <w:keepLines/>
      <w:spacing w:before="0" w:after="0" w:line="278" w:lineRule="auto"/>
      <w:ind w:firstLine="0"/>
      <w:jc w:val="lef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844"/>
    <w:rPr>
      <w:rFonts w:eastAsiaTheme="majorEastAsia" w:cstheme="majorBidi"/>
      <w:color w:val="272727" w:themeColor="text1" w:themeTint="D8"/>
    </w:rPr>
  </w:style>
  <w:style w:type="paragraph" w:styleId="Title">
    <w:name w:val="Title"/>
    <w:basedOn w:val="Normal"/>
    <w:next w:val="Normal"/>
    <w:link w:val="TitleChar"/>
    <w:uiPriority w:val="10"/>
    <w:qFormat/>
    <w:rsid w:val="00F67844"/>
    <w:pPr>
      <w:spacing w:before="0"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844"/>
    <w:pPr>
      <w:numPr>
        <w:ilvl w:val="1"/>
      </w:numPr>
      <w:spacing w:before="0" w:after="160" w:line="278" w:lineRule="auto"/>
      <w:ind w:firstLine="720"/>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844"/>
    <w:pPr>
      <w:spacing w:before="160" w:after="160" w:line="278" w:lineRule="auto"/>
      <w:ind w:firstLine="0"/>
      <w:jc w:val="center"/>
    </w:pPr>
    <w:rPr>
      <w:i/>
      <w:iCs/>
      <w:color w:val="404040" w:themeColor="text1" w:themeTint="BF"/>
    </w:rPr>
  </w:style>
  <w:style w:type="character" w:customStyle="1" w:styleId="QuoteChar">
    <w:name w:val="Quote Char"/>
    <w:basedOn w:val="DefaultParagraphFont"/>
    <w:link w:val="Quote"/>
    <w:uiPriority w:val="29"/>
    <w:rsid w:val="00F67844"/>
    <w:rPr>
      <w:i/>
      <w:iCs/>
      <w:color w:val="404040" w:themeColor="text1" w:themeTint="BF"/>
    </w:rPr>
  </w:style>
  <w:style w:type="paragraph" w:styleId="ListParagraph">
    <w:name w:val="List Paragraph"/>
    <w:basedOn w:val="Normal"/>
    <w:uiPriority w:val="34"/>
    <w:qFormat/>
    <w:rsid w:val="00F67844"/>
    <w:pPr>
      <w:spacing w:before="0" w:after="160" w:line="278" w:lineRule="auto"/>
      <w:ind w:left="720" w:firstLine="0"/>
      <w:contextualSpacing/>
      <w:jc w:val="left"/>
    </w:pPr>
  </w:style>
  <w:style w:type="character" w:styleId="IntenseEmphasis">
    <w:name w:val="Intense Emphasis"/>
    <w:basedOn w:val="DefaultParagraphFont"/>
    <w:uiPriority w:val="21"/>
    <w:qFormat/>
    <w:rsid w:val="00F67844"/>
    <w:rPr>
      <w:i/>
      <w:iCs/>
      <w:color w:val="0F4761" w:themeColor="accent1" w:themeShade="BF"/>
    </w:rPr>
  </w:style>
  <w:style w:type="paragraph" w:styleId="IntenseQuote">
    <w:name w:val="Intense Quote"/>
    <w:basedOn w:val="Normal"/>
    <w:next w:val="Normal"/>
    <w:link w:val="IntenseQuoteChar"/>
    <w:uiPriority w:val="30"/>
    <w:qFormat/>
    <w:rsid w:val="00F67844"/>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F67844"/>
    <w:rPr>
      <w:i/>
      <w:iCs/>
      <w:color w:val="0F4761" w:themeColor="accent1" w:themeShade="BF"/>
    </w:rPr>
  </w:style>
  <w:style w:type="character" w:styleId="IntenseReference">
    <w:name w:val="Intense Reference"/>
    <w:basedOn w:val="DefaultParagraphFont"/>
    <w:uiPriority w:val="32"/>
    <w:qFormat/>
    <w:rsid w:val="00F67844"/>
    <w:rPr>
      <w:b/>
      <w:bCs/>
      <w:smallCaps/>
      <w:color w:val="0F4761" w:themeColor="accent1" w:themeShade="BF"/>
      <w:spacing w:val="5"/>
    </w:rPr>
  </w:style>
  <w:style w:type="character" w:styleId="FootnoteReference">
    <w:name w:val="footnote reference"/>
    <w:basedOn w:val="DefaultParagraphFont"/>
    <w:uiPriority w:val="99"/>
    <w:unhideWhenUsed/>
    <w:rsid w:val="00F6784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110</Words>
  <Characters>631</Characters>
  <Application>Microsoft Office Word</Application>
  <DocSecurity>0</DocSecurity>
  <Lines>5</Lines>
  <Paragraphs>1</Paragraphs>
  <ScaleCrop>false</ScaleCrop>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2026-07-17T02:03:00Z</dcterms:created>
  <dcterms:modified xsi:type="dcterms:W3CDTF">2026-07-17T02:03:00Z</dcterms:modified>
</cp:coreProperties>
</file>