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320" w:lineRule="auto"/>
        <w:contextualSpacing w:val="0"/>
        <w:rPr>
          <w:b w:val="1"/>
        </w:rPr>
      </w:pPr>
      <w:r w:rsidDel="00000000" w:rsidR="00000000" w:rsidRPr="00000000">
        <w:rPr>
          <w:b w:val="1"/>
          <w:rtl w:val="0"/>
        </w:rPr>
        <w:t xml:space="preserve">POLÍTICA DE PRIVACIDAD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El presente Política de Privacidad establece los términos en que tresdelab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Información que es recogida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Nuestro sitio web podrá recoger información personal por ejemplo: Nombre,  información de contacto como  su dirección de correo electrónica e información demográfica. Así mismo cuando sea necesario podrá ser requerida información específica para procesar algún pedido o realizar una entrega o facturación.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Uso de la información recogida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tresdelab está altamente comprometido para cumplir con el compromiso de mantener su información segura. Usamos los sistemas más avanzados y los actualizamos constantemente para asegurarnos que no exista ningún acceso no autorizado.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Cookies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las web pueden reconocerte individualmente y por tanto brindarte el mejor servicio personalizado de su web.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Sin embargo las cookies ayudan a proporcionar un mejor servicio de los sitios web, estás no dan acceso a información de su ordenador ni de usted, a menos de que usted así lo quiera y la proporcione directamente, visitas a una web . Usted puede aceptar o negar el uso de cookies, sin embargo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Enlaces a Terceros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Este sitio web pudiera contener en 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b w:val="1"/>
        </w:rPr>
      </w:pPr>
      <w:r w:rsidDel="00000000" w:rsidR="00000000" w:rsidRPr="00000000">
        <w:rPr>
          <w:b w:val="1"/>
          <w:rtl w:val="0"/>
        </w:rPr>
        <w:t xml:space="preserve">Control de su información personal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Esta compañía no venderá, cederá ni distribuirá la información personal que es recopilada sin su consentimiento, salvo que sea requerido por un juez con un orden judicial.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tresdelab Se reserva el derecho de cambiar los términos de la presente Política de Privacidad en cualquier momento.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lineRule="auto"/>
        <w:contextualSpacing w:val="0"/>
        <w:rPr/>
      </w:pPr>
      <w:r w:rsidDel="00000000" w:rsidR="00000000" w:rsidRPr="00000000">
        <w:rPr>
          <w:rtl w:val="0"/>
        </w:rPr>
        <w:t xml:space="preserve">Esta politica de privacidad se han generado en politicadeprivacidadplantilla.com.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60" w:before="240" w:lineRule="auto"/>
    </w:pPr>
    <w:rPr>
      <w:i w:val="0"/>
      <w:sz w:val="36"/>
      <w:szCs w:val="36"/>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300" w:before="225" w:lineRule="auto"/>
    </w:pPr>
    <w:rPr>
      <w:i w:val="0"/>
      <w:sz w:val="30"/>
      <w:szCs w:val="3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i w:val="0"/>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