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Sitzungsvorbereitung VG Falkenried - Dr. Mondsee</w:t>
      </w:r>
    </w:p>
    <w:p>
      <w:r>
        <w:t>Ziel des Termins ist nicht die emotionale Aufarbeitung der Personalentscheidung, sondern die präzise Herausarbeitung der Dokumentationsfehler. Die Mandantin soll nur zu Tatsachen sprechen, die sie sicher aus eigener Wahrnehmung bestätigen kann.</w:t>
      </w:r>
    </w:p>
    <w:p>
      <w:r>
        <w:t>Erste Linie: tatsächliche kommissarische Leitung in Umfangsverfahren. Zweite Linie: unklare Gewichtung ministerieller Projektarbeit. Dritte Linie: Gesprächsnotizen ohne vorher definierte Kriterien. Vierte Linie: Präsidialratsbeteiligung anhand unvollständiger Unterlagen.</w:t>
      </w:r>
    </w:p>
    <w:p>
      <w:r>
        <w:t>Risiko: Das Gericht könnte die Entscheidung als noch vertretbar ansehen, wenn es die Gesprächsbewertung nur als Hilfserwägung betrachtet. Deshalb müssen wir zeigen, dass das Gespräch und die verkürzte Leitungserfahrung gemeinsam tragend geworden sind.</w:t>
      </w:r>
    </w:p>
    <w:p>
      <w:r>
        <w:t>Mandantin vorbereiten: ruhig, knapp, nicht wertend. Keine Sätze wie „das Ministerium wollte ihn unbedingt“. Besser: „Ich kann aus den Unterlagen nicht erkennen, dass meine Leitungstätigkeit vollständig bewertet wurde.“</w:t>
      </w:r>
    </w:p>
    <w:p>
      <w:r>
        <w:t>Besoldung nur kurz erwähnen. Sie erklärt die praktische Dringlichkeit, darf aber den Auswahlstreit nicht überfrachten.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