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Zustimmungsantrag Erweiterungsbau und PV</w:t>
      </w:r>
    </w:p>
    <w:p>
      <w:pPr>
        <w:pStyle w:val="Heading1"/>
      </w:pPr>
      <w:r>
        <w:t>Antrag</w:t>
      </w:r>
    </w:p>
    <w:p>
      <w:r>
        <w:t>Die Kinderbogen gGmbH beantragt die Zustimmung zur Belastung des Erbbaurechts mit einer weiteren Grundschuld zugunsten der Förderbank sowie zur Errichtung einer Photovoltaikanlage auf dem Bestandsdach.</w:t>
      </w:r>
    </w:p>
    <w:p>
      <w:pPr>
        <w:pStyle w:val="Heading1"/>
      </w:pPr>
      <w:r>
        <w:t>Begründung</w:t>
      </w:r>
    </w:p>
    <w:p>
      <w:r>
        <w:t>Der Erweiterungsbau erhöht die Kapazität um 32 Betreuungsplätze. Die PV-Anlage dient der Eigenversorgung der Kita und reduziert Betriebskosten. Rückstände werden vor Zustimmungsausübung ausgeglichen.</w:t>
      </w:r>
    </w:p>
    <w:p>
      <w:pPr>
        <w:pStyle w:val="Heading1"/>
      </w:pPr>
      <w:r>
        <w:t>Sicherungen</w:t>
      </w:r>
    </w:p>
    <w:p>
      <w:r>
        <w:t>Quartalsbericht, Lastschriftmandat für Erbbauzins, Bauzeitenplan, Brandschutzfreigabe, Rangbestätigung der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