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Bescheid Prüfungsamt</w:t>
      </w:r>
    </w:p>
    <w:p>
      <w:r>
        <w:t>Der Prüfungsausschuss stellt fest, dass Jana Mondsee die Modulprüfung Data Governance III im dritten Versuch nicht bestanden habe. Zusätzlich bestehe der Verdacht einer nicht angegebenen KI-Nutzung in der Hausarbeit.</w:t>
      </w:r>
    </w:p>
    <w:p>
      <w:r>
        <w:t>Der Bescheid enthält eine Rechtsbehelfsbelehrung, verweist aber auf eine alte Fassung der Prüfungsordnung. Akteneinsicht wurde nur in Räumen des Prüfungsamts ohne Kopien angeboten.</w:t>
      </w:r>
    </w:p>
    <w:p>
      <w:pPr>
        <w:pStyle w:val="ListBullet"/>
      </w:pPr>
      <w:r>
        <w:t>Frist prüfen</w:t>
      </w:r>
    </w:p>
    <w:p>
      <w:pPr>
        <w:pStyle w:val="ListBullet"/>
      </w:pPr>
      <w:r>
        <w:t>Ordnungsversion prüfen</w:t>
      </w:r>
    </w:p>
    <w:p>
      <w:pPr>
        <w:pStyle w:val="ListBullet"/>
      </w:pPr>
      <w:r>
        <w:t>Akteneinsicht erweitern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