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97706"/>
          <w:sz w:val="22"/>
        </w:rPr>
        <w:t>TRƯỜNG ĐẠI HỌC FPT • BỘ MÔN LÝ LUẬN CHÍNH TRỊ VÀ KỸ NĂNG MỀM</w:t>
        <w:br/>
      </w:r>
      <w:r>
        <w:rPr>
          <w:b/>
          <w:color w:val="1F2937"/>
          <w:sz w:val="20"/>
        </w:rPr>
        <w:t>HỌC PHẦN: TƯ TƯỞNG HỒ CHÍ MINH (HCM202) &amp; TRIẾT HỌC MÁC - LÊNIN (MLN111)</w:t>
        <w:br/>
      </w:r>
      <w:r>
        <w:rPr>
          <w:i/>
          <w:color w:val="4B5563"/>
          <w:sz w:val="19"/>
        </w:rPr>
        <w:t>SỔ TAY HƯỚNG DẪN SINH VIÊN (STUDENT GUIDELINE) — PHIÊN BẢN 2.0 (FALL 2026)</w:t>
      </w:r>
    </w:p>
    <w:p>
      <w:pPr>
        <w:jc w:val="center"/>
      </w:pPr>
      <w:r>
        <w:rPr>
          <w:b/>
          <w:color w:val="6B0F1A"/>
          <w:sz w:val="32"/>
        </w:rPr>
        <w:t>CẨM NANG HƯỚNG DẪN THỰC HIỆN DỰ ÁN</w:t>
        <w:br/>
        <w:t>SẢN PHẨM SÁNG TẠO &amp; THUYẾT TRÌNH (TT/TT)</w:t>
        <w:br/>
        <w:t>VÀ QUY CHUẨN SỬ DỤNG HỒ SƠ 15 THƯ MỤC</w:t>
      </w:r>
    </w:p>
    <w:p>
      <w:pPr>
        <w:jc w:val="center"/>
      </w:pPr>
      <w:r>
        <w:rPr>
          <w:i/>
          <w:color w:val="374151"/>
          <w:sz w:val="21"/>
        </w:rPr>
        <w:t>Áp dụng chính thức học kỳ Fall 2026 • Giảng viên: ThS. Nguyễn Trung Hiếu (hieunt328@fe.edu.vn)</w:t>
      </w:r>
    </w:p>
    <w:p>
      <w:pPr>
        <w:jc w:val="center"/>
      </w:pPr>
      <w:r>
        <w:rPr>
          <w:color w:val="D97706"/>
        </w:rPr>
        <w:t>――――――――――――――――――――――――――――――――――――――――――――――――――――――――――</w:t>
      </w:r>
    </w:p>
    <w:p>
      <w:pPr>
        <w:pStyle w:val="Heading1"/>
      </w:pPr>
      <w:r>
        <w:t>1. PHƯƠNG PHÁP TT/TT LÀ GÌ &amp; NGUYÊN TẮC CỐT LÕI</w:t>
      </w:r>
    </w:p>
    <w:p>
      <w:r>
        <w:rPr>
          <w:b/>
        </w:rPr>
        <w:t>1.1. Bản chất phương pháp:</w:t>
        <w:br/>
      </w:r>
      <w:r>
        <w:t>TT (Student Product &amp; Showcase Track) là phương thức học tập tích cực, đòi hỏi nhóm sinh viên chuyển hóa kiến thức Lý luận chính trị thành một sản phẩm truyền thông / giáo dục sáng tạo có đối tượng thụ hưởng rõ ràng (như Infographic cẩm nang, Video animation/phóng sự, Website tương tác, Podcast, Trò chơi mô phỏng...). Sản phẩm sáng tạo chỉ có giá trị khi cấu trúc của nó bảo toàn 100% tính chính xác học thuật và có hệ thống bằng chứng (evidence-based) chứng minh cho mọi luận điểm.</w:t>
      </w:r>
    </w:p>
    <w:p>
      <w:r>
        <w:rPr>
          <w:b/>
        </w:rPr>
        <w:t>1.2. Năm tiêu chuẩn vàng của một sản phẩm TT đạt loại Xuất sắc:</w:t>
        <w:br/>
      </w:r>
      <w:r>
        <w:rPr>
          <w:b/>
        </w:rPr>
        <w:t xml:space="preserve">• Academic First: </w:t>
      </w:r>
      <w:r>
        <w:t>Hình thức sáng tạo không bao giờ được làm sai lệch bản chất khái niệm, bối cảnh lịch sử, chronology hay lập luận giáo trình.</w:t>
        <w:br/>
      </w:r>
      <w:r>
        <w:rPr>
          <w:b/>
        </w:rPr>
        <w:t xml:space="preserve">• One Central Argument: </w:t>
      </w:r>
      <w:r>
        <w:t>Sản phẩm phải giải quyết dứt điểm một câu hỏi nghiên cứu trung tâm (Central Question); người xem nắm bắt thông điệp cốt lõi trong một câu.</w:t>
        <w:br/>
      </w:r>
      <w:r>
        <w:rPr>
          <w:b/>
        </w:rPr>
        <w:t xml:space="preserve">• Evidence Visible: </w:t>
      </w:r>
      <w:r>
        <w:t>Mọi trích dẫn, số liệu, tư liệu lịch sử phải hiển thị số Tập, số Trang (Locator) chính xác để người xem tự kiểm chứng.</w:t>
        <w:br/>
      </w:r>
      <w:r>
        <w:rPr>
          <w:b/>
        </w:rPr>
        <w:t xml:space="preserve">• Interaction Matters: </w:t>
      </w:r>
      <w:r>
        <w:t>Sản phẩm phải được thử nghiệm với người dùng thực tế; có dữ liệu phản hồi (Feedback/Survey) để chứng minh hiệu quả truyền thông.</w:t>
        <w:br/>
      </w:r>
      <w:r>
        <w:rPr>
          <w:b/>
        </w:rPr>
        <w:t xml:space="preserve">• Revision Trace: </w:t>
      </w:r>
      <w:r>
        <w:t>Sản phẩm hoàn thiện (v2.0) phải lưu vết nhật ký chỉnh sửa dựa trên góp ý thực tế của Giảng viên và người xem, không làm theo cảm tính.</w:t>
      </w:r>
    </w:p>
    <w:p>
      <w:pPr>
        <w:pStyle w:val="Heading1"/>
      </w:pPr>
      <w:r>
        <w:t>2. KHUNG THỜI LƯỢNG NEW SLOT 135' &amp; CƠ CẤU ĐÁNH GIÁ 100%</w:t>
      </w:r>
    </w:p>
    <w:p>
      <w:r>
        <w:rPr>
          <w:b/>
        </w:rPr>
        <w:t>2.1. Cấu trúc đào tạo New Slot Fall 2026:</w:t>
        <w:br/>
      </w:r>
      <w:r>
        <w:t>Học phần được tổ chức gói gọn trong 10 Slot / 5 tuần (1 tuần = 2 slot; 1 slot = 3 session = 135 phút liên hoàn; tổng cộng 10 slot = 30 session = 1350 phút trên lớp = 22.5 giờ thực dạy + 76.5 giờ tự học và dự án = 100 giờ tương đương 2 tín chỉ). Mô hình New Slot 135 phút đòi hỏi sinh viên phải hoàn thành toàn bộ việc đọc trước giáo trình ở nhà để dành trọn vẹn thời gian trên lớp cho thảo luận Socratic, tranh luận Edunext và thực hiện dự án.</w:t>
      </w:r>
    </w:p>
    <w:p>
      <w:r>
        <w:rPr>
          <w:b/>
        </w:rPr>
        <w:t>2.2. Cơ cấu điểm số toàn khóa &amp; Trọng tâm Assignment 40%:</w:t>
        <w:br/>
      </w:r>
      <w:r>
        <w:t>• Chuyên cần (Participation) 10%: Điểm danh + tương tác tích cực trên Edunext (vắng ≤ 20%).</w:t>
        <w:br/>
      </w:r>
      <w:r>
        <w:t>• Progress Test 20%: Trắc nghiệm khách quan 20 phút kiểm tra tiến trình.</w:t>
        <w:br/>
      </w:r>
      <w:r>
        <w:t>• Final Exam 30%: Thi trắc nghiệm máy tính tập trung 60 phút do Khảo thí tổ chức (điểm thi bắt buộc ≥ 4.0).</w:t>
        <w:br/>
      </w:r>
      <w:r>
        <w:t>• Tiên quyết Coursera 100%: Bắt buộc hoàn thành chứng chỉ Coursera đúng hạn để đủ điều kiện dự thi cuối kỳ.</w:t>
        <w:br/>
      </w:r>
      <w:r>
        <w:t>• Trọng tâm Assignment 40% gồm 2 cấu phần chấm điểm độc lập:</w:t>
        <w:br/>
      </w:r>
      <w:r>
        <w:t xml:space="preserve">   + Assignment 1 (Sản phẩm - 20%): Chấm theo Rubric 3-1-2-2-2 (chấm nhóm).</w:t>
        <w:br/>
      </w:r>
      <w:r>
        <w:t xml:space="preserve">   + Assignment 2 (Thuyết trình - 20%): Chấm theo Rubric 3-4-3 (nhóm 7đ + cá nhân 3đ).</w:t>
      </w:r>
    </w:p>
    <w:tbl>
      <w:tblPr>
        <w:tblW w:type="auto" w:w="0"/>
        <w:jc w:val="center"/>
        <w:tblLook w:firstColumn="1" w:firstRow="1" w:lastColumn="0" w:lastRow="0" w:noHBand="0" w:noVBand="1" w:val="04A0"/>
      </w:tblPr>
      <w:tblGrid>
        <w:gridCol w:w="2448"/>
        <w:gridCol w:w="2448"/>
        <w:gridCol w:w="2448"/>
        <w:gridCol w:w="2448"/>
      </w:tblGrid>
      <w:tr>
        <w:tc>
          <w:tcPr>
            <w:tcW w:type="dxa" w:w="2448"/>
            <w:shd w:fill="FEF3C7"/>
          </w:tcPr>
          <w:p>
            <w:r>
              <w:rPr>
                <w:b/>
              </w:rPr>
              <w:t>Cấu phần</w:t>
            </w:r>
          </w:p>
        </w:tc>
        <w:tc>
          <w:tcPr>
            <w:tcW w:type="dxa" w:w="2448"/>
            <w:shd w:fill="FEF3C7"/>
          </w:tcPr>
          <w:p>
            <w:r>
              <w:rPr>
                <w:b/>
              </w:rPr>
              <w:t>Mã</w:t>
            </w:r>
          </w:p>
        </w:tc>
        <w:tc>
          <w:tcPr>
            <w:tcW w:type="dxa" w:w="2448"/>
            <w:shd w:fill="FEF3C7"/>
          </w:tcPr>
          <w:p>
            <w:r>
              <w:rPr>
                <w:b/>
              </w:rPr>
              <w:t>Tiêu chí đánh giá</w:t>
            </w:r>
          </w:p>
        </w:tc>
        <w:tc>
          <w:tcPr>
            <w:tcW w:type="dxa" w:w="2448"/>
            <w:shd w:fill="FEF3C7"/>
          </w:tcPr>
          <w:p>
            <w:r>
              <w:rPr>
                <w:b/>
              </w:rPr>
              <w:t>Mô tả chuẩn mực đạt mức Xuất sắc (8.5 - 10đ)</w:t>
            </w:r>
          </w:p>
        </w:tc>
      </w:tr>
      <w:tr>
        <w:tc>
          <w:tcPr>
            <w:tcW w:type="dxa" w:w="2448"/>
          </w:tcPr>
          <w:p>
            <w:r>
              <w:rPr>
                <w:b/>
              </w:rPr>
              <w:t>Assignment 1</w:t>
              <w:br/>
              <w:t>(Sản phẩm - 20%)</w:t>
            </w:r>
          </w:p>
        </w:tc>
        <w:tc>
          <w:tcPr>
            <w:tcW w:type="dxa" w:w="2448"/>
          </w:tcPr>
          <w:p>
            <w:r>
              <w:rPr>
                <w:b/>
              </w:rPr>
              <w:t>1.1</w:t>
            </w:r>
          </w:p>
        </w:tc>
        <w:tc>
          <w:tcPr>
            <w:tcW w:type="dxa" w:w="2448"/>
          </w:tcPr>
          <w:p>
            <w:r>
              <w:t>Lý luận &amp; Phân tích (/3.0đ)</w:t>
            </w:r>
          </w:p>
        </w:tc>
        <w:tc>
          <w:tcPr>
            <w:tcW w:type="dxa" w:w="2448"/>
          </w:tcPr>
          <w:p>
            <w:r>
              <w:t>Vận dụng đúng giáo trình, giải quyết sâu sắc câu hỏi trung tâm; lập luận logic, không chép sách.</w:t>
            </w:r>
          </w:p>
        </w:tc>
      </w:tr>
      <w:tr>
        <w:tc>
          <w:tcPr>
            <w:tcW w:type="dxa" w:w="2448"/>
          </w:tcPr>
          <w:p>
            <w:r>
              <w:rPr>
                <w:b/>
              </w:rPr>
              <w:t>Assignment 1</w:t>
              <w:br/>
              <w:t>(Sản phẩm - 20%)</w:t>
            </w:r>
          </w:p>
        </w:tc>
        <w:tc>
          <w:tcPr>
            <w:tcW w:type="dxa" w:w="2448"/>
          </w:tcPr>
          <w:p>
            <w:r>
              <w:rPr>
                <w:b/>
              </w:rPr>
              <w:t>1.2</w:t>
            </w:r>
          </w:p>
        </w:tc>
        <w:tc>
          <w:tcPr>
            <w:tcW w:type="dxa" w:w="2448"/>
          </w:tcPr>
          <w:p>
            <w:r>
              <w:t>Tính thực tiễn (/1.0đ)</w:t>
            </w:r>
          </w:p>
        </w:tc>
        <w:tc>
          <w:tcPr>
            <w:tcW w:type="dxa" w:w="2448"/>
          </w:tcPr>
          <w:p>
            <w:r>
              <w:t>Số liệu và sự kiện thời sự cập nhật từ nguồn chính thống; gắn liền bối cảnh Việt Nam hiện nay.</w:t>
            </w:r>
          </w:p>
        </w:tc>
      </w:tr>
      <w:tr>
        <w:tc>
          <w:tcPr>
            <w:tcW w:type="dxa" w:w="2448"/>
          </w:tcPr>
          <w:p>
            <w:r>
              <w:rPr>
                <w:b/>
              </w:rPr>
              <w:t>Assignment 1</w:t>
              <w:br/>
              <w:t>(Sản phẩm - 20%)</w:t>
            </w:r>
          </w:p>
        </w:tc>
        <w:tc>
          <w:tcPr>
            <w:tcW w:type="dxa" w:w="2448"/>
          </w:tcPr>
          <w:p>
            <w:r>
              <w:rPr>
                <w:b/>
              </w:rPr>
              <w:t>1.3</w:t>
            </w:r>
          </w:p>
        </w:tc>
        <w:tc>
          <w:tcPr>
            <w:tcW w:type="dxa" w:w="2448"/>
          </w:tcPr>
          <w:p>
            <w:r>
              <w:t>Sáng tạo &amp; Mỹ thuật (/2.0đ)</w:t>
            </w:r>
          </w:p>
        </w:tc>
        <w:tc>
          <w:tcPr>
            <w:tcW w:type="dxa" w:w="2448"/>
          </w:tcPr>
          <w:p>
            <w:r>
              <w:t>Trực quan sinh động, thẩm mỹ hiện đại, trải nghiệm người dùng mượt mà, độc bản không sao chép.</w:t>
            </w:r>
          </w:p>
        </w:tc>
      </w:tr>
      <w:tr>
        <w:tc>
          <w:tcPr>
            <w:tcW w:type="dxa" w:w="2448"/>
          </w:tcPr>
          <w:p>
            <w:r>
              <w:rPr>
                <w:b/>
              </w:rPr>
              <w:t>Assignment 1</w:t>
              <w:br/>
              <w:t>(Sản phẩm - 20%)</w:t>
            </w:r>
          </w:p>
        </w:tc>
        <w:tc>
          <w:tcPr>
            <w:tcW w:type="dxa" w:w="2448"/>
          </w:tcPr>
          <w:p>
            <w:r>
              <w:rPr>
                <w:b/>
              </w:rPr>
              <w:t>1.4</w:t>
            </w:r>
          </w:p>
        </w:tc>
        <w:tc>
          <w:tcPr>
            <w:tcW w:type="dxa" w:w="2448"/>
          </w:tcPr>
          <w:p>
            <w:r>
              <w:t>Liêm chính AI (/2.0đ)</w:t>
            </w:r>
          </w:p>
        </w:tc>
        <w:tc>
          <w:tcPr>
            <w:tcW w:type="dxa" w:w="2448"/>
          </w:tcPr>
          <w:p>
            <w:r>
              <w:t>Khai báo 100% Prompt Log; kiểm chứng chéo số Tập, số Trang; không bịa đặt nguồn ảo.</w:t>
            </w:r>
          </w:p>
        </w:tc>
      </w:tr>
      <w:tr>
        <w:tc>
          <w:tcPr>
            <w:tcW w:type="dxa" w:w="2448"/>
          </w:tcPr>
          <w:p>
            <w:r>
              <w:rPr>
                <w:b/>
              </w:rPr>
              <w:t>Assignment 1</w:t>
              <w:br/>
              <w:t>(Sản phẩm - 20%)</w:t>
            </w:r>
          </w:p>
        </w:tc>
        <w:tc>
          <w:tcPr>
            <w:tcW w:type="dxa" w:w="2448"/>
          </w:tcPr>
          <w:p>
            <w:r>
              <w:rPr>
                <w:b/>
              </w:rPr>
              <w:t>1.5</w:t>
            </w:r>
          </w:p>
        </w:tc>
        <w:tc>
          <w:tcPr>
            <w:tcW w:type="dxa" w:w="2448"/>
          </w:tcPr>
          <w:p>
            <w:r>
              <w:t>Tương tác &amp; Hiệu quả (/2.0đ)</w:t>
            </w:r>
          </w:p>
        </w:tc>
        <w:tc>
          <w:tcPr>
            <w:tcW w:type="dxa" w:w="2448"/>
          </w:tcPr>
          <w:p>
            <w:r>
              <w:t>Có dữ liệu người dùng thực tế; có nhật ký chỉnh sửa v2 dựa trên bằng chứng phản hồi.</w:t>
            </w:r>
          </w:p>
        </w:tc>
      </w:tr>
      <w:tr>
        <w:tc>
          <w:tcPr>
            <w:tcW w:type="dxa" w:w="2448"/>
          </w:tcPr>
          <w:p>
            <w:r>
              <w:rPr>
                <w:b/>
              </w:rPr>
              <w:t>Assignment 2</w:t>
              <w:br/>
              <w:t>(Báo cáo - 20%)</w:t>
            </w:r>
          </w:p>
        </w:tc>
        <w:tc>
          <w:tcPr>
            <w:tcW w:type="dxa" w:w="2448"/>
          </w:tcPr>
          <w:p>
            <w:r>
              <w:rPr>
                <w:b/>
              </w:rPr>
              <w:t>2.1</w:t>
            </w:r>
          </w:p>
        </w:tc>
        <w:tc>
          <w:tcPr>
            <w:tcW w:type="dxa" w:w="2448"/>
          </w:tcPr>
          <w:p>
            <w:r>
              <w:t>Trình bày logic (/3.0đ)</w:t>
            </w:r>
          </w:p>
        </w:tc>
        <w:tc>
          <w:tcPr>
            <w:tcW w:type="dxa" w:w="2448"/>
          </w:tcPr>
          <w:p>
            <w:r>
              <w:t>Slide rõ đẹp, phân vai đồng đều; diễn đạt tự tin, lưu loát, làm chủ thời gian; không đọc slide.</w:t>
            </w:r>
          </w:p>
        </w:tc>
      </w:tr>
      <w:tr>
        <w:tc>
          <w:tcPr>
            <w:tcW w:type="dxa" w:w="2448"/>
          </w:tcPr>
          <w:p>
            <w:r>
              <w:rPr>
                <w:b/>
              </w:rPr>
              <w:t>Assignment 2</w:t>
              <w:br/>
              <w:t>(Báo cáo - 20%)</w:t>
            </w:r>
          </w:p>
        </w:tc>
        <w:tc>
          <w:tcPr>
            <w:tcW w:type="dxa" w:w="2448"/>
          </w:tcPr>
          <w:p>
            <w:r>
              <w:rPr>
                <w:b/>
              </w:rPr>
              <w:t>2.2</w:t>
            </w:r>
          </w:p>
        </w:tc>
        <w:tc>
          <w:tcPr>
            <w:tcW w:type="dxa" w:w="2448"/>
          </w:tcPr>
          <w:p>
            <w:r>
              <w:t>Phản biện 3C (/4.0đ)</w:t>
            </w:r>
          </w:p>
        </w:tc>
        <w:tc>
          <w:tcPr>
            <w:tcW w:type="dxa" w:w="2448"/>
          </w:tcPr>
          <w:p>
            <w:r>
              <w:t>Hỏi đáp sắc bén theo chuẩn 3C (Context-Concept-Conflict); tuân thủ nghiêm cấm No-AI live rebuttal.</w:t>
            </w:r>
          </w:p>
        </w:tc>
      </w:tr>
      <w:tr>
        <w:tc>
          <w:tcPr>
            <w:tcW w:type="dxa" w:w="2448"/>
          </w:tcPr>
          <w:p>
            <w:r>
              <w:rPr>
                <w:b/>
              </w:rPr>
              <w:t>Assignment 2</w:t>
              <w:br/>
              <w:t>(Báo cáo - 20%)</w:t>
            </w:r>
          </w:p>
        </w:tc>
        <w:tc>
          <w:tcPr>
            <w:tcW w:type="dxa" w:w="2448"/>
          </w:tcPr>
          <w:p>
            <w:r>
              <w:rPr>
                <w:b/>
              </w:rPr>
              <w:t>2.3</w:t>
            </w:r>
          </w:p>
        </w:tc>
        <w:tc>
          <w:tcPr>
            <w:tcW w:type="dxa" w:w="2448"/>
          </w:tcPr>
          <w:p>
            <w:r>
              <w:t>Đánh giá nội bộ (/3.0đ)</w:t>
            </w:r>
          </w:p>
        </w:tc>
        <w:tc>
          <w:tcPr>
            <w:tcW w:type="dxa" w:w="2448"/>
          </w:tcPr>
          <w:p>
            <w:r>
              <w:t>Chấm điểm cá nhân độc lập dựa trên Worklog và mức độ thấu hiểu, bảo vệ sản phẩm thực tế.</w:t>
            </w:r>
          </w:p>
        </w:tc>
      </w:tr>
      <w:tr>
        <w:tc>
          <w:tcPr>
            <w:tcW w:type="dxa" w:w="2448"/>
          </w:tcPr>
          <w:p>
            <w:r>
              <w:rPr>
                <w:b/>
              </w:rPr>
              <w:t>Lưu ý quan trọng</w:t>
            </w:r>
          </w:p>
        </w:tc>
        <w:tc>
          <w:tcPr>
            <w:tcW w:type="dxa" w:w="2448"/>
          </w:tcPr>
          <w:p>
            <w:r>
              <w:rPr>
                <w:b/>
              </w:rPr>
              <w:t>Bãi bỏ</w:t>
            </w:r>
          </w:p>
        </w:tc>
        <w:tc>
          <w:tcPr>
            <w:tcW w:type="dxa" w:w="2448"/>
          </w:tcPr>
          <w:p>
            <w:r>
              <w:t>Peer Factor nhân điểm</w:t>
            </w:r>
          </w:p>
        </w:tc>
        <w:tc>
          <w:tcPr>
            <w:tcW w:type="dxa" w:w="2448"/>
          </w:tcPr>
          <w:p>
            <w:r>
              <w:t>Bãi bỏ hoàn toàn công thức nhân hệ số chia điểm nhóm. Điểm tiêu chí 2.3 do Giảng viên chấm trực tiếp.</w:t>
            </w:r>
          </w:p>
        </w:tc>
      </w:tr>
    </w:tbl>
    <w:p>
      <w:pPr>
        <w:pStyle w:val="Heading1"/>
      </w:pPr>
      <w:r>
        <w:t>3. THỨ BẬC KHÓA NGUỒN HỌC THUẬT &amp; LIÊM CHÍNH AI (BẢNG GẮN CỜ)</w:t>
      </w:r>
    </w:p>
    <w:p>
      <w:r>
        <w:rPr>
          <w:b/>
        </w:rPr>
        <w:t>3.1. Thứ bậc khóa nguồn học thuật bắt buộc (Citation Hierarchy):</w:t>
        <w:br/>
      </w:r>
      <w:r>
        <w:rPr>
          <w:b/>
        </w:rPr>
        <w:t xml:space="preserve">• Nguồn 1 (Chuẩn đầu tiên — Bắt buộc 100%): </w:t>
      </w:r>
      <w:r>
        <w:t>Giáo trình Tư tưởng Hồ Chí Minh (Bộ GD&amp;ĐT ban hành, áp dụng 2021-2026, NXB Chính trị quốc gia Sự thật). Mọi định nghĩa, khái niệm, khung phân tích phải lấy số Trang và đề mục từ giáo trình làm căn cứ số 1.</w:t>
        <w:br/>
      </w:r>
      <w:r>
        <w:rPr>
          <w:b/>
        </w:rPr>
        <w:t xml:space="preserve">• Nguồn 2 (Tra cứu bổ trợ &amp; Văn kiện gốc): </w:t>
      </w:r>
      <w:r>
        <w:t>Hồ Chí Minh Toàn tập (Bộ 15 tập, NXB Chính trị quốc gia Sự thật, 2011). Dùng để tra cứu nguyên văn bài nói/viết và khóa số Tập, số Trang chính xác.</w:t>
        <w:br/>
      </w:r>
      <w:r>
        <w:rPr>
          <w:b/>
        </w:rPr>
        <w:t xml:space="preserve">• Nguồn 3 (Chủ trương, chính sách &amp; Bối cảnh thời đại): </w:t>
      </w:r>
      <w:r>
        <w:t>Văn kiện Đại hội Đảng toàn quốc (Đại hội VII, IX, XI, XII, XIII và các dự thảo/định hướng Đại hội XIV), các Nghị quyết Trung ương, Hiến pháp và pháp luật hiện hành.</w:t>
      </w:r>
    </w:p>
    <w:p>
      <w:r>
        <w:rPr>
          <w:b/>
        </w:rPr>
        <w:t>3.2. Bảng gắn cờ chế tài học vụ (Căn cứ QĐ 766 &amp; Điều 10 Thông tư 49/2026/TT-BGDĐT):</w:t>
        <w:br/>
      </w:r>
    </w:p>
    <w:tbl>
      <w:tblPr>
        <w:tblW w:type="auto" w:w="0"/>
        <w:jc w:val="center"/>
        <w:tblLook w:firstColumn="1" w:firstRow="1" w:lastColumn="0" w:lastRow="0" w:noHBand="0" w:noVBand="1" w:val="04A0"/>
      </w:tblPr>
      <w:tblGrid>
        <w:gridCol w:w="2448"/>
        <w:gridCol w:w="2448"/>
        <w:gridCol w:w="2448"/>
        <w:gridCol w:w="2448"/>
      </w:tblGrid>
      <w:tr>
        <w:tc>
          <w:tcPr>
            <w:tcW w:type="dxa" w:w="2448"/>
            <w:shd w:fill="E2D9CC"/>
          </w:tcPr>
          <w:p>
            <w:r>
              <w:rPr>
                <w:b/>
              </w:rPr>
              <w:t>Mức cờ</w:t>
            </w:r>
          </w:p>
        </w:tc>
        <w:tc>
          <w:tcPr>
            <w:tcW w:type="dxa" w:w="2448"/>
            <w:shd w:fill="E2D9CC"/>
          </w:tcPr>
          <w:p>
            <w:r>
              <w:rPr>
                <w:b/>
              </w:rPr>
              <w:t>Hành vi vi phạm điển hình</w:t>
            </w:r>
          </w:p>
        </w:tc>
        <w:tc>
          <w:tcPr>
            <w:tcW w:type="dxa" w:w="2448"/>
            <w:shd w:fill="E2D9CC"/>
          </w:tcPr>
          <w:p>
            <w:r>
              <w:rPr>
                <w:b/>
              </w:rPr>
              <w:t>Chế tài áp dụng</w:t>
            </w:r>
          </w:p>
        </w:tc>
        <w:tc>
          <w:tcPr>
            <w:tcW w:type="dxa" w:w="2448"/>
            <w:shd w:fill="E2D9CC"/>
          </w:tcPr>
          <w:p>
            <w:r>
              <w:rPr>
                <w:b/>
              </w:rPr>
              <w:t>Căn cứ pháp lý</w:t>
            </w:r>
          </w:p>
        </w:tc>
      </w:tr>
      <w:tr>
        <w:tc>
          <w:tcPr>
            <w:tcW w:type="dxa" w:w="2448"/>
          </w:tcPr>
          <w:p>
            <w:r>
              <w:rPr>
                <w:b/>
              </w:rPr>
              <w:t>🔴 CỜ ĐỎ</w:t>
              <w:br/>
              <w:t>(Đặc biệt nghiêm trọng)</w:t>
            </w:r>
          </w:p>
        </w:tc>
        <w:tc>
          <w:tcPr>
            <w:tcW w:type="dxa" w:w="2448"/>
          </w:tcPr>
          <w:p>
            <w:r>
              <w:t>• Phủ nhận nền tảng tư tưởng, vai trò lãnh đạo của Đảng; xuyên tạc lịch sử.</w:t>
              <w:br/>
              <w:t>• Đạo văn toàn phần; nhờ người khác làm thay toàn bộ.</w:t>
              <w:br/>
              <w:t>• AI làm thay toàn bộ không kiểm chứng; giả mạo số liệu khảo sát.</w:t>
              <w:br/>
              <w:t>• Bịa đặt nguồn trích dẫn không có thật (locator giả).</w:t>
              <w:br/>
              <w:t>• Dùng AI tạo hình ảnh/video mô phỏng, biến dạng chân dung Bác Hồ.</w:t>
            </w:r>
          </w:p>
        </w:tc>
        <w:tc>
          <w:tcPr>
            <w:tcW w:type="dxa" w:w="2448"/>
          </w:tcPr>
          <w:p>
            <w:r>
              <w:t>• Điểm cấu phần Assignment = 0/10.</w:t>
              <w:br/>
              <w:t>• Hủy bài làm của nhóm.</w:t>
              <w:br/>
              <w:t>• Chuyển Hội đồng kỷ luật xem xét xử lý theo Quy chế công tác sinh viên.</w:t>
            </w:r>
          </w:p>
        </w:tc>
        <w:tc>
          <w:tcPr>
            <w:tcW w:type="dxa" w:w="2448"/>
          </w:tcPr>
          <w:p>
            <w:r>
              <w:t>Điều 10 Khoản 1, 2, 3 TT 49/2026/TT-BGDĐT &amp; NQ 35-NQ/TW</w:t>
            </w:r>
          </w:p>
        </w:tc>
      </w:tr>
      <w:tr>
        <w:tc>
          <w:tcPr>
            <w:tcW w:type="dxa" w:w="2448"/>
          </w:tcPr>
          <w:p>
            <w:r>
              <w:rPr>
                <w:b/>
              </w:rPr>
              <w:t>🟠 CỜ CAM</w:t>
              <w:br/>
              <w:t>(Vi phạm nghiêm trọng)</w:t>
            </w:r>
          </w:p>
        </w:tc>
        <w:tc>
          <w:tcPr>
            <w:tcW w:type="dxa" w:w="2448"/>
          </w:tcPr>
          <w:p>
            <w:r>
              <w:t>• Dùng nguồn rác mạng xã hội làm luận cứ chính.</w:t>
              <w:br/>
              <w:t>• Đạo văn một phần; AI hỗ trợ nhưng không kê khai trong Prompt Log.</w:t>
              <w:br/>
              <w:t>• Trích dẫn cắt xén làm sai lệch bản chất câu nói của Bác.</w:t>
            </w:r>
          </w:p>
        </w:tc>
        <w:tc>
          <w:tcPr>
            <w:tcW w:type="dxa" w:w="2448"/>
          </w:tcPr>
          <w:p>
            <w:r>
              <w:t>• Trừ trực tiếp 2.0 đến 4.0 điểm.</w:t>
              <w:br/>
              <w:t>• Buộc sửa chữa nộp lại bản v2 trong 24 giờ.</w:t>
              <w:br/>
              <w:t>• Điểm sau sửa chữa bị khống chế tối đa ≤ 7.0/10.</w:t>
            </w:r>
          </w:p>
        </w:tc>
        <w:tc>
          <w:tcPr>
            <w:tcW w:type="dxa" w:w="2448"/>
          </w:tcPr>
          <w:p>
            <w:r>
              <w:t>Quyết định 766/QĐ-ĐHFPT</w:t>
            </w:r>
          </w:p>
        </w:tc>
      </w:tr>
      <w:tr>
        <w:tc>
          <w:tcPr>
            <w:tcW w:type="dxa" w:w="2448"/>
          </w:tcPr>
          <w:p>
            <w:r>
              <w:rPr>
                <w:b/>
              </w:rPr>
              <w:t>🟡 CỜ VÀNG</w:t>
              <w:br/>
              <w:t>(Lỗi kỹ thuật)</w:t>
            </w:r>
          </w:p>
        </w:tc>
        <w:tc>
          <w:tcPr>
            <w:tcW w:type="dxa" w:w="2448"/>
          </w:tcPr>
          <w:p>
            <w:r>
              <w:t>• Sai định dạng trích dẫn, lỗi chính tả, Prompt Log kê khai sơ sài.</w:t>
              <w:br/>
              <w:t>• Nhầm lẫn niên đại lịch sử thứ yếu không làm sai lệch bản chất.</w:t>
            </w:r>
          </w:p>
        </w:tc>
        <w:tc>
          <w:tcPr>
            <w:tcW w:type="dxa" w:w="2448"/>
          </w:tcPr>
          <w:p>
            <w:r>
              <w:t>• Trừ 0.5 đến 1.0 điểm để nhắc nhở tính cẩn trọng khoa học.</w:t>
            </w:r>
          </w:p>
        </w:tc>
        <w:tc>
          <w:tcPr>
            <w:tcW w:type="dxa" w:w="2448"/>
          </w:tcPr>
          <w:p>
            <w:r>
              <w:t>Quy định chấm Bộ môn</w:t>
            </w:r>
          </w:p>
        </w:tc>
      </w:tr>
    </w:tbl>
    <w:p>
      <w:r>
        <w:rPr>
          <w:b/>
        </w:rPr>
        <w:br/>
        <w:t>⚠ QUY TẮC PHẢN BIỆN 3C VÀ LỆNH CẤM NO-AI IN LIVE REBUTTAL:</w:t>
        <w:br/>
      </w:r>
      <w:r>
        <w:t>• CÔNG THỨC PHẢN BIỆN 3C: Mọi câu hỏi chất vấn và tranh luận phải tuân thủ cấu trúc 3 tầng: 1. Context (Xác lập bối cảnh thực tế) -&gt; 2. Concept (Gắn chặt vào nguyên lý lý luận giáo trình) -&gt; 3. Conflict (Chỉ ra mâu thuẫn/nghịch lý/lỗ hổng lập luận).</w:t>
        <w:br/>
        <w:t>• LỆNH CẤM NO-AI IN LIVE REBUTTAL: Trên bục thuyết trình bảo vệ, sinh viên chỉ được mở 1 máy tính để chiếu slide/demo sản phẩm. Tuyệt đối nghiêm cấm việc dùng điện thoại hoặc máy tính phụ để gõ prompt hỏi AI trả lời chất vấn trực tiếp của Giảng viên và hội trường. Sinh viên vi phạm sẽ bị chấm 0 điểm toàn bộ tiêu chí 2.2 Phản biện.</w:t>
      </w:r>
    </w:p>
    <w:p>
      <w:pPr>
        <w:pStyle w:val="Heading1"/>
      </w:pPr>
      <w:r>
        <w:t>4. HƯỚNG DẪN CHI TIẾT SỬ DỤNG BỘ HỒ SƠ 15 THƯ MỤC CHUẨN HÓA</w:t>
      </w:r>
    </w:p>
    <w:p>
      <w:r>
        <w:t>Mỗi nhóm sinh viên bắt buộc duy trì một Thư mục Google Drive chính thức được tổ chức theo đúng cấu trúc 15 thư mục (từ 00 đến 14). Dưới đây là hướng dẫn sử dụng chi tiết cho từng thư mục và các tệp biểu mẫu tương ứng:</w:t>
      </w:r>
    </w:p>
    <w:p>
      <w:r>
        <w:rPr>
          <w:b/>
          <w:color w:val="991B1B"/>
        </w:rPr>
        <w:t>• Thư mục 00_README_HuongDanNopHoSo:</w:t>
        <w:br/>
      </w:r>
      <w:r>
        <w:t xml:space="preserve">  - Mục đích: Chứa cẩm nang nộp bài và checklist kiểm định hồ sơ trước giờ G.</w:t>
        <w:br/>
      </w:r>
      <w:r>
        <w:t xml:space="preserve">  - Hướng dẫn thực hiện: Mở file '00_README_HuongDanNopHoSo_TT_FA26.docx', điền đầy đủ thông tin: Mã lớp, Nhóm số, Topic ID, Tên sản phẩm, link Drive dùng chung, link sản phẩm online. Đánh dấu tick [x] vào từng mục trong Bảng kiểm để bảo đảm không thiếu bất kỳ thư mục nào.</w:t>
        <w:br/>
      </w:r>
    </w:p>
    <w:p>
      <w:r>
        <w:rPr>
          <w:b/>
          <w:color w:val="991B1B"/>
        </w:rPr>
        <w:t>• Thư mục 01_Registration_ConceptNote:</w:t>
        <w:br/>
      </w:r>
      <w:r>
        <w:t xml:space="preserve">  - Mục đích: Bản đăng ký đề tài và phiếu ý tưởng ban đầu (nộp Tuần 1).</w:t>
        <w:br/>
      </w:r>
      <w:r>
        <w:t xml:space="preserve">  - Hướng dẫn thực hiện: Mở file '01_Registration_ConceptNote_TT_FA26.docx', chọn Topic ID từ Ngân hàng đề tài chuẩn hóa (Bank 21 đối với HCM202 hoặc Bank 63 đối với MLN111). Điền rõ: Câu hỏi nghiên cứu trung tâm (Central Question), Đối tượng người dùng mục tiêu, Định dạng sản phẩm và Bảng phân công thành viên. Ký cam kết nguyên tắc 3K (Khai báo - Kiểm chứng - Không sao chép).</w:t>
        <w:br/>
      </w:r>
    </w:p>
    <w:p>
      <w:r>
        <w:rPr>
          <w:b/>
          <w:color w:val="991B1B"/>
        </w:rPr>
        <w:t>• Thư mục 02_Product_Final:</w:t>
        <w:br/>
      </w:r>
      <w:r>
        <w:t xml:space="preserve">  - Mục đích: Thư mục chứa sản phẩm hoàn thiện cuối cùng để Giảng viên đánh giá và chấm điểm.</w:t>
        <w:br/>
      </w:r>
      <w:r>
        <w:t xml:space="preserve">  - Hướng dẫn thực hiện: Lưu trữ file sản phẩm thực tế ở chất lượng cao nhất: file ảnh PNG/PDF độ nét cao (đối với Infographic/Cẩm nang), video MP4 độ phân giải 1080p (đối với Video/Phóng sự), file HTML/JS hoặc file nén mã nguồn + link web hoạt động (đối với Web app/Game).</w:t>
        <w:br/>
      </w:r>
    </w:p>
    <w:p>
      <w:r>
        <w:rPr>
          <w:b/>
          <w:color w:val="991B1B"/>
        </w:rPr>
        <w:t>• Thư mục 03_Product_Dossier:</w:t>
        <w:br/>
      </w:r>
      <w:r>
        <w:t xml:space="preserve">  - Mục đích: Hồ sơ thuyết minh học thuật toàn diện — Căn cứ chấm Assignment 1 (Rubric 3-1-2-2-2).</w:t>
        <w:br/>
      </w:r>
      <w:r>
        <w:t xml:space="preserve">  - Hướng dẫn thực hiện: Mở file '03_Product_Dossier_TT_FA26.docx', soạn thảo đầy đủ 4 phần: Phần 1. Đặt vấn đề &amp; tính cấp thiết (1.2 Thực tiễn); Phần 2. Cơ sở lý luận giáo trình và khóa nguồn (1.1 Lý luận); Phần 3. Đặc tả thiết kế &amp; quy trình sản xuất sáng tạo (1.3 Sáng tạo &amp; 1.4 AI); Phần 4. Kết quả kiểm thử thực tế &amp; khuyến nghị lan tỏa (1.5 Tương tác).</w:t>
        <w:br/>
      </w:r>
    </w:p>
    <w:p>
      <w:r>
        <w:rPr>
          <w:b/>
          <w:color w:val="991B1B"/>
        </w:rPr>
        <w:t>• Thư mục 04_Product_Prototype_DevelopmentLog:</w:t>
        <w:br/>
      </w:r>
      <w:r>
        <w:t xml:space="preserve">  - Mục đích: Nhật ký lưu vết tiến trình tiến hóa của sản phẩm từ bản nháp đến hoàn thiện.</w:t>
        <w:br/>
      </w:r>
      <w:r>
        <w:t xml:space="preserve">  - Hướng dẫn thực hiện: Lưu trữ các bản thảo thử nghiệm theo thứ tự thời gian: bản phác thảo ý tưởng (v0.1), bản prototype đầu tiên (v1.0), bản chỉnh sửa nâng cấp (v2.0). Kèm theo mô tả ngắn giải thích lý do tại sao thay đổi thiết kế giữa các phiên bản (đáp ứng tiêu chuẩn Revision Trace).</w:t>
        <w:br/>
      </w:r>
    </w:p>
    <w:p>
      <w:r>
        <w:rPr>
          <w:b/>
          <w:color w:val="991B1B"/>
        </w:rPr>
        <w:t>• Thư mục 05_Showcase_Slides_Script:</w:t>
        <w:br/>
      </w:r>
      <w:r>
        <w:t xml:space="preserve">  - Mục đích: Slide báo cáo thuyết trình và kịch bản phân vai tại buổi Showcase.</w:t>
        <w:br/>
      </w:r>
      <w:r>
        <w:t xml:space="preserve">  - Hướng dẫn thực hiện: Lưu trữ file PowerPoint trình chiếu (.pptx) và file kịch bản '05_Showcase_Slides_Script_TT_FA26.docx'. Kịch bản phải phân chia thời lượng nói theo từng phút cho 100% thành viên trong nhóm, làm rõ ai trình bày phần lý luận, ai demo sản phẩm, ai phân tích dữ liệu tương tác.</w:t>
        <w:br/>
      </w:r>
    </w:p>
    <w:p>
      <w:r>
        <w:rPr>
          <w:b/>
          <w:color w:val="991B1B"/>
        </w:rPr>
        <w:t>• Thư mục 06_Defense_Log_PhanBienBaoVe_3C:</w:t>
        <w:br/>
      </w:r>
      <w:r>
        <w:t xml:space="preserve">  - Mục đích: Biên bản ghi nhận các câu hỏi chất vấn và đối đáp bảo vệ trực tiếp.</w:t>
        <w:br/>
      </w:r>
      <w:r>
        <w:t xml:space="preserve">  - Hướng dẫn thực hiện: Mở file '06_Defense_Log_3C_TT_FA26.docx', ghi lại các câu hỏi phản biện của Giảng viên và các nhóm bạn theo cấu trúc 3C (Context-Concept-Conflict). Tóm tắt các luận điểm trả lời trực tiếp của nhóm để làm minh chứng đạt điểm xuất sắc tiêu chí 2.2 (Phản biện /4.0đ).</w:t>
        <w:br/>
      </w:r>
    </w:p>
    <w:p>
      <w:r>
        <w:rPr>
          <w:b/>
          <w:color w:val="991B1B"/>
        </w:rPr>
        <w:t>• Thư mục 07_AI_Declaration_Integrity_PromptLog:</w:t>
        <w:br/>
      </w:r>
      <w:r>
        <w:t xml:space="preserve">  - Mục đích: Bản cam kết liêm chính học thuật và Sổ theo dõi câu lệnh Prompt Log.</w:t>
        <w:br/>
      </w:r>
      <w:r>
        <w:t xml:space="preserve">  - Hướng dẫn thực hiện: Mở file '07_AI_Declaration_Integrity_PromptLog_FA26.docx' hoặc Sheet '02_AI_Prompt_Log' trong file Excel. Ghi lại nhật ký: Ngày dùng, Công cụ AI (ChatGPT, Claude, Midjourney...), Tác vụ hỗ trợ, Câu lệnh prompt nguyên văn, Tóm tắt output và Cách nhóm đối chiếu kiểm chứng chéo với Giáo trình gốc.</w:t>
        <w:br/>
      </w:r>
    </w:p>
    <w:p>
      <w:r>
        <w:rPr>
          <w:b/>
          <w:color w:val="991B1B"/>
        </w:rPr>
        <w:t>• Thư mục 08_Source_Verification_Log:</w:t>
        <w:br/>
      </w:r>
      <w:r>
        <w:t xml:space="preserve">  - Mục đích: Sổ đối chiếu khóa nguồn học thuật — Bảo chứng không có nguồn ảo (Zero Hallucination).</w:t>
        <w:br/>
      </w:r>
      <w:r>
        <w:t xml:space="preserve">  - Hướng dẫn thực hiện: Sử dụng Sheet '03_Source_Verification_Map' trong file Excel hoặc lập bảng Word: Gắn từng luận điểm / claim trong sản phẩm với Tài liệu nguồn chính thống, số Tập, số Trang, và trích dẫn nguyên văn kiểm chứng. 100% nguồn dẫn phải được xác thực hợp lệ.</w:t>
        <w:br/>
      </w:r>
    </w:p>
    <w:p>
      <w:r>
        <w:rPr>
          <w:b/>
          <w:color w:val="991B1B"/>
        </w:rPr>
        <w:t>• Thư mục 09_Interaction_Feedback_Evidence:</w:t>
        <w:br/>
      </w:r>
      <w:r>
        <w:t xml:space="preserve">  - Mục đích: Minh chứng tương tác người dùng thực tế — Căn cứ chấm tiêu chí 1.5 Tương tác (/2.0đ).</w:t>
        <w:br/>
      </w:r>
      <w:r>
        <w:t xml:space="preserve">  - Hướng dẫn thực hiện: Lưu trữ các bằng chứng thực tế chứng minh sản phẩm đã được người khác sử dụng: bảng tổng hợp kết quả khảo sát Google Forms (kèm biểu đồ tỷ lệ % phản hồi), ảnh chụp màn hình lượt tương tác/bình luận, biên bản phỏng vấn trực tiếp người trải nghiệm.</w:t>
        <w:br/>
      </w:r>
    </w:p>
    <w:p>
      <w:r>
        <w:rPr>
          <w:b/>
          <w:color w:val="991B1B"/>
        </w:rPr>
        <w:t>• Thư mục 10_Group_Process_Worklog:</w:t>
        <w:br/>
      </w:r>
      <w:r>
        <w:t xml:space="preserve">  - Mục đích: Sổ chấm công và quản trị tiến độ làm việc nhóm theo tuần.</w:t>
        <w:br/>
      </w:r>
      <w:r>
        <w:t xml:space="preserve">  - Hướng dẫn thực hiện: Mở Sheet '01_Worklog_TienDo' trong file Excel. Nhóm trưởng cập nhật hàng tuần: Hạng mục công việc, Thành viên phụ trách, Deadline, Trạng thái hoàn thành và link minh chứng kết quả. Đây là căn cứ số 1 để Giảng viên đánh giá sự đóng góp cá nhân.</w:t>
        <w:br/>
      </w:r>
    </w:p>
    <w:p>
      <w:r>
        <w:rPr>
          <w:b/>
          <w:color w:val="991B1B"/>
        </w:rPr>
        <w:t>• Thư mục 11_Individual_Contribution_Ownership:</w:t>
        <w:br/>
      </w:r>
      <w:r>
        <w:t xml:space="preserve">  - Mục đích: Bảng tự đánh giá và đánh giá chéo mức độ đóng góp — Căn cứ chấm tiêu chí 2.3 (/3.0đ).</w:t>
        <w:br/>
      </w:r>
      <w:r>
        <w:t xml:space="preserve">  - Hướng dẫn thực hiện: Mở file '11_Individual_Contribution_Ownership_FA26.docx' hoặc Sheet '05_Individual_Contribution' trong file Excel. Từng thành viên tự kê khai phần việc phụ trách, tỷ lệ đóng góp (%) và mức độ tín nhiệm của nhóm (Mức A/B/C). Giảng viên căn cứ vào bảng này và thể hiện thực tế để chấm điểm cá nhân độc lập (Bãi bỏ Peer Factor).</w:t>
        <w:br/>
      </w:r>
    </w:p>
    <w:p>
      <w:r>
        <w:rPr>
          <w:b/>
          <w:color w:val="991B1B"/>
        </w:rPr>
        <w:t>• Thư mục 12_Final_Revision_Reflection:</w:t>
        <w:br/>
      </w:r>
      <w:r>
        <w:t xml:space="preserve">  - Mục đích: Báo cáo chỉnh sửa sản phẩm v2 và bài học phản tư sau buổi bảo vệ Showcase.</w:t>
        <w:br/>
      </w:r>
      <w:r>
        <w:t xml:space="preserve">  - Hướng dẫn thực hiện: Mở file '12_Final_Revision_Reflection_TT_FA26.docx', tổng hợp các góp ý nhận được từ Giảng viên và hội trường. Lập bảng đối chiếu chi tiết: Hạng mục góp ý -&gt; Bản cũ v1.0 thế nào -&gt; Đã sửa đổi nâng cấp ra sao ở bản v2.0 -&gt; Link sản phẩm hoàn thiện. Viết phần phản tư về bài học kinh nghiệm của nhóm.</w:t>
        <w:br/>
      </w:r>
    </w:p>
    <w:p>
      <w:r>
        <w:rPr>
          <w:b/>
          <w:color w:val="991B1B"/>
        </w:rPr>
        <w:t>• Thư mục 13_GV_Review_Checklist:</w:t>
        <w:br/>
      </w:r>
      <w:r>
        <w:t xml:space="preserve">  - Mục đích: Bảng kiểm và phiếu chấm điểm chính thức của Giảng viên.</w:t>
        <w:br/>
      </w:r>
      <w:r>
        <w:t xml:space="preserve">  - Hướng dẫn thực hiện: Lưu trữ file mẫu 'TT_Logs_Checklists_Template_FA26.xlsx' (Sheet '06_GV_Rubric_Checklist'). Sinh viên dùng bảng này để tự rà soát xem bài của mình đã thỏa mãn toàn bộ các tiêu chuẩn trong Rubric A1 (3-1-2-2-2) và Rubric A2 (3-4-3) trước khi Giảng viên chấm điểm.</w:t>
        <w:br/>
      </w:r>
    </w:p>
    <w:p>
      <w:r>
        <w:rPr>
          <w:b/>
          <w:color w:val="991B1B"/>
        </w:rPr>
        <w:t>• Thư mục 14_File_Naming_Index:</w:t>
        <w:br/>
      </w:r>
      <w:r>
        <w:t xml:space="preserve">  - Mục đích: Bảng mục lục tra cứu quy ước đặt tên file chuẩn mực bộ môn.</w:t>
        <w:br/>
      </w:r>
      <w:r>
        <w:t xml:space="preserve">  - Hướng dẫn thực hiện: Mọi tệp tin nộp trong các thư mục bắt buộc phải đặt tên theo đúng cú pháp: [MÃ_MÔN]_[LỚP]_[NHÓM]_[TÊN_THÀNH_PHẦN]_[PHIÊN_BẢN].[ĐỊNH_DẠNG]. Ví dụ: HCM202_SE1801_Nhom02_01_ConceptNote_v1.0.docx; HCM202_SE1801_Nhom02_03_ProductDossier_v2.0.docx.</w:t>
        <w:br/>
      </w:r>
    </w:p>
    <w:p>
      <w:pPr>
        <w:pStyle w:val="Heading1"/>
      </w:pPr>
      <w:r>
        <w:t>5. LỘ TRÌNH 5 GIAI ĐOẠN TRIỂN KHAI THEO TUẦN (LIFECYCLE)</w:t>
      </w:r>
    </w:p>
    <w:p>
      <w:r>
        <w:t>Dự án TT được tổ chức chặt chẽ qua 5 tuần tương ứng với 10 slot học:</w:t>
      </w:r>
    </w:p>
    <w:tbl>
      <w:tblPr>
        <w:tblW w:type="auto" w:w="0"/>
        <w:jc w:val="center"/>
        <w:tblLook w:firstColumn="1" w:firstRow="1" w:lastColumn="0" w:lastRow="0" w:noHBand="0" w:noVBand="1" w:val="04A0"/>
      </w:tblPr>
      <w:tblGrid>
        <w:gridCol w:w="4896"/>
        <w:gridCol w:w="4896"/>
      </w:tblGrid>
      <w:tr>
        <w:tc>
          <w:tcPr>
            <w:tcW w:type="dxa" w:w="4896"/>
            <w:shd w:fill="FEF3C7"/>
          </w:tcPr>
          <w:p>
            <w:r>
              <w:rPr>
                <w:b/>
              </w:rPr>
              <w:t>Giai đoạn &amp; Thời gian</w:t>
            </w:r>
          </w:p>
        </w:tc>
        <w:tc>
          <w:tcPr>
            <w:tcW w:type="dxa" w:w="4896"/>
            <w:shd w:fill="FEF3C7"/>
          </w:tcPr>
          <w:p>
            <w:r>
              <w:rPr>
                <w:b/>
              </w:rPr>
              <w:t>Nội dung công việc &amp; Minh chứng bắt buộc</w:t>
            </w:r>
          </w:p>
        </w:tc>
      </w:tr>
      <w:tr>
        <w:tc>
          <w:tcPr>
            <w:tcW w:type="dxa" w:w="4896"/>
          </w:tcPr>
          <w:p>
            <w:r>
              <w:rPr>
                <w:b/>
              </w:rPr>
              <w:t>Tuần 1 (Slot 01 - 02)</w:t>
              <w:br/>
              <w:t>Khởi tạo &amp; Đăng ký</w:t>
            </w:r>
          </w:p>
        </w:tc>
        <w:tc>
          <w:tcPr>
            <w:tcW w:type="dxa" w:w="4896"/>
          </w:tcPr>
          <w:p>
            <w:r>
              <w:t>• Thành lập nhóm (4-5 sinh viên), bầu nhóm trưởng, tạo Thư mục Google Drive 15 phân hệ và phân quyền cho Giảng viên.</w:t>
              <w:br/>
              <w:t>• Lựa chọn đề tài từ Topic Bank 21 (HCM202) hoặc Bank 63 (MLN111), xác lập Central Question.</w:t>
              <w:br/>
              <w:t>• Hoàn thiện và nộp file '01_Registration_ConceptNote_TT_FA26.docx'.</w:t>
              <w:br/>
              <w:t>$</w:t>
              <w:br/>
              <w:t>ightarrow$ Minh chứng nộp: Folder 00, Folder 01.</w:t>
            </w:r>
          </w:p>
        </w:tc>
      </w:tr>
      <w:tr>
        <w:tc>
          <w:tcPr>
            <w:tcW w:type="dxa" w:w="4896"/>
          </w:tcPr>
          <w:p>
            <w:r>
              <w:rPr>
                <w:b/>
              </w:rPr>
              <w:t>Tuần 2 (Slot 03 - 04)</w:t>
              <w:br/>
              <w:t>Phát triển Prototype v1</w:t>
            </w:r>
          </w:p>
        </w:tc>
        <w:tc>
          <w:tcPr>
            <w:tcW w:type="dxa" w:w="4896"/>
          </w:tcPr>
          <w:p>
            <w:r>
              <w:t>• Nghiên cứu Giáo trình chính thức, xác định các luận điểm mácxít trục và lập Source Verification Map (Folder 08).</w:t>
              <w:br/>
              <w:t>• Thiết kế và xây dựng bản thử nghiệm đầu tiên (Prototype v1.0) của sản phẩm (Folder 04).</w:t>
              <w:br/>
              <w:t>• Soạn thảo đề cương chi tiết của bản thuyết minh học thuật Product Dossier (Folder 03).</w:t>
              <w:br/>
              <w:t>$</w:t>
              <w:br/>
              <w:t>ightarrow$ Minh chứng nộp: Folder 03, 04, 08, 10.</w:t>
            </w:r>
          </w:p>
        </w:tc>
      </w:tr>
      <w:tr>
        <w:tc>
          <w:tcPr>
            <w:tcW w:type="dxa" w:w="4896"/>
          </w:tcPr>
          <w:p>
            <w:r>
              <w:rPr>
                <w:b/>
              </w:rPr>
              <w:t>Tuần 3 (Slot 05 - 06)</w:t>
              <w:br/>
              <w:t>Kiểm thử &amp; Thu thập tương tác</w:t>
            </w:r>
          </w:p>
        </w:tc>
        <w:tc>
          <w:tcPr>
            <w:tcW w:type="dxa" w:w="4896"/>
          </w:tcPr>
          <w:p>
            <w:r>
              <w:t>• Đưa Prototype v1.0 cho người dùng mục tiêu (bạn cùng lớp, sinh viên trong trường) trải nghiệm thực tế.</w:t>
              <w:br/>
              <w:t>• Thu thập dữ liệu khảo sát qua Google Forms hoặc phỏng vấn, lưu ảnh chụp tương tác vào Folder 09.</w:t>
              <w:br/>
              <w:t>• Cập nhật sổ theo dõi Prompt Log kê khai đầy đủ các câu lệnh AI đã sử dụng vào Folder 07.</w:t>
              <w:br/>
              <w:t>$</w:t>
              <w:br/>
              <w:t>ightarrow$ Minh chứng nộp: Folder 07, 09, 10.</w:t>
            </w:r>
          </w:p>
        </w:tc>
      </w:tr>
      <w:tr>
        <w:tc>
          <w:tcPr>
            <w:tcW w:type="dxa" w:w="4896"/>
          </w:tcPr>
          <w:p>
            <w:r>
              <w:rPr>
                <w:b/>
              </w:rPr>
              <w:t>Tuần 4 (Slot 07 - 08)</w:t>
              <w:br/>
              <w:t>Chỉnh sửa nâng cấp v2.0</w:t>
            </w:r>
          </w:p>
        </w:tc>
        <w:tc>
          <w:tcPr>
            <w:tcW w:type="dxa" w:w="4896"/>
          </w:tcPr>
          <w:p>
            <w:r>
              <w:t>• Phân tích dữ liệu phản hồi người dùng; thực hiện chỉnh sửa nâng cấp sản phẩm lên phiên bản v2.0 (Folder 04).</w:t>
              <w:br/>
              <w:t>• Hoàn thiện bản toàn văn thuyết minh Product Dossier (Folder 03) và khóa 100% nguồn trích dẫn.</w:t>
              <w:br/>
              <w:t>• Thiết kế Slide báo cáo Showcase và viết Kịch bản thuyết trình phân vai theo phút (Folder 05).</w:t>
              <w:br/>
              <w:t>• Luyện tập phản biện 3C trong nhóm, chuẩn bị tâm thế bảo vệ trực tiếp.</w:t>
              <w:br/>
              <w:t>$</w:t>
              <w:br/>
              <w:t>ightarrow$ Minh chứng nộp: Folder 03, 04, 05, 10.</w:t>
            </w:r>
          </w:p>
        </w:tc>
      </w:tr>
      <w:tr>
        <w:tc>
          <w:tcPr>
            <w:tcW w:type="dxa" w:w="4896"/>
          </w:tcPr>
          <w:p>
            <w:r>
              <w:rPr>
                <w:b/>
              </w:rPr>
              <w:t>Tuần 5 (Slot 09 - 10)</w:t>
              <w:br/>
              <w:t>Showcase, Bảo vệ &amp; Phản tư</w:t>
            </w:r>
          </w:p>
        </w:tc>
        <w:tc>
          <w:tcPr>
            <w:tcW w:type="dxa" w:w="4896"/>
          </w:tcPr>
          <w:p>
            <w:r>
              <w:t>• Báo cáo Showcase sản phẩm trước lớp và Giảng viên trong thời lượng 10 - 12 phút (Folder 05).</w:t>
              <w:br/>
              <w:t>• Tham gia hỏi - đáp phản biện 3C trực tiếp (tối đa 20 phút); tuân thủ tuyệt đối quy tắc No-AI live rebuttal.</w:t>
              <w:br/>
              <w:t>• Ghi biên bản phản biện vào Folder 06; hoàn thành phiếu tự đánh giá đóng góp cá nhân (Folder 11).</w:t>
              <w:br/>
              <w:t>• Tiếp thu góp ý tại lớp, viết báo cáo phản tư và đóng gói sản phẩm hoàn thiện cuối cùng vào Folder 02 &amp; 12.</w:t>
              <w:br/>
              <w:t>$</w:t>
              <w:br/>
              <w:t>ightarrow$ Minh chứng hoàn tất: Trọn vẹn 15 thư mục (từ 00 đến 14).</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