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HỢP ĐỒNG THỬ VIỆC</w:t>
      </w:r>
    </w:p>
    <w:p>
      <w:r>
        <w:t>Hôm nay, ngày {{ sign_day }} tháng {{ sign_month }} năm {{ sign_year }}, tại Văn phòng Công Ty, chúng tôi gồm có:</w:t>
      </w:r>
    </w:p>
    <w:p>
      <w:r>
        <w:t>Người lao động: {{ employee_name }} (Mã NV: {{ employee_pin }})</w:t>
      </w:r>
    </w:p>
    <w:p>
      <w:r>
        <w:t>Số CCCD: {{ identification_id }}; Ngày cấp: {{ id_issue_date }}; Nơi cấp: {{ id_issue_place }}; Thường trú: {{ private_city }}; Chức danh: {{ job_title }}</w:t>
      </w:r>
    </w:p>
    <w:p>
      <w:r>
        <w:t>Hiệu lực: từ {{ date_start }} đến {{ date_end }}.</w:t>
      </w:r>
    </w:p>
    <w:p>
      <w:r>
        <w:t>Loại HĐ: {{ type_code }} | Mã HĐ: {{ contract_code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