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379F" w:rsidRDefault="001D63EA">
      <w:r>
        <w:t>19 December 2017</w:t>
      </w:r>
    </w:p>
    <w:p w:rsidR="001D63EA" w:rsidRDefault="001D63EA"/>
    <w:p w:rsidR="005428B6" w:rsidRDefault="005428B6" w:rsidP="00C5284B">
      <w:pPr>
        <w:pStyle w:val="Title"/>
      </w:pPr>
      <w:r w:rsidRPr="005428B6">
        <w:t>BUDGETARY COSTS FOR</w:t>
      </w:r>
      <w:r w:rsidR="00422A76">
        <w:t xml:space="preserve"> THE</w:t>
      </w:r>
      <w:r w:rsidRPr="005428B6">
        <w:t xml:space="preserve"> UPGRADING OF OMAN BLENDING SERVICES</w:t>
      </w:r>
    </w:p>
    <w:p w:rsidR="005428B6" w:rsidRDefault="005428B6" w:rsidP="005428B6">
      <w:pPr>
        <w:jc w:val="center"/>
        <w:rPr>
          <w:b/>
          <w:u w:val="single"/>
        </w:rPr>
      </w:pPr>
    </w:p>
    <w:p w:rsidR="005428B6" w:rsidRDefault="005428B6" w:rsidP="004B5125">
      <w:pPr>
        <w:jc w:val="both"/>
      </w:pPr>
      <w:r>
        <w:t>Following on from the work undertaken to evaluate Oman Blending Services as a potential target for purchase</w:t>
      </w:r>
      <w:r w:rsidR="00CB29BF">
        <w:t>,</w:t>
      </w:r>
      <w:r>
        <w:t xml:space="preserve"> by </w:t>
      </w:r>
      <w:proofErr w:type="spellStart"/>
      <w:r>
        <w:t>Tasneea</w:t>
      </w:r>
      <w:proofErr w:type="spellEnd"/>
      <w:r>
        <w:t xml:space="preserve"> Oil and Gas Technology LLC</w:t>
      </w:r>
      <w:r w:rsidR="00CB29BF">
        <w:t>,</w:t>
      </w:r>
      <w:r>
        <w:t xml:space="preserve"> I was requested to revisit the budgetary pricing. Below is a new costing to an accuracy of +/- 15%. At this stage it is difficult to estimate to a smaller variance. This pricing is based on the following criteria</w:t>
      </w:r>
      <w:r w:rsidR="00C5284B">
        <w:t xml:space="preserve"> –</w:t>
      </w:r>
    </w:p>
    <w:p w:rsidR="00C5284B" w:rsidRDefault="00C5284B" w:rsidP="005428B6"/>
    <w:p w:rsidR="00C5284B" w:rsidRDefault="00C5284B" w:rsidP="004B5125">
      <w:pPr>
        <w:pStyle w:val="Heading2"/>
        <w:numPr>
          <w:ilvl w:val="0"/>
          <w:numId w:val="3"/>
        </w:numPr>
        <w:jc w:val="both"/>
      </w:pPr>
      <w:r>
        <w:t>Construction estimates are based on prices from a local Omani EPC company (Precision World National LLC). Use of a different company may give higher figures. (PWN were the original company used for OBS)</w:t>
      </w:r>
    </w:p>
    <w:p w:rsidR="00C5284B" w:rsidRDefault="00C5284B" w:rsidP="00C5284B"/>
    <w:p w:rsidR="00C5284B" w:rsidRDefault="00C5284B" w:rsidP="005E12BD">
      <w:pPr>
        <w:pStyle w:val="Heading2"/>
        <w:numPr>
          <w:ilvl w:val="0"/>
          <w:numId w:val="3"/>
        </w:numPr>
      </w:pPr>
      <w:r>
        <w:t>Pricing for the civil items are +/- 10%</w:t>
      </w:r>
    </w:p>
    <w:p w:rsidR="00C5284B" w:rsidRDefault="00C5284B" w:rsidP="00C5284B"/>
    <w:p w:rsidR="00C5284B" w:rsidRDefault="00C5284B" w:rsidP="005E12BD">
      <w:pPr>
        <w:pStyle w:val="Heading2"/>
        <w:numPr>
          <w:ilvl w:val="0"/>
          <w:numId w:val="3"/>
        </w:numPr>
      </w:pPr>
      <w:r>
        <w:t xml:space="preserve">The design assumed is for a plant capable of a manufacturing a range of products requiring </w:t>
      </w:r>
      <w:r w:rsidR="005E12BD">
        <w:t xml:space="preserve">both </w:t>
      </w:r>
      <w:r>
        <w:t xml:space="preserve">heating </w:t>
      </w:r>
      <w:r w:rsidR="005E12BD">
        <w:t xml:space="preserve">and </w:t>
      </w:r>
      <w:r>
        <w:t xml:space="preserve">cooling and </w:t>
      </w:r>
      <w:proofErr w:type="gramStart"/>
      <w:r w:rsidR="005E12BD">
        <w:t>being</w:t>
      </w:r>
      <w:r>
        <w:t xml:space="preserve"> capable of operating</w:t>
      </w:r>
      <w:proofErr w:type="gramEnd"/>
      <w:r>
        <w:t xml:space="preserve"> under pressures </w:t>
      </w:r>
      <w:r w:rsidR="00422A76">
        <w:t xml:space="preserve">up to </w:t>
      </w:r>
      <w:r>
        <w:t>50 psi.</w:t>
      </w:r>
    </w:p>
    <w:p w:rsidR="005E12BD" w:rsidRDefault="005E12BD" w:rsidP="005E12BD"/>
    <w:p w:rsidR="005E12BD" w:rsidRDefault="005E12BD" w:rsidP="005E12BD">
      <w:pPr>
        <w:pStyle w:val="Heading2"/>
        <w:numPr>
          <w:ilvl w:val="0"/>
          <w:numId w:val="3"/>
        </w:numPr>
      </w:pPr>
      <w:r>
        <w:t xml:space="preserve">It is based on </w:t>
      </w:r>
      <w:r w:rsidR="00A302F9">
        <w:t>two independent</w:t>
      </w:r>
      <w:r>
        <w:t xml:space="preserve"> reactors</w:t>
      </w:r>
      <w:r w:rsidR="00A302F9">
        <w:t xml:space="preserve"> plus associated vessels</w:t>
      </w:r>
      <w:r>
        <w:t xml:space="preserve">. During a more detailed study </w:t>
      </w:r>
      <w:proofErr w:type="gramStart"/>
      <w:r>
        <w:t>at a later date</w:t>
      </w:r>
      <w:proofErr w:type="gramEnd"/>
      <w:r>
        <w:t xml:space="preserve"> this number may be revised.</w:t>
      </w:r>
    </w:p>
    <w:p w:rsidR="005E12BD" w:rsidRPr="00314E55" w:rsidRDefault="005E12BD" w:rsidP="005E12BD">
      <w:pPr>
        <w:rPr>
          <w:rFonts w:cs="Arial"/>
        </w:rPr>
      </w:pPr>
    </w:p>
    <w:p w:rsidR="005E12BD" w:rsidRPr="00314E55" w:rsidRDefault="005E12BD" w:rsidP="00422A76">
      <w:pPr>
        <w:pStyle w:val="Heading2"/>
        <w:numPr>
          <w:ilvl w:val="0"/>
          <w:numId w:val="3"/>
        </w:numPr>
      </w:pPr>
      <w:r w:rsidRPr="00314E55">
        <w:t xml:space="preserve">At the moment no specific chemical has been identified for </w:t>
      </w:r>
      <w:proofErr w:type="gramStart"/>
      <w:r w:rsidRPr="00314E55">
        <w:t>manufacture</w:t>
      </w:r>
      <w:proofErr w:type="gramEnd"/>
      <w:r w:rsidRPr="00314E55">
        <w:t xml:space="preserve"> but a range of potentially useful ones have been considered. </w:t>
      </w:r>
    </w:p>
    <w:p w:rsidR="005E12BD" w:rsidRDefault="005E12BD" w:rsidP="005E12BD"/>
    <w:p w:rsidR="005E12BD" w:rsidRDefault="005E12BD" w:rsidP="005E12BD">
      <w:pPr>
        <w:pStyle w:val="Heading1"/>
      </w:pPr>
      <w:r>
        <w:t>CIVIL COSTINGS</w:t>
      </w:r>
    </w:p>
    <w:p w:rsidR="005E12BD" w:rsidRDefault="005E12BD" w:rsidP="005E12BD"/>
    <w:p w:rsidR="005E12BD" w:rsidRDefault="00314E55" w:rsidP="004B5125">
      <w:pPr>
        <w:jc w:val="both"/>
      </w:pPr>
      <w:r>
        <w:t xml:space="preserve">These prices are calculated assuming that the adjacent plot in </w:t>
      </w:r>
      <w:proofErr w:type="spellStart"/>
      <w:r>
        <w:t>Samail</w:t>
      </w:r>
      <w:proofErr w:type="spellEnd"/>
      <w:r>
        <w:t xml:space="preserve"> is available and included in any purchase</w:t>
      </w:r>
      <w:r w:rsidR="00422A76">
        <w:t xml:space="preserve"> and t</w:t>
      </w:r>
      <w:r>
        <w:t xml:space="preserve">he existing warehouses and tank farms </w:t>
      </w:r>
      <w:proofErr w:type="gramStart"/>
      <w:r w:rsidR="00422A76">
        <w:t>ar</w:t>
      </w:r>
      <w:r>
        <w:t>e capable of handling</w:t>
      </w:r>
      <w:proofErr w:type="gramEnd"/>
      <w:r>
        <w:t xml:space="preserve"> the volume</w:t>
      </w:r>
      <w:r w:rsidR="00422A76">
        <w:t>. As</w:t>
      </w:r>
      <w:r>
        <w:t xml:space="preserve"> such the only building required is a manufacturing shed. This will house the dedicated manufacturing unit for production of key intermediates. These will then be blended to give the final products in the existing mixing vessels. Services will be extended from the existing site to provide power, nitrogen,</w:t>
      </w:r>
      <w:r w:rsidR="00422A76">
        <w:t xml:space="preserve"> compressed air,</w:t>
      </w:r>
      <w:r>
        <w:t xml:space="preserve"> vapour abatement and sewage discharge.</w:t>
      </w:r>
    </w:p>
    <w:p w:rsidR="00314E55" w:rsidRDefault="00314E55">
      <w:r>
        <w:br w:type="page"/>
      </w:r>
    </w:p>
    <w:p w:rsidR="00314E55" w:rsidRDefault="00314E55" w:rsidP="00314E55">
      <w:r>
        <w:lastRenderedPageBreak/>
        <w:tab/>
        <w:t>The following prices are to an accuracy of +/- 10%</w:t>
      </w:r>
    </w:p>
    <w:tbl>
      <w:tblPr>
        <w:tblStyle w:val="TableGrid"/>
        <w:tblW w:w="0" w:type="auto"/>
        <w:tblLook w:val="04A0" w:firstRow="1" w:lastRow="0" w:firstColumn="1" w:lastColumn="0" w:noHBand="0" w:noVBand="1"/>
      </w:tblPr>
      <w:tblGrid>
        <w:gridCol w:w="8784"/>
        <w:gridCol w:w="1672"/>
      </w:tblGrid>
      <w:tr w:rsidR="00314E55" w:rsidTr="00314E55">
        <w:tc>
          <w:tcPr>
            <w:tcW w:w="8784" w:type="dxa"/>
          </w:tcPr>
          <w:p w:rsidR="00314E55" w:rsidRPr="00422A76" w:rsidRDefault="00314E55" w:rsidP="00314E55">
            <w:pPr>
              <w:jc w:val="center"/>
              <w:rPr>
                <w:b/>
              </w:rPr>
            </w:pPr>
            <w:r w:rsidRPr="00422A76">
              <w:rPr>
                <w:b/>
              </w:rPr>
              <w:t>Item</w:t>
            </w:r>
          </w:p>
        </w:tc>
        <w:tc>
          <w:tcPr>
            <w:tcW w:w="1672" w:type="dxa"/>
          </w:tcPr>
          <w:p w:rsidR="00314E55" w:rsidRPr="00422A76" w:rsidRDefault="00314E55" w:rsidP="002E193B">
            <w:pPr>
              <w:jc w:val="center"/>
              <w:rPr>
                <w:b/>
              </w:rPr>
            </w:pPr>
            <w:r w:rsidRPr="00422A76">
              <w:rPr>
                <w:b/>
              </w:rPr>
              <w:t>Cost in RO</w:t>
            </w:r>
          </w:p>
        </w:tc>
      </w:tr>
      <w:tr w:rsidR="00314E55" w:rsidTr="00314E55">
        <w:tc>
          <w:tcPr>
            <w:tcW w:w="8784" w:type="dxa"/>
          </w:tcPr>
          <w:p w:rsidR="00314E55" w:rsidRDefault="00314E55" w:rsidP="00314E55">
            <w:r w:rsidRPr="00314E55">
              <w:rPr>
                <w:rFonts w:cs="Arial"/>
                <w:lang w:val="en-US"/>
              </w:rPr>
              <w:t>Site levelling</w:t>
            </w:r>
          </w:p>
        </w:tc>
        <w:tc>
          <w:tcPr>
            <w:tcW w:w="1672" w:type="dxa"/>
          </w:tcPr>
          <w:p w:rsidR="00314E55" w:rsidRDefault="00314E55" w:rsidP="002E193B">
            <w:pPr>
              <w:jc w:val="center"/>
            </w:pPr>
            <w:r>
              <w:t>80</w:t>
            </w:r>
            <w:r w:rsidR="002E193B">
              <w:t>,250</w:t>
            </w:r>
          </w:p>
        </w:tc>
      </w:tr>
      <w:tr w:rsidR="00314E55" w:rsidTr="00314E55">
        <w:tc>
          <w:tcPr>
            <w:tcW w:w="8784" w:type="dxa"/>
          </w:tcPr>
          <w:p w:rsidR="00314E55" w:rsidRDefault="002E193B" w:rsidP="00314E55">
            <w:r w:rsidRPr="00314E55">
              <w:rPr>
                <w:rFonts w:cs="Arial"/>
                <w:lang w:val="en-US"/>
              </w:rPr>
              <w:t xml:space="preserve">Perimeter </w:t>
            </w:r>
            <w:r w:rsidR="00A302F9">
              <w:rPr>
                <w:rFonts w:cs="Arial"/>
                <w:lang w:val="en-US"/>
              </w:rPr>
              <w:t>w</w:t>
            </w:r>
            <w:r w:rsidRPr="00314E55">
              <w:rPr>
                <w:rFonts w:cs="Arial"/>
                <w:lang w:val="en-US"/>
              </w:rPr>
              <w:t>all</w:t>
            </w:r>
          </w:p>
        </w:tc>
        <w:tc>
          <w:tcPr>
            <w:tcW w:w="1672" w:type="dxa"/>
          </w:tcPr>
          <w:p w:rsidR="00314E55" w:rsidRDefault="00906A38" w:rsidP="002E193B">
            <w:pPr>
              <w:jc w:val="center"/>
            </w:pPr>
            <w:r>
              <w:t>48,400</w:t>
            </w:r>
          </w:p>
        </w:tc>
      </w:tr>
      <w:tr w:rsidR="00314E55" w:rsidTr="00314E55">
        <w:tc>
          <w:tcPr>
            <w:tcW w:w="8784" w:type="dxa"/>
          </w:tcPr>
          <w:p w:rsidR="00314E55" w:rsidRDefault="002E193B" w:rsidP="00314E55">
            <w:r w:rsidRPr="00314E55">
              <w:rPr>
                <w:rFonts w:cs="Arial"/>
                <w:lang w:val="en-US"/>
              </w:rPr>
              <w:t>Membrane underneath the surface to protect against chemical leaks</w:t>
            </w:r>
          </w:p>
        </w:tc>
        <w:tc>
          <w:tcPr>
            <w:tcW w:w="1672" w:type="dxa"/>
          </w:tcPr>
          <w:p w:rsidR="00314E55" w:rsidRDefault="00906A38" w:rsidP="002E193B">
            <w:pPr>
              <w:jc w:val="center"/>
            </w:pPr>
            <w:r>
              <w:t xml:space="preserve">  8,000</w:t>
            </w:r>
          </w:p>
        </w:tc>
      </w:tr>
      <w:tr w:rsidR="00314E55" w:rsidTr="00314E55">
        <w:tc>
          <w:tcPr>
            <w:tcW w:w="8784" w:type="dxa"/>
          </w:tcPr>
          <w:p w:rsidR="00314E55" w:rsidRDefault="002E193B" w:rsidP="00314E55">
            <w:r w:rsidRPr="00314E55">
              <w:rPr>
                <w:rFonts w:cs="Arial"/>
                <w:lang w:val="en-US"/>
              </w:rPr>
              <w:t>New production building</w:t>
            </w:r>
          </w:p>
        </w:tc>
        <w:tc>
          <w:tcPr>
            <w:tcW w:w="1672" w:type="dxa"/>
          </w:tcPr>
          <w:p w:rsidR="00314E55" w:rsidRDefault="00906A38" w:rsidP="002E193B">
            <w:pPr>
              <w:jc w:val="center"/>
            </w:pPr>
            <w:r>
              <w:t>55,000</w:t>
            </w:r>
          </w:p>
        </w:tc>
      </w:tr>
      <w:tr w:rsidR="00314E55" w:rsidTr="00314E55">
        <w:tc>
          <w:tcPr>
            <w:tcW w:w="8784" w:type="dxa"/>
          </w:tcPr>
          <w:p w:rsidR="00314E55" w:rsidRDefault="002E193B" w:rsidP="00314E55">
            <w:r w:rsidRPr="00314E55">
              <w:rPr>
                <w:rFonts w:cs="Arial"/>
                <w:lang w:val="en-US"/>
              </w:rPr>
              <w:t>Concrete foundations</w:t>
            </w:r>
          </w:p>
        </w:tc>
        <w:tc>
          <w:tcPr>
            <w:tcW w:w="1672" w:type="dxa"/>
          </w:tcPr>
          <w:p w:rsidR="00314E55" w:rsidRDefault="00906A38" w:rsidP="002E193B">
            <w:pPr>
              <w:jc w:val="center"/>
            </w:pPr>
            <w:r>
              <w:t>35,000</w:t>
            </w:r>
          </w:p>
        </w:tc>
      </w:tr>
      <w:tr w:rsidR="00314E55" w:rsidTr="00314E55">
        <w:tc>
          <w:tcPr>
            <w:tcW w:w="8784" w:type="dxa"/>
          </w:tcPr>
          <w:p w:rsidR="00314E55" w:rsidRDefault="002E193B" w:rsidP="00314E55">
            <w:r w:rsidRPr="00314E55">
              <w:rPr>
                <w:rFonts w:cs="Arial"/>
                <w:lang w:val="en-US"/>
              </w:rPr>
              <w:t xml:space="preserve">Internal </w:t>
            </w:r>
            <w:r w:rsidR="00A302F9">
              <w:rPr>
                <w:rFonts w:cs="Arial"/>
                <w:lang w:val="en-US"/>
              </w:rPr>
              <w:t>r</w:t>
            </w:r>
            <w:r w:rsidRPr="00314E55">
              <w:rPr>
                <w:rFonts w:cs="Arial"/>
                <w:lang w:val="en-US"/>
              </w:rPr>
              <w:t>oadways</w:t>
            </w:r>
          </w:p>
        </w:tc>
        <w:tc>
          <w:tcPr>
            <w:tcW w:w="1672" w:type="dxa"/>
          </w:tcPr>
          <w:p w:rsidR="00314E55" w:rsidRDefault="00906A38" w:rsidP="002E193B">
            <w:pPr>
              <w:jc w:val="center"/>
            </w:pPr>
            <w:r>
              <w:t>70,000</w:t>
            </w:r>
          </w:p>
        </w:tc>
      </w:tr>
      <w:tr w:rsidR="00314E55" w:rsidTr="00314E55">
        <w:tc>
          <w:tcPr>
            <w:tcW w:w="8784" w:type="dxa"/>
          </w:tcPr>
          <w:p w:rsidR="00314E55" w:rsidRDefault="00906A38" w:rsidP="00314E55">
            <w:r w:rsidRPr="00906A38">
              <w:rPr>
                <w:rFonts w:cs="Arial"/>
                <w:lang w:val="en-US"/>
              </w:rPr>
              <w:t>Extension of services to new plot</w:t>
            </w:r>
            <w:r>
              <w:rPr>
                <w:rFonts w:cs="Arial"/>
                <w:lang w:val="en-US"/>
              </w:rPr>
              <w:t xml:space="preserve"> including sewage pipes</w:t>
            </w:r>
          </w:p>
        </w:tc>
        <w:tc>
          <w:tcPr>
            <w:tcW w:w="1672" w:type="dxa"/>
          </w:tcPr>
          <w:p w:rsidR="00314E55" w:rsidRDefault="00906A38" w:rsidP="002E193B">
            <w:pPr>
              <w:jc w:val="center"/>
            </w:pPr>
            <w:r>
              <w:t>40,000</w:t>
            </w:r>
          </w:p>
        </w:tc>
      </w:tr>
      <w:tr w:rsidR="00314E55" w:rsidTr="00314E55">
        <w:tc>
          <w:tcPr>
            <w:tcW w:w="8784" w:type="dxa"/>
          </w:tcPr>
          <w:p w:rsidR="00314E55" w:rsidRPr="005B5575" w:rsidRDefault="005B5575" w:rsidP="005B5575">
            <w:pPr>
              <w:jc w:val="right"/>
              <w:rPr>
                <w:b/>
              </w:rPr>
            </w:pPr>
            <w:r>
              <w:rPr>
                <w:b/>
              </w:rPr>
              <w:t>TOTAL</w:t>
            </w:r>
          </w:p>
        </w:tc>
        <w:tc>
          <w:tcPr>
            <w:tcW w:w="1672" w:type="dxa"/>
          </w:tcPr>
          <w:p w:rsidR="00314E55" w:rsidRPr="005B5575" w:rsidRDefault="005B5575" w:rsidP="002E193B">
            <w:pPr>
              <w:jc w:val="center"/>
              <w:rPr>
                <w:b/>
              </w:rPr>
            </w:pPr>
            <w:r w:rsidRPr="005B5575">
              <w:rPr>
                <w:b/>
              </w:rPr>
              <w:t>336,650</w:t>
            </w:r>
          </w:p>
        </w:tc>
      </w:tr>
    </w:tbl>
    <w:p w:rsidR="00314E55" w:rsidRPr="00314E55" w:rsidRDefault="00314E55" w:rsidP="00314E55"/>
    <w:p w:rsidR="00314E55" w:rsidRPr="005E12BD" w:rsidRDefault="00314E55" w:rsidP="00314E55"/>
    <w:p w:rsidR="005E12BD" w:rsidRPr="005E12BD" w:rsidRDefault="005B5575" w:rsidP="005B5575">
      <w:pPr>
        <w:pStyle w:val="Heading1"/>
      </w:pPr>
      <w:r>
        <w:t>EQUIPMENT COSTINGS</w:t>
      </w:r>
    </w:p>
    <w:p w:rsidR="005E12BD" w:rsidRPr="005E12BD" w:rsidRDefault="005E12BD" w:rsidP="005E12BD">
      <w:pPr>
        <w:pStyle w:val="Heading2"/>
      </w:pPr>
    </w:p>
    <w:p w:rsidR="00C5284B" w:rsidRDefault="005B5575" w:rsidP="005B5575">
      <w:pPr>
        <w:jc w:val="both"/>
      </w:pPr>
      <w:r>
        <w:t xml:space="preserve">It is assumed that two independent reactors are required. This will give flexibility and allow the production of smaller trial batches when necessary. The reactors will be heated and cooled using a thermal fluid </w:t>
      </w:r>
      <w:r w:rsidR="001F077D">
        <w:t>and associated cool</w:t>
      </w:r>
      <w:r w:rsidR="0020351C">
        <w:t xml:space="preserve">ing </w:t>
      </w:r>
      <w:r>
        <w:t>syst</w:t>
      </w:r>
      <w:r w:rsidR="0020351C">
        <w:t>em. This will avoid</w:t>
      </w:r>
      <w:r>
        <w:t xml:space="preserve"> the need to install a </w:t>
      </w:r>
      <w:r w:rsidR="0020351C">
        <w:t xml:space="preserve">steam </w:t>
      </w:r>
      <w:r>
        <w:t xml:space="preserve">boiler. In addition to the reactors a variety of vessels will be needed for the introduction of chemicals at a controlled rate and for the collection of condensate should the process require distillation. </w:t>
      </w:r>
      <w:r w:rsidR="00952DD8">
        <w:t>Final sizes for all these vessels including the reactors would be carried out in the next stage of the project.</w:t>
      </w:r>
    </w:p>
    <w:p w:rsidR="009C6239" w:rsidRDefault="009C6239" w:rsidP="005B5575">
      <w:pPr>
        <w:jc w:val="both"/>
      </w:pPr>
      <w:r>
        <w:t xml:space="preserve">It is assumed that all items required are manufactured to internationally recognised quality and safety standards. For the time being no </w:t>
      </w:r>
      <w:proofErr w:type="gramStart"/>
      <w:r>
        <w:t>particular supplier</w:t>
      </w:r>
      <w:proofErr w:type="gramEnd"/>
      <w:r>
        <w:t xml:space="preserve"> is suggested. This would happen during </w:t>
      </w:r>
      <w:r w:rsidR="00033DDA">
        <w:t xml:space="preserve">the next </w:t>
      </w:r>
      <w:r>
        <w:t>stage</w:t>
      </w:r>
      <w:r w:rsidR="00033DDA">
        <w:t xml:space="preserve"> </w:t>
      </w:r>
      <w:r>
        <w:t>of the project.</w:t>
      </w:r>
    </w:p>
    <w:p w:rsidR="00C5284B" w:rsidRDefault="00C5284B" w:rsidP="00D65541">
      <w:pPr>
        <w:pStyle w:val="Heading2"/>
      </w:pPr>
    </w:p>
    <w:p w:rsidR="009C6239" w:rsidRDefault="009C6239" w:rsidP="009C6239">
      <w:r>
        <w:t>The following prices are to an accuracy of +/- 1</w:t>
      </w:r>
      <w:r>
        <w:t>5</w:t>
      </w:r>
      <w:r>
        <w:t>%</w:t>
      </w:r>
    </w:p>
    <w:tbl>
      <w:tblPr>
        <w:tblStyle w:val="TableGrid"/>
        <w:tblW w:w="0" w:type="auto"/>
        <w:tblLook w:val="04A0" w:firstRow="1" w:lastRow="0" w:firstColumn="1" w:lastColumn="0" w:noHBand="0" w:noVBand="1"/>
      </w:tblPr>
      <w:tblGrid>
        <w:gridCol w:w="8784"/>
        <w:gridCol w:w="1672"/>
      </w:tblGrid>
      <w:tr w:rsidR="009C6239" w:rsidTr="00DF1583">
        <w:tc>
          <w:tcPr>
            <w:tcW w:w="8784" w:type="dxa"/>
          </w:tcPr>
          <w:p w:rsidR="009C6239" w:rsidRPr="00033DDA" w:rsidRDefault="009C6239" w:rsidP="00DF1583">
            <w:pPr>
              <w:jc w:val="center"/>
              <w:rPr>
                <w:b/>
              </w:rPr>
            </w:pPr>
            <w:r w:rsidRPr="00033DDA">
              <w:rPr>
                <w:b/>
              </w:rPr>
              <w:t>Item</w:t>
            </w:r>
          </w:p>
        </w:tc>
        <w:tc>
          <w:tcPr>
            <w:tcW w:w="1672" w:type="dxa"/>
          </w:tcPr>
          <w:p w:rsidR="009C6239" w:rsidRPr="00033DDA" w:rsidRDefault="009C6239" w:rsidP="00DF1583">
            <w:pPr>
              <w:jc w:val="center"/>
              <w:rPr>
                <w:b/>
              </w:rPr>
            </w:pPr>
            <w:r w:rsidRPr="00033DDA">
              <w:rPr>
                <w:b/>
              </w:rPr>
              <w:t>Cost in RO</w:t>
            </w:r>
          </w:p>
        </w:tc>
      </w:tr>
      <w:tr w:rsidR="009C6239" w:rsidTr="00DF1583">
        <w:tc>
          <w:tcPr>
            <w:tcW w:w="8784" w:type="dxa"/>
          </w:tcPr>
          <w:p w:rsidR="009C6239" w:rsidRDefault="004B5125" w:rsidP="00DF1583">
            <w:r>
              <w:t xml:space="preserve">Pressure vessel of </w:t>
            </w:r>
            <w:r>
              <w:t>12</w:t>
            </w:r>
            <w:r>
              <w:t>,000 litre capacity</w:t>
            </w:r>
          </w:p>
        </w:tc>
        <w:tc>
          <w:tcPr>
            <w:tcW w:w="1672" w:type="dxa"/>
          </w:tcPr>
          <w:p w:rsidR="009C6239" w:rsidRDefault="003C42DA" w:rsidP="00DF1583">
            <w:pPr>
              <w:jc w:val="center"/>
            </w:pPr>
            <w:r>
              <w:t xml:space="preserve">  8</w:t>
            </w:r>
            <w:r w:rsidR="009C6239">
              <w:t>0,000</w:t>
            </w:r>
          </w:p>
        </w:tc>
      </w:tr>
      <w:tr w:rsidR="009C6239" w:rsidTr="00DF1583">
        <w:tc>
          <w:tcPr>
            <w:tcW w:w="8784" w:type="dxa"/>
          </w:tcPr>
          <w:p w:rsidR="009C6239" w:rsidRDefault="009C6239" w:rsidP="009C6239">
            <w:r>
              <w:t>Pressure vessel of 6,000 l</w:t>
            </w:r>
            <w:r w:rsidR="004B5125">
              <w:t>i</w:t>
            </w:r>
            <w:r>
              <w:t>t</w:t>
            </w:r>
            <w:r w:rsidR="004B5125">
              <w:t>re</w:t>
            </w:r>
            <w:r>
              <w:t xml:space="preserve"> capacity</w:t>
            </w:r>
          </w:p>
        </w:tc>
        <w:tc>
          <w:tcPr>
            <w:tcW w:w="1672" w:type="dxa"/>
          </w:tcPr>
          <w:p w:rsidR="009C6239" w:rsidRDefault="003C42DA" w:rsidP="00DF1583">
            <w:pPr>
              <w:jc w:val="center"/>
            </w:pPr>
            <w:r>
              <w:t xml:space="preserve">  </w:t>
            </w:r>
            <w:r w:rsidR="009C6239">
              <w:t>5</w:t>
            </w:r>
            <w:r>
              <w:t>5</w:t>
            </w:r>
            <w:r w:rsidR="009C6239">
              <w:t>,000</w:t>
            </w:r>
          </w:p>
        </w:tc>
      </w:tr>
      <w:tr w:rsidR="009C6239" w:rsidTr="00DF1583">
        <w:tc>
          <w:tcPr>
            <w:tcW w:w="8784" w:type="dxa"/>
          </w:tcPr>
          <w:p w:rsidR="009C6239" w:rsidRDefault="009C6239" w:rsidP="00DF1583">
            <w:r w:rsidRPr="009C6239">
              <w:rPr>
                <w:rFonts w:cs="Arial"/>
                <w:lang w:val="en-US"/>
              </w:rPr>
              <w:t xml:space="preserve">Thermal </w:t>
            </w:r>
            <w:r w:rsidR="00A27792">
              <w:rPr>
                <w:rFonts w:cs="Arial"/>
                <w:lang w:val="en-US"/>
              </w:rPr>
              <w:t>f</w:t>
            </w:r>
            <w:r w:rsidRPr="009C6239">
              <w:rPr>
                <w:rFonts w:cs="Arial"/>
                <w:lang w:val="en-US"/>
              </w:rPr>
              <w:t>luid system</w:t>
            </w:r>
          </w:p>
        </w:tc>
        <w:tc>
          <w:tcPr>
            <w:tcW w:w="1672" w:type="dxa"/>
          </w:tcPr>
          <w:p w:rsidR="009C6239" w:rsidRDefault="009C6239" w:rsidP="00DF1583">
            <w:pPr>
              <w:jc w:val="center"/>
            </w:pPr>
            <w:r>
              <w:t>1</w:t>
            </w:r>
            <w:r w:rsidR="00560C2B">
              <w:t>25</w:t>
            </w:r>
            <w:r>
              <w:t>,000</w:t>
            </w:r>
          </w:p>
        </w:tc>
      </w:tr>
      <w:tr w:rsidR="009C6239" w:rsidTr="00DF1583">
        <w:tc>
          <w:tcPr>
            <w:tcW w:w="8784" w:type="dxa"/>
          </w:tcPr>
          <w:p w:rsidR="009C6239" w:rsidRDefault="009C6239" w:rsidP="00DF1583">
            <w:r w:rsidRPr="009C6239">
              <w:rPr>
                <w:rFonts w:cs="Arial"/>
                <w:lang w:val="en-US"/>
              </w:rPr>
              <w:t>Cooling system</w:t>
            </w:r>
          </w:p>
        </w:tc>
        <w:tc>
          <w:tcPr>
            <w:tcW w:w="1672" w:type="dxa"/>
          </w:tcPr>
          <w:p w:rsidR="009C6239" w:rsidRDefault="003C42DA" w:rsidP="00DF1583">
            <w:pPr>
              <w:jc w:val="center"/>
            </w:pPr>
            <w:r>
              <w:t xml:space="preserve">  6</w:t>
            </w:r>
            <w:r w:rsidR="009C6239">
              <w:t>5,000</w:t>
            </w:r>
          </w:p>
        </w:tc>
      </w:tr>
      <w:tr w:rsidR="009C6239" w:rsidTr="00DF1583">
        <w:tc>
          <w:tcPr>
            <w:tcW w:w="8784" w:type="dxa"/>
          </w:tcPr>
          <w:p w:rsidR="009C6239" w:rsidRDefault="009C6239" w:rsidP="00DF1583">
            <w:r w:rsidRPr="009C6239">
              <w:rPr>
                <w:rFonts w:cs="Arial"/>
                <w:lang w:val="en-US"/>
              </w:rPr>
              <w:t xml:space="preserve">Heat </w:t>
            </w:r>
            <w:r w:rsidR="00A27792">
              <w:rPr>
                <w:rFonts w:cs="Arial"/>
                <w:lang w:val="en-US"/>
              </w:rPr>
              <w:t>e</w:t>
            </w:r>
            <w:r w:rsidRPr="009C6239">
              <w:rPr>
                <w:rFonts w:cs="Arial"/>
                <w:lang w:val="en-US"/>
              </w:rPr>
              <w:t>xchangers</w:t>
            </w:r>
          </w:p>
        </w:tc>
        <w:tc>
          <w:tcPr>
            <w:tcW w:w="1672" w:type="dxa"/>
          </w:tcPr>
          <w:p w:rsidR="009C6239" w:rsidRDefault="003C42DA" w:rsidP="00DF1583">
            <w:pPr>
              <w:jc w:val="center"/>
            </w:pPr>
            <w:r>
              <w:t xml:space="preserve">  6</w:t>
            </w:r>
            <w:r w:rsidR="009C6239">
              <w:t>0,000</w:t>
            </w:r>
          </w:p>
        </w:tc>
      </w:tr>
      <w:tr w:rsidR="009C6239" w:rsidTr="00DF1583">
        <w:tc>
          <w:tcPr>
            <w:tcW w:w="8784" w:type="dxa"/>
          </w:tcPr>
          <w:p w:rsidR="009C6239" w:rsidRDefault="009C6239" w:rsidP="00DF1583">
            <w:r>
              <w:t>Associated feed and distillation vessels</w:t>
            </w:r>
          </w:p>
        </w:tc>
        <w:tc>
          <w:tcPr>
            <w:tcW w:w="1672" w:type="dxa"/>
          </w:tcPr>
          <w:p w:rsidR="009C6239" w:rsidRDefault="003C42DA" w:rsidP="00DF1583">
            <w:pPr>
              <w:jc w:val="center"/>
            </w:pPr>
            <w:r>
              <w:t xml:space="preserve">  90,000</w:t>
            </w:r>
          </w:p>
        </w:tc>
      </w:tr>
      <w:tr w:rsidR="009C6239" w:rsidTr="00DF1583">
        <w:tc>
          <w:tcPr>
            <w:tcW w:w="8784" w:type="dxa"/>
          </w:tcPr>
          <w:p w:rsidR="009C6239" w:rsidRDefault="003C42DA" w:rsidP="00DF1583">
            <w:r>
              <w:t>Connecting pipework, pumps, instruments including load cells and their installation</w:t>
            </w:r>
          </w:p>
        </w:tc>
        <w:tc>
          <w:tcPr>
            <w:tcW w:w="1672" w:type="dxa"/>
          </w:tcPr>
          <w:p w:rsidR="009C6239" w:rsidRDefault="00560C2B" w:rsidP="00DF1583">
            <w:pPr>
              <w:jc w:val="center"/>
            </w:pPr>
            <w:r>
              <w:t>15</w:t>
            </w:r>
            <w:r w:rsidR="003C42DA">
              <w:t>0,000</w:t>
            </w:r>
          </w:p>
        </w:tc>
      </w:tr>
      <w:tr w:rsidR="009C6239" w:rsidTr="00DF1583">
        <w:tc>
          <w:tcPr>
            <w:tcW w:w="8784" w:type="dxa"/>
          </w:tcPr>
          <w:p w:rsidR="009C6239" w:rsidRPr="005B5575" w:rsidRDefault="009C6239" w:rsidP="00DF1583">
            <w:pPr>
              <w:jc w:val="right"/>
              <w:rPr>
                <w:b/>
              </w:rPr>
            </w:pPr>
            <w:r>
              <w:rPr>
                <w:b/>
              </w:rPr>
              <w:t>TOTAL</w:t>
            </w:r>
          </w:p>
        </w:tc>
        <w:tc>
          <w:tcPr>
            <w:tcW w:w="1672" w:type="dxa"/>
          </w:tcPr>
          <w:p w:rsidR="009C6239" w:rsidRPr="005B5575" w:rsidRDefault="00560C2B" w:rsidP="00DF1583">
            <w:pPr>
              <w:jc w:val="center"/>
              <w:rPr>
                <w:b/>
              </w:rPr>
            </w:pPr>
            <w:r>
              <w:rPr>
                <w:b/>
              </w:rPr>
              <w:t>62</w:t>
            </w:r>
            <w:r w:rsidR="00A27792">
              <w:rPr>
                <w:b/>
              </w:rPr>
              <w:t>5</w:t>
            </w:r>
            <w:r w:rsidR="009C6239" w:rsidRPr="005B5575">
              <w:rPr>
                <w:b/>
              </w:rPr>
              <w:t>,</w:t>
            </w:r>
            <w:r w:rsidR="003C42DA">
              <w:rPr>
                <w:b/>
              </w:rPr>
              <w:t>00</w:t>
            </w:r>
            <w:r w:rsidR="009C6239" w:rsidRPr="005B5575">
              <w:rPr>
                <w:b/>
              </w:rPr>
              <w:t>0</w:t>
            </w:r>
          </w:p>
        </w:tc>
      </w:tr>
    </w:tbl>
    <w:p w:rsidR="009C6239" w:rsidRPr="00314E55" w:rsidRDefault="009C6239" w:rsidP="009C6239"/>
    <w:p w:rsidR="00D67848" w:rsidRDefault="00D67848">
      <w:r>
        <w:br w:type="page"/>
      </w:r>
    </w:p>
    <w:p w:rsidR="004B5125" w:rsidRDefault="004B5125" w:rsidP="004B5125">
      <w:pPr>
        <w:jc w:val="both"/>
      </w:pPr>
      <w:r>
        <w:lastRenderedPageBreak/>
        <w:t xml:space="preserve">It should be remembered at this stage these pricings are estimated based on the information available today. If it is decided to move forward with the </w:t>
      </w:r>
      <w:proofErr w:type="gramStart"/>
      <w:r>
        <w:t>project</w:t>
      </w:r>
      <w:proofErr w:type="gramEnd"/>
      <w:r>
        <w:t xml:space="preserve"> it will require a significant amount of work to develop these ideas into a full package. </w:t>
      </w:r>
      <w:r w:rsidR="007C0816">
        <w:t xml:space="preserve">Once </w:t>
      </w:r>
      <w:r>
        <w:t xml:space="preserve">it </w:t>
      </w:r>
      <w:r w:rsidR="007C0816">
        <w:t xml:space="preserve">is </w:t>
      </w:r>
      <w:r>
        <w:t>clear what the plant is expected to deliver the pricing will be calculated to a more accurate total and</w:t>
      </w:r>
      <w:r w:rsidR="007C0816">
        <w:t xml:space="preserve"> if done</w:t>
      </w:r>
      <w:r>
        <w:t xml:space="preserve"> in conjunction with a local EPC company</w:t>
      </w:r>
      <w:r w:rsidR="00D67848">
        <w:t xml:space="preserve"> would result in a fixed price</w:t>
      </w:r>
      <w:r>
        <w:t xml:space="preserve"> lump sum amount.</w:t>
      </w:r>
    </w:p>
    <w:p w:rsidR="004B5125" w:rsidRDefault="004B5125" w:rsidP="00D65541"/>
    <w:p w:rsidR="00D65541" w:rsidRDefault="004B5125" w:rsidP="00D65541">
      <w:r>
        <w:t xml:space="preserve">I </w:t>
      </w:r>
      <w:r w:rsidR="007C0816">
        <w:t xml:space="preserve">look forward to further discussions. </w:t>
      </w:r>
    </w:p>
    <w:p w:rsidR="005428B6" w:rsidRDefault="005428B6"/>
    <w:p w:rsidR="00D67848" w:rsidRDefault="00D67848"/>
    <w:p w:rsidR="00D67848" w:rsidRDefault="00D67848"/>
    <w:p w:rsidR="00D67848" w:rsidRDefault="00D67848"/>
    <w:p w:rsidR="00D67848" w:rsidRDefault="00D67848"/>
    <w:p w:rsidR="00D67848" w:rsidRDefault="00D67848"/>
    <w:p w:rsidR="00D67848" w:rsidRDefault="00D67848"/>
    <w:p w:rsidR="00D67848" w:rsidRDefault="00D67848">
      <w:r>
        <w:t>R. Plaxton</w:t>
      </w:r>
      <w:r w:rsidR="00C3148A">
        <w:t xml:space="preserve"> BSc CSci CChem FRSC</w:t>
      </w:r>
      <w:bookmarkStart w:id="0" w:name="_GoBack"/>
      <w:bookmarkEnd w:id="0"/>
    </w:p>
    <w:p w:rsidR="00D67848" w:rsidRDefault="00D67848"/>
    <w:sectPr w:rsidR="00D67848" w:rsidSect="00C5284B">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605C" w:rsidRDefault="00EE605C" w:rsidP="005428B6">
      <w:pPr>
        <w:spacing w:after="0" w:line="240" w:lineRule="auto"/>
      </w:pPr>
      <w:r>
        <w:separator/>
      </w:r>
    </w:p>
  </w:endnote>
  <w:endnote w:type="continuationSeparator" w:id="0">
    <w:p w:rsidR="00EE605C" w:rsidRDefault="00EE605C" w:rsidP="00542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28B6" w:rsidRDefault="005428B6" w:rsidP="005428B6">
    <w:pPr>
      <w:pStyle w:val="Footer"/>
      <w:jc w:val="center"/>
    </w:pPr>
    <w:r>
      <w:t xml:space="preserve">EURO-DRAGON UK, THE BARN SHAWBOTTOM FARM, BLACKSHAW HEAD, HEBDEN </w:t>
    </w:r>
  </w:p>
  <w:p w:rsidR="005428B6" w:rsidRDefault="005428B6" w:rsidP="005428B6">
    <w:pPr>
      <w:pStyle w:val="Footer"/>
      <w:jc w:val="center"/>
    </w:pPr>
    <w:r>
      <w:t>BRIDGE, WEST YORKS, HX7 7HX, UNITED KINGDOM.</w:t>
    </w:r>
  </w:p>
  <w:p w:rsidR="005428B6" w:rsidRDefault="005428B6" w:rsidP="005428B6">
    <w:pPr>
      <w:pStyle w:val="Footer"/>
      <w:jc w:val="center"/>
    </w:pPr>
    <w:r>
      <w:t>Tel: +44 7647056873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605C" w:rsidRDefault="00EE605C" w:rsidP="005428B6">
      <w:pPr>
        <w:spacing w:after="0" w:line="240" w:lineRule="auto"/>
      </w:pPr>
      <w:r>
        <w:separator/>
      </w:r>
    </w:p>
  </w:footnote>
  <w:footnote w:type="continuationSeparator" w:id="0">
    <w:p w:rsidR="00EE605C" w:rsidRDefault="00EE605C" w:rsidP="005428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28B6" w:rsidRDefault="005428B6" w:rsidP="001D63EA">
    <w:pPr>
      <w:pStyle w:val="Header"/>
      <w:jc w:val="center"/>
    </w:pPr>
    <w:r>
      <w:rPr>
        <w:b/>
        <w:noProof/>
        <w:sz w:val="36"/>
        <w:lang w:eastAsia="en-GB"/>
      </w:rPr>
      <w:drawing>
        <wp:inline distT="0" distB="0" distL="0" distR="0" wp14:anchorId="0C3C7790" wp14:editId="06C38F15">
          <wp:extent cx="2291080" cy="1009356"/>
          <wp:effectExtent l="0" t="0" r="0" b="6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403114" cy="1058714"/>
                  </a:xfrm>
                  <a:prstGeom prst="rect">
                    <a:avLst/>
                  </a:prstGeom>
                  <a:noFill/>
                  <a:ln w="9525">
                    <a:noFill/>
                    <a:miter lim="800000"/>
                    <a:headEnd/>
                    <a:tailEnd/>
                  </a:ln>
                </pic:spPr>
              </pic:pic>
            </a:graphicData>
          </a:graphic>
        </wp:inline>
      </w:drawing>
    </w:r>
  </w:p>
  <w:p w:rsidR="005428B6" w:rsidRDefault="005428B6" w:rsidP="005428B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C74FE"/>
    <w:multiLevelType w:val="hybridMultilevel"/>
    <w:tmpl w:val="01D21854"/>
    <w:lvl w:ilvl="0" w:tplc="85AEFA6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31F70D3D"/>
    <w:multiLevelType w:val="hybridMultilevel"/>
    <w:tmpl w:val="59B050DC"/>
    <w:lvl w:ilvl="0" w:tplc="85AEFA6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6E964567"/>
    <w:multiLevelType w:val="hybridMultilevel"/>
    <w:tmpl w:val="53FA284E"/>
    <w:lvl w:ilvl="0" w:tplc="950EA570">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8B6"/>
    <w:rsid w:val="00033DDA"/>
    <w:rsid w:val="0005263E"/>
    <w:rsid w:val="001D63EA"/>
    <w:rsid w:val="001F077D"/>
    <w:rsid w:val="0020351C"/>
    <w:rsid w:val="002E193B"/>
    <w:rsid w:val="00314E55"/>
    <w:rsid w:val="003C42DA"/>
    <w:rsid w:val="00422A76"/>
    <w:rsid w:val="004B5125"/>
    <w:rsid w:val="005428B6"/>
    <w:rsid w:val="00560C2B"/>
    <w:rsid w:val="005B5575"/>
    <w:rsid w:val="005E12BD"/>
    <w:rsid w:val="007C0816"/>
    <w:rsid w:val="008553A4"/>
    <w:rsid w:val="008B379F"/>
    <w:rsid w:val="00906A38"/>
    <w:rsid w:val="00952DD8"/>
    <w:rsid w:val="009C6239"/>
    <w:rsid w:val="00A27792"/>
    <w:rsid w:val="00A302F9"/>
    <w:rsid w:val="00C3148A"/>
    <w:rsid w:val="00C5284B"/>
    <w:rsid w:val="00CB29BF"/>
    <w:rsid w:val="00D65541"/>
    <w:rsid w:val="00D67848"/>
    <w:rsid w:val="00D93C74"/>
    <w:rsid w:val="00EE60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61055E"/>
  <w15:chartTrackingRefBased/>
  <w15:docId w15:val="{AC35AE11-DB8A-4D63-AD9E-7D9476868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28B6"/>
    <w:rPr>
      <w:rFonts w:ascii="Arial" w:hAnsi="Arial"/>
    </w:rPr>
  </w:style>
  <w:style w:type="paragraph" w:styleId="Heading1">
    <w:name w:val="heading 1"/>
    <w:basedOn w:val="Normal"/>
    <w:next w:val="Normal"/>
    <w:link w:val="Heading1Char"/>
    <w:uiPriority w:val="9"/>
    <w:qFormat/>
    <w:rsid w:val="005E12BD"/>
    <w:pPr>
      <w:keepNext/>
      <w:keepLines/>
      <w:spacing w:before="240" w:after="0"/>
      <w:outlineLvl w:val="0"/>
    </w:pPr>
    <w:rPr>
      <w:rFonts w:eastAsiaTheme="majorEastAsia" w:cstheme="majorBidi"/>
      <w:b/>
      <w:sz w:val="32"/>
      <w:szCs w:val="32"/>
      <w:u w:val="single"/>
    </w:rPr>
  </w:style>
  <w:style w:type="paragraph" w:styleId="Heading2">
    <w:name w:val="heading 2"/>
    <w:basedOn w:val="Normal"/>
    <w:next w:val="Normal"/>
    <w:link w:val="Heading2Char"/>
    <w:uiPriority w:val="9"/>
    <w:unhideWhenUsed/>
    <w:qFormat/>
    <w:rsid w:val="00C5284B"/>
    <w:pPr>
      <w:keepNext/>
      <w:keepLines/>
      <w:spacing w:before="40" w:after="0"/>
      <w:ind w:left="7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5428B6"/>
    <w:pPr>
      <w:keepNext/>
      <w:keepLines/>
      <w:spacing w:before="40" w:after="0"/>
      <w:outlineLvl w:val="2"/>
    </w:pPr>
    <w:rPr>
      <w:rFonts w:eastAsiaTheme="majorEastAsia"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28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28B6"/>
  </w:style>
  <w:style w:type="paragraph" w:styleId="Footer">
    <w:name w:val="footer"/>
    <w:basedOn w:val="Normal"/>
    <w:link w:val="FooterChar"/>
    <w:uiPriority w:val="99"/>
    <w:unhideWhenUsed/>
    <w:rsid w:val="005428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28B6"/>
  </w:style>
  <w:style w:type="character" w:customStyle="1" w:styleId="Heading1Char">
    <w:name w:val="Heading 1 Char"/>
    <w:basedOn w:val="DefaultParagraphFont"/>
    <w:link w:val="Heading1"/>
    <w:uiPriority w:val="9"/>
    <w:rsid w:val="005E12BD"/>
    <w:rPr>
      <w:rFonts w:ascii="Arial" w:eastAsiaTheme="majorEastAsia" w:hAnsi="Arial" w:cstheme="majorBidi"/>
      <w:b/>
      <w:sz w:val="32"/>
      <w:szCs w:val="32"/>
      <w:u w:val="single"/>
    </w:rPr>
  </w:style>
  <w:style w:type="character" w:customStyle="1" w:styleId="Heading2Char">
    <w:name w:val="Heading 2 Char"/>
    <w:basedOn w:val="DefaultParagraphFont"/>
    <w:link w:val="Heading2"/>
    <w:uiPriority w:val="9"/>
    <w:rsid w:val="00C5284B"/>
    <w:rPr>
      <w:rFonts w:ascii="Arial" w:eastAsiaTheme="majorEastAsia" w:hAnsi="Arial" w:cstheme="majorBidi"/>
      <w:szCs w:val="26"/>
    </w:rPr>
  </w:style>
  <w:style w:type="character" w:customStyle="1" w:styleId="Heading3Char">
    <w:name w:val="Heading 3 Char"/>
    <w:basedOn w:val="DefaultParagraphFont"/>
    <w:link w:val="Heading3"/>
    <w:uiPriority w:val="9"/>
    <w:rsid w:val="005428B6"/>
    <w:rPr>
      <w:rFonts w:ascii="Arial" w:eastAsiaTheme="majorEastAsia" w:hAnsi="Arial" w:cstheme="majorBidi"/>
      <w:color w:val="1F3763" w:themeColor="accent1" w:themeShade="7F"/>
      <w:szCs w:val="24"/>
    </w:rPr>
  </w:style>
  <w:style w:type="paragraph" w:styleId="Title">
    <w:name w:val="Title"/>
    <w:basedOn w:val="Normal"/>
    <w:next w:val="Normal"/>
    <w:link w:val="TitleChar"/>
    <w:uiPriority w:val="10"/>
    <w:qFormat/>
    <w:rsid w:val="00C5284B"/>
    <w:pPr>
      <w:spacing w:after="0" w:line="240" w:lineRule="auto"/>
      <w:contextualSpacing/>
      <w:jc w:val="center"/>
    </w:pPr>
    <w:rPr>
      <w:rFonts w:eastAsiaTheme="majorEastAsia" w:cstheme="majorBidi"/>
      <w:b/>
      <w:spacing w:val="-10"/>
      <w:kern w:val="28"/>
      <w:sz w:val="28"/>
      <w:szCs w:val="56"/>
      <w:u w:val="single"/>
    </w:rPr>
  </w:style>
  <w:style w:type="character" w:customStyle="1" w:styleId="TitleChar">
    <w:name w:val="Title Char"/>
    <w:basedOn w:val="DefaultParagraphFont"/>
    <w:link w:val="Title"/>
    <w:uiPriority w:val="10"/>
    <w:rsid w:val="00C5284B"/>
    <w:rPr>
      <w:rFonts w:ascii="Arial" w:eastAsiaTheme="majorEastAsia" w:hAnsi="Arial" w:cstheme="majorBidi"/>
      <w:b/>
      <w:spacing w:val="-10"/>
      <w:kern w:val="28"/>
      <w:sz w:val="28"/>
      <w:szCs w:val="56"/>
      <w:u w:val="single"/>
    </w:rPr>
  </w:style>
  <w:style w:type="paragraph" w:styleId="ListParagraph">
    <w:name w:val="List Paragraph"/>
    <w:basedOn w:val="Normal"/>
    <w:uiPriority w:val="34"/>
    <w:qFormat/>
    <w:rsid w:val="00D65541"/>
    <w:pPr>
      <w:spacing w:after="200" w:line="276" w:lineRule="auto"/>
      <w:ind w:left="720"/>
      <w:contextualSpacing/>
    </w:pPr>
    <w:rPr>
      <w:rFonts w:asciiTheme="minorBidi" w:hAnsiTheme="minorBidi"/>
    </w:rPr>
  </w:style>
  <w:style w:type="paragraph" w:styleId="Subtitle">
    <w:name w:val="Subtitle"/>
    <w:basedOn w:val="Normal"/>
    <w:next w:val="Normal"/>
    <w:link w:val="SubtitleChar"/>
    <w:uiPriority w:val="11"/>
    <w:qFormat/>
    <w:rsid w:val="005E12BD"/>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5E12BD"/>
    <w:rPr>
      <w:rFonts w:eastAsiaTheme="minorEastAsia"/>
      <w:color w:val="5A5A5A" w:themeColor="text1" w:themeTint="A5"/>
      <w:spacing w:val="15"/>
    </w:rPr>
  </w:style>
  <w:style w:type="table" w:styleId="TableGrid">
    <w:name w:val="Table Grid"/>
    <w:basedOn w:val="TableNormal"/>
    <w:uiPriority w:val="39"/>
    <w:rsid w:val="00314E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3</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 plaxton</dc:creator>
  <cp:keywords/>
  <dc:description/>
  <cp:lastModifiedBy>Reg plaxton</cp:lastModifiedBy>
  <cp:revision>11</cp:revision>
  <dcterms:created xsi:type="dcterms:W3CDTF">2017-12-19T13:21:00Z</dcterms:created>
  <dcterms:modified xsi:type="dcterms:W3CDTF">2017-12-19T18:55:00Z</dcterms:modified>
</cp:coreProperties>
</file>